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8"/>
        <w:gridCol w:w="2254"/>
        <w:gridCol w:w="5040"/>
        <w:gridCol w:w="1573"/>
        <w:gridCol w:w="1573"/>
        <w:gridCol w:w="1573"/>
        <w:gridCol w:w="15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" w:type="pct"/>
          </w:tcPr>
          <w:p>
            <w:p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795" w:type="pct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单位工程名称</w:t>
            </w:r>
          </w:p>
        </w:tc>
        <w:tc>
          <w:tcPr>
            <w:tcW w:w="1778" w:type="pct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规格型号/项目特征</w:t>
            </w:r>
          </w:p>
        </w:tc>
        <w:tc>
          <w:tcPr>
            <w:tcW w:w="555" w:type="pct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供货期/工期要求</w:t>
            </w:r>
          </w:p>
        </w:tc>
        <w:tc>
          <w:tcPr>
            <w:tcW w:w="555" w:type="pct"/>
          </w:tcPr>
          <w:p>
            <w:p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送货地点/施工地点</w:t>
            </w:r>
          </w:p>
        </w:tc>
        <w:tc>
          <w:tcPr>
            <w:tcW w:w="555" w:type="pct"/>
          </w:tcPr>
          <w:p>
            <w:p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数量</w:t>
            </w:r>
          </w:p>
        </w:tc>
        <w:tc>
          <w:tcPr>
            <w:tcW w:w="555" w:type="pct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4" w:type="pct"/>
          </w:tcPr>
          <w:p>
            <w:p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1</w:t>
            </w:r>
          </w:p>
        </w:tc>
        <w:tc>
          <w:tcPr>
            <w:tcW w:w="795" w:type="pct"/>
          </w:tcPr>
          <w:p>
            <w:p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修试公司清蓄电厂开关站柴油机模块电池报警消缺服务采购</w:t>
            </w:r>
          </w:p>
        </w:tc>
        <w:tc>
          <w:tcPr>
            <w:tcW w:w="1778" w:type="pct"/>
          </w:tcPr>
          <w:p>
            <w:p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柴油发电机型号为THLM1000PB，运维发现现地控制屏出现模块电池报警，需要相关厂家对模块电池报警进行消缺服务，消除“模块电池报警”故障</w:t>
            </w:r>
          </w:p>
        </w:tc>
        <w:tc>
          <w:tcPr>
            <w:tcW w:w="555" w:type="pct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3天</w:t>
            </w:r>
          </w:p>
        </w:tc>
        <w:tc>
          <w:tcPr>
            <w:tcW w:w="555" w:type="pct"/>
          </w:tcPr>
          <w:p>
            <w:p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清远蓄能发电有限公司</w:t>
            </w:r>
          </w:p>
        </w:tc>
        <w:tc>
          <w:tcPr>
            <w:tcW w:w="555" w:type="pct"/>
          </w:tcPr>
          <w:p>
            <w:pPr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1</w:t>
            </w:r>
          </w:p>
        </w:tc>
        <w:tc>
          <w:tcPr>
            <w:tcW w:w="555" w:type="pct"/>
          </w:tcPr>
          <w:p>
            <w:pPr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项</w:t>
            </w:r>
          </w:p>
        </w:tc>
      </w:tr>
    </w:tbl>
    <w:p>
      <w:pPr>
        <w:numPr>
          <w:numId w:val="0"/>
        </w:numPr>
        <w:rPr>
          <w:rFonts w:hint="default"/>
          <w:lang w:val="en-US" w:eastAsia="zh-CN"/>
        </w:rPr>
      </w:pPr>
    </w:p>
    <w:p>
      <w:pPr>
        <w:rPr>
          <w:rFonts w:hint="eastAsia" w:eastAsia="宋体"/>
          <w:vertAlign w:val="baseline"/>
          <w:lang w:val="en-US" w:eastAsia="zh-CN"/>
        </w:rPr>
      </w:pPr>
      <w:r>
        <w:rPr>
          <w:rFonts w:hint="eastAsia" w:eastAsia="宋体"/>
          <w:vertAlign w:val="baseline"/>
          <w:lang w:val="en-US" w:eastAsia="zh-CN"/>
        </w:rPr>
        <w:t>验收标准：经甲方确认，清蓄电厂开关站柴油机模块电池报警消缺完成，报警消失，柴油机系统运行正常。</w:t>
      </w:r>
    </w:p>
    <w:p>
      <w:pPr>
        <w:rPr>
          <w:rFonts w:hint="default" w:eastAsia="宋体"/>
          <w:vertAlign w:val="baseline"/>
          <w:lang w:val="en-US" w:eastAsia="zh-CN"/>
        </w:rPr>
      </w:pPr>
      <w:r>
        <w:rPr>
          <w:rFonts w:hint="eastAsia" w:eastAsia="宋体"/>
          <w:vertAlign w:val="baseline"/>
          <w:lang w:val="en-US" w:eastAsia="zh-CN"/>
        </w:rPr>
        <w:t>资质条件要求：具备电气设备修理</w:t>
      </w:r>
      <w:bookmarkStart w:id="0" w:name="_GoBack"/>
      <w:bookmarkEnd w:id="0"/>
      <w:r>
        <w:rPr>
          <w:rFonts w:hint="eastAsia" w:eastAsia="宋体"/>
          <w:vertAlign w:val="baseline"/>
          <w:lang w:val="en-US" w:eastAsia="zh-CN"/>
        </w:rPr>
        <w:t>相关执照或资质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99096E"/>
    <w:rsid w:val="000010AE"/>
    <w:rsid w:val="00027715"/>
    <w:rsid w:val="00080DC7"/>
    <w:rsid w:val="00134005"/>
    <w:rsid w:val="00171B94"/>
    <w:rsid w:val="00241582"/>
    <w:rsid w:val="002801DD"/>
    <w:rsid w:val="002922D3"/>
    <w:rsid w:val="003E375F"/>
    <w:rsid w:val="003E47F8"/>
    <w:rsid w:val="00493424"/>
    <w:rsid w:val="0053406B"/>
    <w:rsid w:val="00555060"/>
    <w:rsid w:val="0062646A"/>
    <w:rsid w:val="006953DD"/>
    <w:rsid w:val="00701406"/>
    <w:rsid w:val="007E751F"/>
    <w:rsid w:val="00801A30"/>
    <w:rsid w:val="00921B7C"/>
    <w:rsid w:val="0099096E"/>
    <w:rsid w:val="009F36C0"/>
    <w:rsid w:val="00A712A1"/>
    <w:rsid w:val="00A75234"/>
    <w:rsid w:val="00A93131"/>
    <w:rsid w:val="00AA4231"/>
    <w:rsid w:val="00AA59B9"/>
    <w:rsid w:val="00B02D34"/>
    <w:rsid w:val="00B3160B"/>
    <w:rsid w:val="00B86900"/>
    <w:rsid w:val="00BA7E87"/>
    <w:rsid w:val="00BB59AC"/>
    <w:rsid w:val="00D41E7D"/>
    <w:rsid w:val="00D82F5B"/>
    <w:rsid w:val="00D971EA"/>
    <w:rsid w:val="00E4316E"/>
    <w:rsid w:val="00FA754D"/>
    <w:rsid w:val="00FE1DE5"/>
    <w:rsid w:val="08F56C8F"/>
    <w:rsid w:val="097F18E4"/>
    <w:rsid w:val="0D9A38A9"/>
    <w:rsid w:val="19241F6A"/>
    <w:rsid w:val="287E31E4"/>
    <w:rsid w:val="29081EE7"/>
    <w:rsid w:val="367000AE"/>
    <w:rsid w:val="4622384C"/>
    <w:rsid w:val="4AD66A58"/>
    <w:rsid w:val="4CCA0089"/>
    <w:rsid w:val="4CF80F08"/>
    <w:rsid w:val="4D9725D8"/>
    <w:rsid w:val="54056A5C"/>
    <w:rsid w:val="57327762"/>
    <w:rsid w:val="5D382680"/>
    <w:rsid w:val="63B51E0D"/>
    <w:rsid w:val="655A3F5C"/>
    <w:rsid w:val="688E1664"/>
    <w:rsid w:val="71BD1EB2"/>
    <w:rsid w:val="746D04D7"/>
    <w:rsid w:val="779276DF"/>
    <w:rsid w:val="78912B6A"/>
    <w:rsid w:val="7C3714DE"/>
    <w:rsid w:val="7D40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unhideWhenUsed/>
    <w:qFormat/>
    <w:uiPriority w:val="1"/>
  </w:style>
  <w:style w:type="table" w:default="1" w:styleId="2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31</Words>
  <Characters>180</Characters>
  <Lines>1</Lines>
  <Paragraphs>1</Paragraphs>
  <TotalTime>3</TotalTime>
  <ScaleCrop>false</ScaleCrop>
  <LinksUpToDate>false</LinksUpToDate>
  <CharactersWithSpaces>210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2018-05-03T09:14:00Z</dcterms:created>
  <dc:creator>PC</dc:creator>
  <cp:lastModifiedBy>张煜基</cp:lastModifiedBy>
  <dcterms:modified xsi:type="dcterms:W3CDTF">2024-03-20T03:37:59Z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DF9832D996B14040899142E094851E3F_13</vt:lpwstr>
  </property>
</Properties>
</file>