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6"/>
          <w:szCs w:val="44"/>
          <w:lang w:val="en-US" w:eastAsia="zh-CN"/>
        </w:rPr>
      </w:pPr>
    </w:p>
    <w:p>
      <w:pPr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集装箱技术要求；</w:t>
      </w:r>
    </w:p>
    <w:tbl>
      <w:tblPr>
        <w:tblW w:w="889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703"/>
        <w:gridCol w:w="1704"/>
        <w:gridCol w:w="1704"/>
        <w:gridCol w:w="20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长/米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宽/米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高/米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数量/个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材质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6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3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2.7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7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铁夹隔热层</w:t>
            </w:r>
          </w:p>
        </w:tc>
      </w:tr>
    </w:tbl>
    <w:p>
      <w:pPr>
        <w:rPr>
          <w:rFonts w:hint="default"/>
          <w:sz w:val="36"/>
          <w:szCs w:val="44"/>
          <w:lang w:val="en-US" w:eastAsia="zh-CN"/>
        </w:rPr>
      </w:pPr>
      <w:r>
        <w:drawing>
          <wp:inline distT="0" distB="0" distL="114300" distR="114300">
            <wp:extent cx="5184140" cy="4027805"/>
            <wp:effectExtent l="0" t="0" r="1651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414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/>
          <w:sz w:val="36"/>
          <w:szCs w:val="44"/>
          <w:lang w:val="en-US" w:eastAsia="zh-CN"/>
        </w:rPr>
      </w:pPr>
    </w:p>
    <w:p>
      <w:pPr>
        <w:ind w:firstLine="2160" w:firstLineChars="600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500kV白邑变220kV接入系统工程</w:t>
      </w:r>
    </w:p>
    <w:p>
      <w:pPr>
        <w:ind w:firstLine="3960" w:firstLineChars="1100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施工项目部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NlY2I1NDEzMDU3YzA2NGRjYWJhODMyZTk1YjAxN2QifQ=="/>
  </w:docVars>
  <w:rsids>
    <w:rsidRoot w:val="00000000"/>
    <w:rsid w:val="0C374F89"/>
    <w:rsid w:val="29DB31A6"/>
    <w:rsid w:val="3D192362"/>
    <w:rsid w:val="4227591B"/>
    <w:rsid w:val="4A7826A4"/>
    <w:rsid w:val="5A944CE3"/>
    <w:rsid w:val="67A6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2024-03-28T08:01:00Z</dcterms:created>
  <dc:creator>Administrator</dc:creator>
  <cp:lastModifiedBy>自游人</cp:lastModifiedBy>
  <dcterms:modified xsi:type="dcterms:W3CDTF">2024-03-28T08:27:25Z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5240911F6885496BA34ECAF1501E113B_12</vt:lpwstr>
  </property>
</Properties>
</file>