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w:t>
      </w:r>
    </w:p>
    <w:perm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sz w:val="24"/>
        </w:rPr>
      </w:pPr>
      <w:permStart w:id="2" w:edGrp="everyone"/>
      <w:r>
        <w:rPr>
          <w:rFonts w:hint="eastAsia" w:ascii="仿宋_GB2312" w:hAnsi="宋体" w:eastAsia="仿宋_GB2312" w:cs="Times New Roman"/>
          <w:sz w:val="32"/>
          <w:szCs w:val="32"/>
          <w:lang w:val="en-US" w:eastAsia="zh-CN"/>
        </w:rPr>
        <w:t xml:space="preserve">           </w:t>
      </w:r>
      <w:permEnd w:id="2"/>
    </w:p>
    <w:p>
      <w:pPr>
        <w:spacing w:line="470" w:lineRule="exact"/>
        <w:ind w:firstLine="480" w:firstLineChars="200"/>
        <w:rPr>
          <w:rFonts w:hint="eastAsia"/>
          <w:sz w:val="24"/>
        </w:rPr>
      </w:pPr>
      <w:bookmarkStart w:id="6" w:name="_GoBack"/>
      <w:bookmarkEnd w:id="6"/>
    </w:p>
    <w:p>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3" w:edGrp="everyone"/>
      <w:r>
        <w:rPr>
          <w:rFonts w:hint="eastAsia"/>
          <w:sz w:val="24"/>
          <w:lang w:val="en-US" w:eastAsia="zh-CN"/>
        </w:rPr>
        <w:t xml:space="preserve">                             </w:t>
      </w:r>
      <w:permEnd w:id="3"/>
      <w:r>
        <w:rPr>
          <w:rFonts w:hint="eastAsia"/>
          <w:sz w:val="24"/>
        </w:rPr>
        <w:t>合同的附件，具有同等的法律效力。</w:t>
      </w:r>
    </w:p>
    <w:p>
      <w:pPr>
        <w:spacing w:line="470" w:lineRule="exact"/>
        <w:ind w:firstLine="482" w:firstLineChars="200"/>
        <w:rPr>
          <w:rFonts w:hint="eastAsia"/>
          <w:b/>
          <w:sz w:val="24"/>
        </w:rPr>
      </w:pPr>
      <w:r>
        <w:rPr>
          <w:rFonts w:hint="eastAsia"/>
          <w:b/>
          <w:sz w:val="24"/>
        </w:rPr>
        <w:t>第一条  甲方安全责任</w:t>
      </w:r>
    </w:p>
    <w:p>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pPr>
        <w:spacing w:line="470" w:lineRule="exact"/>
        <w:ind w:firstLine="480" w:firstLineChars="200"/>
        <w:rPr>
          <w:rFonts w:hint="eastAsia"/>
          <w:sz w:val="24"/>
        </w:rPr>
      </w:pPr>
      <w:r>
        <w:rPr>
          <w:rFonts w:hint="eastAsia"/>
          <w:sz w:val="24"/>
        </w:rPr>
        <w:t>2、甲方应按合同支付建设工程安全文明施工措施费用。</w:t>
      </w:r>
    </w:p>
    <w:p>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pPr>
        <w:spacing w:line="470" w:lineRule="exact"/>
        <w:ind w:firstLine="482" w:firstLineChars="200"/>
        <w:rPr>
          <w:rFonts w:hint="eastAsia"/>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rFonts w:hint="eastAsia"/>
          <w:sz w:val="24"/>
        </w:rPr>
      </w:pPr>
      <w:r>
        <w:rPr>
          <w:rFonts w:hint="eastAsia"/>
          <w:sz w:val="24"/>
        </w:rPr>
        <w:t>9、乙方对安全文明施工措施费用，应当按以下范围使用，不得挪作他用。</w:t>
      </w:r>
    </w:p>
    <w:p>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pPr>
        <w:spacing w:line="470" w:lineRule="exact"/>
        <w:ind w:firstLine="480" w:firstLineChars="200"/>
        <w:rPr>
          <w:rFonts w:hint="eastAsia"/>
          <w:sz w:val="24"/>
        </w:rPr>
      </w:pPr>
      <w:r>
        <w:rPr>
          <w:rFonts w:hint="eastAsia"/>
          <w:sz w:val="24"/>
        </w:rPr>
        <w:t>(1)  基坑支护工程；</w:t>
      </w:r>
    </w:p>
    <w:p>
      <w:pPr>
        <w:spacing w:line="470" w:lineRule="exact"/>
        <w:ind w:firstLine="480" w:firstLineChars="200"/>
        <w:rPr>
          <w:rFonts w:hint="eastAsia"/>
          <w:sz w:val="24"/>
        </w:rPr>
      </w:pPr>
      <w:r>
        <w:rPr>
          <w:rFonts w:hint="eastAsia"/>
          <w:sz w:val="24"/>
        </w:rPr>
        <w:t>(2) 土石方开挖工程；</w:t>
      </w:r>
    </w:p>
    <w:p>
      <w:pPr>
        <w:spacing w:line="470" w:lineRule="exact"/>
        <w:ind w:firstLine="480" w:firstLineChars="200"/>
        <w:rPr>
          <w:rFonts w:hint="eastAsia"/>
          <w:sz w:val="24"/>
        </w:rPr>
      </w:pPr>
      <w:r>
        <w:rPr>
          <w:rFonts w:hint="eastAsia"/>
          <w:sz w:val="24"/>
        </w:rPr>
        <w:t>(3) 模板工程；</w:t>
      </w:r>
    </w:p>
    <w:p>
      <w:pPr>
        <w:spacing w:line="470" w:lineRule="exact"/>
        <w:ind w:firstLine="480" w:firstLineChars="200"/>
        <w:rPr>
          <w:rFonts w:hint="eastAsia"/>
          <w:sz w:val="24"/>
        </w:rPr>
      </w:pPr>
      <w:r>
        <w:rPr>
          <w:rFonts w:hint="eastAsia"/>
          <w:sz w:val="24"/>
        </w:rPr>
        <w:t>(4) 起重吊装工程；</w:t>
      </w:r>
    </w:p>
    <w:p>
      <w:pPr>
        <w:spacing w:line="470" w:lineRule="exact"/>
        <w:ind w:firstLine="480" w:firstLineChars="200"/>
        <w:rPr>
          <w:rFonts w:hint="eastAsia"/>
          <w:sz w:val="24"/>
        </w:rPr>
      </w:pPr>
      <w:r>
        <w:rPr>
          <w:rFonts w:hint="eastAsia"/>
          <w:sz w:val="24"/>
        </w:rPr>
        <w:t>(5) 脚手架工程；</w:t>
      </w:r>
    </w:p>
    <w:p>
      <w:pPr>
        <w:spacing w:line="470" w:lineRule="exact"/>
        <w:ind w:firstLine="480" w:firstLineChars="200"/>
        <w:rPr>
          <w:rFonts w:hint="eastAsia"/>
          <w:sz w:val="24"/>
        </w:rPr>
      </w:pPr>
      <w:r>
        <w:rPr>
          <w:rFonts w:hint="eastAsia"/>
          <w:sz w:val="24"/>
        </w:rPr>
        <w:t>(6) 其他危险性较大的工程。</w:t>
      </w:r>
    </w:p>
    <w:p>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rFonts w:hint="eastAsia"/>
          <w:sz w:val="24"/>
        </w:rPr>
      </w:pPr>
      <w:r>
        <w:rPr>
          <w:rFonts w:hint="eastAsia"/>
          <w:sz w:val="24"/>
        </w:rPr>
        <w:t>26、乙方不得使用国家明令淘汰、禁止使用的危及生产安全的材料、工艺、设备。</w:t>
      </w:r>
    </w:p>
    <w:p>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pPr>
        <w:spacing w:line="470" w:lineRule="exact"/>
        <w:ind w:firstLine="480" w:firstLineChars="200"/>
        <w:rPr>
          <w:rFonts w:hint="eastAsia"/>
          <w:sz w:val="24"/>
        </w:rPr>
      </w:pPr>
      <w:r>
        <w:rPr>
          <w:rFonts w:hint="eastAsia"/>
          <w:sz w:val="24"/>
        </w:rPr>
        <w:t>32、负责法律法规及施工合同中规定的由乙方承担的其他安全生产责任。</w:t>
      </w:r>
    </w:p>
    <w:p>
      <w:pPr>
        <w:spacing w:line="470" w:lineRule="exact"/>
        <w:ind w:firstLine="482" w:firstLineChars="200"/>
        <w:rPr>
          <w:rFonts w:hint="eastAsia"/>
          <w:b/>
          <w:sz w:val="24"/>
        </w:rPr>
      </w:pPr>
      <w:r>
        <w:rPr>
          <w:rFonts w:hint="eastAsia"/>
          <w:b/>
          <w:sz w:val="24"/>
        </w:rPr>
        <w:t>第三条  违约责任</w:t>
      </w:r>
    </w:p>
    <w:p>
      <w:pPr>
        <w:spacing w:line="470" w:lineRule="exact"/>
        <w:ind w:firstLine="480" w:firstLineChars="200"/>
        <w:rPr>
          <w:rFonts w:hint="eastAsia"/>
          <w:sz w:val="24"/>
        </w:rPr>
      </w:pPr>
      <w:r>
        <w:rPr>
          <w:rFonts w:hint="eastAsia"/>
          <w:sz w:val="24"/>
        </w:rPr>
        <w:t>1、甲方未尽到本方安全责任，造成的损失由甲方承担。</w:t>
      </w:r>
    </w:p>
    <w:p>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rFonts w:hint="eastAsia"/>
          <w:b/>
          <w:sz w:val="24"/>
        </w:rPr>
      </w:pPr>
      <w:r>
        <w:rPr>
          <w:rFonts w:hint="eastAsia"/>
          <w:b/>
          <w:sz w:val="24"/>
        </w:rPr>
        <w:t>第四条  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rFonts w:hint="eastAsia"/>
          <w:b/>
          <w:sz w:val="24"/>
        </w:rPr>
      </w:pPr>
      <w:r>
        <w:rPr>
          <w:rFonts w:hint="eastAsia"/>
          <w:b/>
          <w:sz w:val="24"/>
        </w:rPr>
        <w:t>第五条  其他</w:t>
      </w:r>
    </w:p>
    <w:p>
      <w:pPr>
        <w:spacing w:line="470" w:lineRule="exact"/>
        <w:ind w:firstLine="480" w:firstLineChars="200"/>
        <w:rPr>
          <w:rFonts w:hint="eastAsia"/>
          <w:sz w:val="24"/>
        </w:rPr>
      </w:pPr>
      <w:r>
        <w:rPr>
          <w:rFonts w:hint="eastAsia"/>
          <w:sz w:val="24"/>
        </w:rPr>
        <w:t>1、本协议作为承包合同的有效组成部分，与承包合同同时生效和终止。</w:t>
      </w:r>
    </w:p>
    <w:p>
      <w:pPr>
        <w:spacing w:line="470" w:lineRule="exact"/>
        <w:ind w:firstLine="480" w:firstLineChars="200"/>
        <w:rPr>
          <w:rFonts w:hint="eastAsia"/>
          <w:sz w:val="24"/>
        </w:rPr>
      </w:pPr>
      <w:r>
        <w:rPr>
          <w:rFonts w:hint="eastAsia"/>
          <w:sz w:val="24"/>
        </w:rPr>
        <w:t>2、本协议如有争议，争议解决办法与合同争议解决办法相同。</w:t>
      </w:r>
    </w:p>
    <w:p>
      <w:pPr>
        <w:spacing w:line="470" w:lineRule="exact"/>
        <w:ind w:firstLine="480" w:firstLineChars="200"/>
        <w:rPr>
          <w:rFonts w:hint="eastAsia"/>
          <w:sz w:val="24"/>
        </w:rPr>
      </w:pPr>
      <w:r>
        <w:rPr>
          <w:rFonts w:hint="eastAsia"/>
          <w:sz w:val="24"/>
        </w:rPr>
        <w:t>3、本协议未尽事宜，双方协商解决。</w:t>
      </w:r>
    </w:p>
    <w:p>
      <w:pPr>
        <w:spacing w:line="470" w:lineRule="exact"/>
        <w:ind w:firstLine="480" w:firstLineChars="200"/>
        <w:rPr>
          <w:rFonts w:hint="eastAsia"/>
          <w:sz w:val="24"/>
        </w:rPr>
      </w:pPr>
      <w:r>
        <w:rPr>
          <w:rFonts w:hint="eastAsia"/>
          <w:sz w:val="24"/>
        </w:rPr>
        <w:t>4、如有与国家和地方有关规定相悖的，按国家和地方有关规定执行。</w:t>
      </w:r>
    </w:p>
    <w:p>
      <w:pPr>
        <w:spacing w:line="470" w:lineRule="exact"/>
        <w:ind w:firstLine="480" w:firstLineChars="200"/>
        <w:rPr>
          <w:rFonts w:hint="eastAsia"/>
          <w:sz w:val="24"/>
        </w:rPr>
      </w:pPr>
      <w:r>
        <w:rPr>
          <w:rFonts w:hint="eastAsia"/>
          <w:sz w:val="24"/>
        </w:rPr>
        <w:t>5、本协议一式</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二</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sz w:val="24"/>
          <w:lang w:val="en-US" w:eastAsia="zh-CN"/>
        </w:rPr>
        <w:t>各方</w:t>
      </w:r>
      <w:r>
        <w:rPr>
          <w:rFonts w:hint="eastAsia"/>
          <w:sz w:val="24"/>
        </w:rPr>
        <w:t>各执</w:t>
      </w:r>
      <w:permStart w:id="5"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一</w:t>
      </w:r>
      <w:r>
        <w:rPr>
          <w:rFonts w:hint="eastAsia" w:ascii="宋体" w:hAnsi="宋体" w:eastAsia="宋体" w:cs="宋体"/>
          <w:color w:val="auto"/>
          <w:sz w:val="24"/>
          <w:shd w:val="clear" w:color="auto" w:fill="auto"/>
        </w:rPr>
        <w:t xml:space="preserve"> </w:t>
      </w:r>
      <w:permEnd w:id="5"/>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pPr>
        <w:pStyle w:val="2"/>
        <w:rPr>
          <w:rFonts w:hint="default"/>
          <w:b w:val="0"/>
          <w:bCs w:val="0"/>
          <w:lang w:val="en-US" w:eastAsia="zh-CN"/>
        </w:rPr>
      </w:pPr>
      <w:r>
        <w:rPr>
          <w:rFonts w:hint="eastAsia"/>
          <w:b w:val="0"/>
          <w:bCs w:val="0"/>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p>
      <w:pPr>
        <w:spacing w:line="470" w:lineRule="exact"/>
        <w:ind w:firstLine="480" w:firstLineChars="200"/>
        <w:rPr>
          <w:rFonts w:hint="eastAsia" w:ascii="Times New Roman" w:hAnsi="Times New Roman" w:eastAsia="宋体" w:cs="Times New Roman"/>
          <w:sz w:val="24"/>
        </w:rPr>
      </w:pPr>
      <w:permStart w:id="6" w:edGrp="everyone"/>
      <w:r>
        <w:rPr>
          <w:rFonts w:hint="eastAsia" w:ascii="Times New Roman" w:hAnsi="Times New Roman" w:eastAsia="宋体" w:cs="Times New Roman"/>
          <w:sz w:val="24"/>
        </w:rPr>
        <w:t xml:space="preserve">               </w:t>
      </w:r>
      <w:permEnd w:id="6"/>
    </w:p>
    <w:p>
      <w:r>
        <w:br w:type="page"/>
      </w:r>
    </w:p>
    <w:p>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pPr>
        <w:pStyle w:val="5"/>
        <w:spacing w:line="360" w:lineRule="auto"/>
        <w:ind w:firstLine="240"/>
        <w:rPr>
          <w:i/>
          <w:sz w:val="24"/>
          <w:szCs w:val="24"/>
        </w:rPr>
      </w:pPr>
    </w:p>
    <w:p>
      <w:pPr>
        <w:adjustRightInd w:val="0"/>
        <w:spacing w:line="470" w:lineRule="exact"/>
        <w:ind w:firstLine="522" w:firstLineChars="200"/>
        <w:jc w:val="left"/>
        <w:outlineLvl w:val="1"/>
        <w:rPr>
          <w:rFonts w:hint="eastAsia" w:ascii="宋体" w:hAnsi="宋体"/>
          <w:b/>
          <w:spacing w:val="10"/>
          <w:sz w:val="24"/>
        </w:rPr>
      </w:pPr>
      <w:bookmarkStart w:id="0" w:name="_Toc256713128"/>
      <w:bookmarkStart w:id="1" w:name="_Toc301180784"/>
      <w:r>
        <w:rPr>
          <w:rFonts w:hint="eastAsia" w:ascii="宋体" w:hAnsi="宋体"/>
          <w:b/>
          <w:spacing w:val="10"/>
          <w:sz w:val="24"/>
        </w:rPr>
        <w:t>一、说明</w:t>
      </w:r>
      <w:bookmarkEnd w:id="0"/>
      <w:bookmarkEnd w:id="1"/>
    </w:p>
    <w:p>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2、发生轻伤事故，酌情给予事故单位罚款1000-3000元。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3、发生重伤事故，酌情给予事故单位罚款5000-30000元。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5、一般火灾事故处以1000-50000元罚款（有人身伤亡的按上述款项并处）。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6、发生食物或职业中毒事故，罚款1000-10000元。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罚款1000-10000元。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8、汽车肇事一次，罚款500-2000元，并根据各方责任大小承担，无场内通行手续的，交由公安交警处理。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9、因违反项目建设部制定的《10KV系统用电管理办法》及相关的用电管理规定，造成停电事故或电气设备受损坏的，除赔偿全部经济损失外，处以1000-5000元的罚款。</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10、爆破作业中，因安全防护措施不到位，损坏高压电线等公用设施，除赔偿全部经济损失外，另处2000-10000元的罚款（有人身伤亡的按上述人身伤亡事故处罚款项并处）。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11、汽车压坏电缆盖板，损坏电缆、光纤，应赔偿全部经济损失。</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12、乙方隐瞒事故的按照国家相关法律法规要求，报送上级单位及政府主管部门处理。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13、对甲方以《施工现场安全整改通知单》、检查通报、检查会议纪要等形式提出的整改要求；乙方逾期不整改或拒绝整改的，酌情给予罚款1000-3000元；依然不能满足管理要求的，甲方有权要求乙方更换责任人员，甚至停工整改。</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14、工程建设过程中，乙方的管理人员对甲方管理人员提出的合理安全管理要求，不予配合，甚至采取谩骂、威胁等行为的，甲方有权要求乙方清退、更换责任人员，并处罚款1000-5000元。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15、现场因安全、职业健康、环境保护管理不到位或违章违法行为等原因，被甲方、监理单位下发停工令的，给予罚款5000-10000元/起。</w:t>
      </w:r>
    </w:p>
    <w:p>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pPr>
        <w:spacing w:line="360" w:lineRule="auto"/>
        <w:rPr>
          <w:rFonts w:ascii="宋体" w:hAnsi="宋体"/>
          <w:b/>
          <w:bCs/>
          <w:kern w:val="0"/>
          <w:sz w:val="24"/>
        </w:rPr>
      </w:pPr>
      <w:r>
        <w:rPr>
          <w:rFonts w:hint="eastAsia" w:ascii="宋体" w:hAnsi="宋体"/>
          <w:b/>
          <w:bCs/>
          <w:kern w:val="0"/>
          <w:sz w:val="24"/>
        </w:rPr>
        <w:t>1、施工项目部安全文明管理（检查评价表13）</w:t>
      </w:r>
    </w:p>
    <w:p>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-100000元。</w:t>
      </w:r>
    </w:p>
    <w:p>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4、分包单位安全文明管理（检查评价表16）</w:t>
      </w:r>
    </w:p>
    <w:p>
      <w:pPr>
        <w:spacing w:line="360" w:lineRule="auto"/>
        <w:ind w:firstLine="480" w:firstLineChars="200"/>
        <w:rPr>
          <w:rFonts w:ascii="宋体" w:hAnsi="宋体"/>
          <w:bCs/>
          <w:kern w:val="0"/>
          <w:sz w:val="24"/>
        </w:rPr>
      </w:pPr>
      <w:r>
        <w:rPr>
          <w:rFonts w:hint="eastAsia" w:ascii="宋体" w:hAnsi="宋体"/>
          <w:bCs/>
          <w:kern w:val="0"/>
          <w:sz w:val="24"/>
        </w:rPr>
        <w:t>（1）对分包单位管理不规范，未经资质审查或资质审查不合格的外包队伍，违反《建设工程安全生产管理条例》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（5）对新进人员不开展入场安全教育或不进行安全培训及考试，教育培训记录不完整的，罚款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（8）未对进场施工机械和设备进行验收，未定期对施工机械和设备进行检验，施工中使用不安全的（如运转部位的防护部件没有或缺失）加工机械和设备的，可责令进行整改，并视情况罚款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（9）安全设施、安全用品、用具（如：劳保用品、脚手架材料、安全网等）工具装备未经验收合格或验收不合格即投入使用，可责令停止使用，并视情况罚款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（11）未为施工人员购买工伤保险或意外保险的，罚款</w:t>
      </w:r>
      <w:r>
        <w:rPr>
          <w:rFonts w:ascii="宋体" w:hAnsi="宋体"/>
          <w:bCs/>
          <w:kern w:val="0"/>
          <w:sz w:val="24"/>
        </w:rPr>
        <w:t>1000-3000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5、应急预案与响应（检查评价表17）</w:t>
      </w:r>
    </w:p>
    <w:p>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6、危险源辨识及风险评价（检查评价表18）</w:t>
      </w:r>
    </w:p>
    <w:p>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7、施工项目部安全文明检查管理（检查评价表</w:t>
      </w:r>
      <w:r>
        <w:rPr>
          <w:rFonts w:ascii="宋体" w:hAnsi="宋体"/>
          <w:b/>
          <w:bCs/>
          <w:kern w:val="0"/>
          <w:sz w:val="24"/>
        </w:rPr>
        <w:t>19</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8、安全教育培训（检查评价表20）</w:t>
      </w:r>
    </w:p>
    <w:p>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9、安全工作例会（检查评价表21）</w:t>
      </w:r>
    </w:p>
    <w:p>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10、安全文明施工奖励和处罚（检查评价表22）</w:t>
      </w:r>
    </w:p>
    <w:p>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11、特种作业人员管理（检查评价表23）</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12、安全技术措施计划（检查评价表24）</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13、作业指导书（专项方案）（检查评价表25）</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（5）重大的起重、运输作业、特殊高处作业等危险性作业项目，未办理安全施工作业票，未指定监护人的，罚款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14、安全施工作业票（检查评价表26）</w:t>
      </w:r>
    </w:p>
    <w:p>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15、施工队（班组）安全文明管理（检查评价表27）</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16、施工机械设备、安全工器具管理（检查评价表28）</w:t>
      </w:r>
    </w:p>
    <w:p>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17、运输车辆安全管理（检查评价表29）</w:t>
      </w:r>
    </w:p>
    <w:p>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18、个人安全防护用品（检查评价表30～33）</w:t>
      </w:r>
    </w:p>
    <w:p>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19、临时提示遮栏及防护栏杆（检查评价表34）</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ascii="宋体" w:hAnsi="宋体"/>
          <w:bCs/>
          <w:kern w:val="0"/>
          <w:sz w:val="24"/>
        </w:rPr>
      </w:pPr>
      <w:r>
        <w:rPr>
          <w:rFonts w:hint="eastAsia" w:ascii="宋体" w:hAnsi="宋体"/>
          <w:b/>
          <w:bCs/>
          <w:kern w:val="0"/>
          <w:sz w:val="24"/>
        </w:rPr>
        <w:t>20、孔洞盖板（检查评价表35）</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（3）未按要求规范设置盖板的，视情况罚款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21、安全网（检查评价表36）</w:t>
      </w:r>
    </w:p>
    <w:p>
      <w:pPr>
        <w:spacing w:line="360" w:lineRule="auto"/>
        <w:ind w:firstLine="480" w:firstLineChars="200"/>
        <w:rPr>
          <w:rFonts w:ascii="宋体" w:hAnsi="宋体"/>
          <w:bCs/>
          <w:kern w:val="0"/>
          <w:sz w:val="24"/>
        </w:rPr>
      </w:pPr>
      <w:r>
        <w:rPr>
          <w:rFonts w:hint="eastAsia" w:ascii="宋体" w:hAnsi="宋体"/>
          <w:bCs/>
          <w:kern w:val="0"/>
          <w:sz w:val="24"/>
        </w:rPr>
        <w:t>（1）安全网未经验收或验收不合格即投入使用，可责令责任单位停止使用，并情况罚款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（2）安全网未按规范要求设置的，罚款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22、隔离设施（检查评价表38）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pPr>
        <w:spacing w:line="360" w:lineRule="auto"/>
        <w:ind w:firstLine="480" w:firstLineChars="200"/>
        <w:rPr>
          <w:rFonts w:ascii="宋体" w:hAnsi="宋体"/>
          <w:bCs/>
          <w:kern w:val="0"/>
          <w:sz w:val="24"/>
        </w:rPr>
      </w:pPr>
      <w:r>
        <w:rPr>
          <w:rFonts w:hint="eastAsia" w:ascii="宋体" w:hAnsi="宋体"/>
          <w:bCs/>
          <w:kern w:val="0"/>
          <w:sz w:val="24"/>
        </w:rPr>
        <w:t>（2）高处危险作业的平台、走道、斜道等处未装设防护栏杆或未设防护立网，罚款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（3）施工现场、高处作业区域的孔洞无牢固的标准盖板或围栏，罚款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（4）深沟、深坑四周无安全警戒线或围栏、夜间无警告红灯，罚款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（5）高处交叉作业、拆除工程等危险作业，四周无安全警戒标志旗绳，罚款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（6）高处作业临边未设防护栏杆和踢脚板，罚款</w:t>
      </w:r>
      <w:r>
        <w:rPr>
          <w:rFonts w:ascii="宋体" w:hAnsi="宋体"/>
          <w:bCs/>
          <w:kern w:val="0"/>
          <w:sz w:val="24"/>
        </w:rPr>
        <w:t>200-300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pPr>
        <w:spacing w:line="360" w:lineRule="auto"/>
        <w:rPr>
          <w:rFonts w:ascii="宋体" w:hAnsi="宋体"/>
          <w:b/>
          <w:bCs/>
          <w:kern w:val="0"/>
          <w:sz w:val="24"/>
        </w:rPr>
      </w:pPr>
      <w:r>
        <w:rPr>
          <w:rFonts w:hint="eastAsia" w:ascii="宋体" w:hAnsi="宋体"/>
          <w:b/>
          <w:bCs/>
          <w:kern w:val="0"/>
          <w:sz w:val="24"/>
        </w:rPr>
        <w:t>23、防火、防爆设施（检查评价表40）</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（1）易燃、易爆区、重点防火区、消防器材配备不齐，不符合消防规程的要求，无警示标志，罚款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ascii="宋体" w:hAnsi="宋体"/>
          <w:bCs/>
          <w:kern w:val="0"/>
          <w:sz w:val="24"/>
        </w:rPr>
      </w:pPr>
      <w:r>
        <w:rPr>
          <w:rFonts w:hint="eastAsia" w:ascii="宋体" w:hAnsi="宋体"/>
          <w:bCs/>
          <w:kern w:val="0"/>
          <w:sz w:val="24"/>
        </w:rPr>
        <w:t>(2)消防器材、设施未指定专人负责管理，或管理责任人未到位，管理人员未开展定期检查，罚款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（3）没有在其施工区域内的危险场所或部位设置明显的安全警示标志或使用不符合国家标准或行业标准的安全警示标志的，视情况扣款</w:t>
      </w:r>
      <w:r>
        <w:rPr>
          <w:rFonts w:ascii="宋体" w:hAnsi="宋体"/>
          <w:bCs/>
          <w:kern w:val="0"/>
          <w:sz w:val="24"/>
        </w:rPr>
        <w:t>200</w:t>
      </w:r>
      <w:r>
        <w:rPr>
          <w:rFonts w:hint="eastAsia" w:ascii="宋体" w:hAnsi="宋体"/>
          <w:bCs/>
          <w:kern w:val="0"/>
          <w:sz w:val="24"/>
        </w:rPr>
        <w:t>元-500</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（5）在施工道路以及主干道上堆放设备、材料、物品，罚款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（6）随意堵塞消防通道或取用消防水，罚款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（8）未按规定要求进行动火、爆破作业的，罚款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24、施工用电管理（检查评价表41）</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1000-5000</w:t>
      </w:r>
      <w:r>
        <w:rPr>
          <w:rFonts w:hint="eastAsia" w:ascii="宋体" w:hAnsi="宋体"/>
          <w:bCs/>
          <w:kern w:val="0"/>
          <w:sz w:val="24"/>
        </w:rPr>
        <w:t>元。</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25、施工用电设施（检查评价表42）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（1）架空线路不符合架设规范要求的，罚款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（2）电缆敷设不符合敷设规范要求的，罚款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（3）变压器安装不符合敷设规范要求的，罚款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（4）配电箱安装不符合敷设规范要求的，罚款</w:t>
      </w:r>
      <w:r>
        <w:rPr>
          <w:rFonts w:ascii="宋体" w:hAnsi="宋体"/>
          <w:bCs/>
          <w:kern w:val="0"/>
          <w:sz w:val="24"/>
        </w:rPr>
        <w:t>300</w:t>
      </w:r>
      <w:r>
        <w:rPr>
          <w:rFonts w:hint="eastAsia" w:ascii="宋体" w:hAnsi="宋体"/>
          <w:bCs/>
          <w:kern w:val="0"/>
          <w:sz w:val="24"/>
        </w:rPr>
        <w:t>-</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26、接零（接地）保护（检查评价表43）</w:t>
      </w:r>
    </w:p>
    <w:p>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27、砂轮机（检查评价表44）</w:t>
      </w:r>
    </w:p>
    <w:p>
      <w:pPr>
        <w:spacing w:line="360" w:lineRule="auto"/>
        <w:ind w:firstLine="480" w:firstLineChars="200"/>
        <w:rPr>
          <w:rFonts w:ascii="宋体" w:hAnsi="宋体"/>
          <w:bCs/>
          <w:kern w:val="0"/>
          <w:sz w:val="24"/>
        </w:rPr>
      </w:pPr>
      <w:r>
        <w:rPr>
          <w:rFonts w:hint="eastAsia" w:ascii="宋体" w:hAnsi="宋体"/>
          <w:bCs/>
          <w:kern w:val="0"/>
          <w:sz w:val="24"/>
        </w:rPr>
        <w:t>（1）砂轮机设置不满足安全用电要求或存在缺陷的，罚款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（2）未按砂轮机操作规程违章作业的，罚款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ascii="宋体" w:hAnsi="宋体"/>
          <w:b/>
          <w:bCs/>
          <w:kern w:val="0"/>
          <w:sz w:val="24"/>
        </w:rPr>
        <w:t xml:space="preserve"> </w:t>
      </w:r>
      <w:r>
        <w:rPr>
          <w:rFonts w:hint="eastAsia" w:ascii="宋体" w:hAnsi="宋体"/>
          <w:b/>
          <w:bCs/>
          <w:kern w:val="0"/>
          <w:sz w:val="24"/>
        </w:rPr>
        <w:t>28、钢筋切料机（检查评价表45）</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（1）钢筋切料机设置不满足安全用电要求或存在缺陷的，罚款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（2）未按钢筋切料机操作规程违章作业的，罚款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29、圆盘锯（检查评价表46）</w:t>
      </w:r>
    </w:p>
    <w:p>
      <w:pPr>
        <w:spacing w:line="360" w:lineRule="auto"/>
        <w:ind w:firstLine="480" w:firstLineChars="200"/>
        <w:rPr>
          <w:rFonts w:ascii="宋体" w:hAnsi="宋体"/>
          <w:bCs/>
          <w:kern w:val="0"/>
          <w:sz w:val="24"/>
        </w:rPr>
      </w:pPr>
      <w:r>
        <w:rPr>
          <w:rFonts w:hint="eastAsia" w:ascii="宋体" w:hAnsi="宋体"/>
          <w:bCs/>
          <w:kern w:val="0"/>
          <w:sz w:val="24"/>
        </w:rPr>
        <w:t>（1）圆盘锯安装不满足安全用电要求或存在缺陷的，罚款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（2）未按圆盘锯操作规程违章作业的，罚款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30、空压机（检查评价表47）</w:t>
      </w:r>
    </w:p>
    <w:p>
      <w:pPr>
        <w:spacing w:line="360" w:lineRule="auto"/>
        <w:ind w:firstLine="480" w:firstLineChars="200"/>
        <w:rPr>
          <w:rFonts w:ascii="宋体" w:hAnsi="宋体"/>
          <w:bCs/>
          <w:kern w:val="0"/>
          <w:sz w:val="24"/>
        </w:rPr>
      </w:pPr>
      <w:r>
        <w:rPr>
          <w:rFonts w:hint="eastAsia" w:ascii="宋体" w:hAnsi="宋体"/>
          <w:bCs/>
          <w:kern w:val="0"/>
          <w:sz w:val="24"/>
        </w:rPr>
        <w:t>（1）空压机使用不满足安全用电要求或存在缺陷的，罚款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（2）未按空压机操作规程违章作业的，罚款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（3）空压机未指定专人负责管理、操作并定期检查维护的，罚款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31、水泵（检查评价表48）</w:t>
      </w:r>
    </w:p>
    <w:p>
      <w:pPr>
        <w:spacing w:line="360" w:lineRule="auto"/>
        <w:ind w:firstLine="480" w:firstLineChars="200"/>
        <w:rPr>
          <w:rFonts w:ascii="宋体" w:hAnsi="宋体"/>
          <w:bCs/>
          <w:kern w:val="0"/>
          <w:sz w:val="24"/>
        </w:rPr>
      </w:pPr>
      <w:r>
        <w:rPr>
          <w:rFonts w:hint="eastAsia" w:ascii="宋体" w:hAnsi="宋体"/>
          <w:bCs/>
          <w:kern w:val="0"/>
          <w:sz w:val="24"/>
        </w:rPr>
        <w:t>（1）水泵使用不满足安全用电要求的，罚款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32、滤油机（检查评价表49）</w:t>
      </w:r>
    </w:p>
    <w:p>
      <w:pPr>
        <w:spacing w:line="360" w:lineRule="auto"/>
        <w:ind w:firstLine="480" w:firstLineChars="200"/>
        <w:rPr>
          <w:rFonts w:ascii="宋体" w:hAnsi="宋体"/>
          <w:bCs/>
          <w:kern w:val="0"/>
          <w:sz w:val="24"/>
        </w:rPr>
      </w:pPr>
      <w:r>
        <w:rPr>
          <w:rFonts w:hint="eastAsia" w:ascii="宋体" w:hAnsi="宋体"/>
          <w:bCs/>
          <w:kern w:val="0"/>
          <w:sz w:val="24"/>
        </w:rPr>
        <w:t>（1）未按滤油机操作规程违章作业的，罚款3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（2）滤油机使用不满足安全用电要求的，罚款5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（3）滤油机表计、自动装置未定期校验的，罚款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33、电焊机（检查评价表50）</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（1）电焊机设置不满足安全用电要求或存在缺陷的，罚款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（2）违规使用电焊机或电焊线绝缘、接地、接线等不符合规范要求的，罚款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34、手扳（链条）葫芦（检查评价表</w:t>
      </w:r>
      <w:r>
        <w:rPr>
          <w:rFonts w:ascii="宋体" w:hAnsi="宋体"/>
          <w:b/>
          <w:bCs/>
          <w:kern w:val="0"/>
          <w:sz w:val="24"/>
        </w:rPr>
        <w:t xml:space="preserve"> </w:t>
      </w:r>
      <w:r>
        <w:rPr>
          <w:rFonts w:hint="eastAsia" w:ascii="宋体" w:hAnsi="宋体"/>
          <w:b/>
          <w:bCs/>
          <w:kern w:val="0"/>
          <w:sz w:val="24"/>
        </w:rPr>
        <w:t>51）</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（1）使用不合格或有缺陷的手扳（链条）葫芦，罚款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（2）手扳（链条）葫芦未定期进行检查试验并保存相关记录的，罚款5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（3）超负荷使用手扳（链条）葫芦或起吊作业时操作、指挥不符合规范要求的，罚款500元。</w:t>
      </w:r>
    </w:p>
    <w:p>
      <w:pPr>
        <w:spacing w:line="360" w:lineRule="auto"/>
        <w:rPr>
          <w:rFonts w:ascii="宋体" w:hAnsi="宋体"/>
          <w:b/>
          <w:bCs/>
          <w:kern w:val="0"/>
          <w:sz w:val="24"/>
        </w:rPr>
      </w:pPr>
      <w:r>
        <w:rPr>
          <w:rFonts w:hint="eastAsia" w:ascii="宋体" w:hAnsi="宋体"/>
          <w:b/>
          <w:bCs/>
          <w:kern w:val="0"/>
          <w:sz w:val="24"/>
        </w:rPr>
        <w:t>35、钢丝绳（检查评价表52）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（1）使用不合格或有缺陷的钢丝绳，罚款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（2）使用的钢丝绳不能满足起吊作业要求或使用方法不当的，罚款5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36、气瓶（检查评价表</w:t>
      </w:r>
      <w:r>
        <w:rPr>
          <w:rFonts w:ascii="宋体" w:hAnsi="宋体"/>
          <w:b/>
          <w:bCs/>
          <w:kern w:val="0"/>
          <w:sz w:val="24"/>
        </w:rPr>
        <w:t xml:space="preserve"> </w:t>
      </w:r>
      <w:r>
        <w:rPr>
          <w:rFonts w:hint="eastAsia" w:ascii="宋体" w:hAnsi="宋体"/>
          <w:b/>
          <w:bCs/>
          <w:kern w:val="0"/>
          <w:sz w:val="24"/>
        </w:rPr>
        <w:t>53）</w:t>
      </w:r>
    </w:p>
    <w:p>
      <w:pPr>
        <w:spacing w:line="360" w:lineRule="auto"/>
        <w:ind w:firstLine="480" w:firstLineChars="200"/>
        <w:rPr>
          <w:rFonts w:ascii="宋体" w:hAnsi="宋体"/>
          <w:bCs/>
          <w:kern w:val="0"/>
          <w:sz w:val="24"/>
        </w:rPr>
      </w:pPr>
      <w:bookmarkStart w:id="5" w:name="OLE_LINK1"/>
      <w:r>
        <w:rPr>
          <w:rFonts w:hint="eastAsia" w:ascii="宋体" w:hAnsi="宋体"/>
          <w:bCs/>
          <w:kern w:val="0"/>
          <w:sz w:val="24"/>
        </w:rPr>
        <w:t>（1）未建立气瓶存储安全管理制度、未指定专人负责管理或存放不符合规范要求的，罚款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（2）使用已过期的气瓶或气瓶未标注气体名称的，罚款500元。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（3）气焊气割作业时，氧气瓶和乙炔瓶距离小于5M或气瓶未装设减压器、回火防止器的，罚款300元/个。</w:t>
      </w:r>
    </w:p>
    <w:bookmarkEnd w:id="5"/>
    <w:p>
      <w:pPr>
        <w:spacing w:line="360" w:lineRule="auto"/>
        <w:rPr>
          <w:rFonts w:ascii="宋体" w:hAnsi="宋体"/>
          <w:b/>
          <w:bCs/>
          <w:kern w:val="0"/>
          <w:sz w:val="24"/>
        </w:rPr>
      </w:pPr>
      <w:r>
        <w:rPr>
          <w:rFonts w:hint="eastAsia" w:ascii="宋体" w:hAnsi="宋体"/>
          <w:b/>
          <w:bCs/>
          <w:kern w:val="0"/>
          <w:sz w:val="24"/>
        </w:rPr>
        <w:t>37、切割机（检查评价表55）</w:t>
      </w:r>
    </w:p>
    <w:p>
      <w:pPr>
        <w:spacing w:line="360" w:lineRule="auto"/>
        <w:ind w:firstLine="480" w:firstLineChars="200"/>
        <w:rPr>
          <w:rFonts w:ascii="宋体" w:hAnsi="宋体"/>
          <w:bCs/>
          <w:kern w:val="0"/>
          <w:sz w:val="24"/>
        </w:rPr>
      </w:pPr>
      <w:r>
        <w:rPr>
          <w:rFonts w:hint="eastAsia" w:ascii="宋体" w:hAnsi="宋体"/>
          <w:bCs/>
          <w:kern w:val="0"/>
          <w:sz w:val="24"/>
        </w:rPr>
        <w:t>（1）未切割机操作规程违章作业的，罚款3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（2）切割机性能不满足安全用电要求或存在缺陷的，罚款5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38、高处作业平台（检查评价表59）</w:t>
      </w:r>
    </w:p>
    <w:p>
      <w:pPr>
        <w:spacing w:line="360" w:lineRule="auto"/>
        <w:ind w:firstLine="480" w:firstLineChars="200"/>
        <w:rPr>
          <w:rFonts w:hint="eastAsia" w:ascii="宋体" w:hAnsi="宋体"/>
          <w:bCs/>
          <w:kern w:val="0"/>
          <w:sz w:val="24"/>
        </w:rPr>
      </w:pPr>
      <w:r>
        <w:rPr>
          <w:rFonts w:hint="eastAsia" w:ascii="宋体" w:hAnsi="宋体"/>
          <w:bCs/>
          <w:kern w:val="0"/>
          <w:sz w:val="24"/>
        </w:rPr>
        <w:t>（1）使用不牢固或未经检查试验的高处作业平台，罚款5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（2）超负荷使用高处作业平台的，罚款5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（3）高处平台作业作业人员未系安全带的，罚款</w:t>
      </w:r>
      <w:r>
        <w:rPr>
          <w:rFonts w:ascii="宋体" w:hAnsi="宋体"/>
          <w:bCs/>
          <w:kern w:val="0"/>
          <w:sz w:val="24"/>
        </w:rPr>
        <w:t>300</w:t>
      </w:r>
      <w:r>
        <w:rPr>
          <w:rFonts w:hint="eastAsia" w:ascii="宋体" w:hAnsi="宋体"/>
          <w:bCs/>
          <w:kern w:val="0"/>
          <w:sz w:val="24"/>
        </w:rPr>
        <w:t>元/人次。</w:t>
      </w:r>
    </w:p>
    <w:p>
      <w:pPr>
        <w:spacing w:line="360" w:lineRule="auto"/>
        <w:rPr>
          <w:rFonts w:ascii="宋体" w:hAnsi="宋体"/>
          <w:b/>
          <w:bCs/>
          <w:kern w:val="0"/>
          <w:sz w:val="24"/>
        </w:rPr>
      </w:pPr>
      <w:r>
        <w:rPr>
          <w:rFonts w:hint="eastAsia" w:ascii="宋体" w:hAnsi="宋体"/>
          <w:b/>
          <w:bCs/>
          <w:kern w:val="0"/>
          <w:sz w:val="24"/>
        </w:rPr>
        <w:t>39、手持电动工具（检查评价表61）</w:t>
      </w:r>
    </w:p>
    <w:p>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Cs/>
          <w:kern w:val="0"/>
          <w:sz w:val="24"/>
        </w:rPr>
      </w:pPr>
      <w:r>
        <w:rPr>
          <w:rFonts w:hint="eastAsia" w:ascii="宋体" w:hAnsi="宋体"/>
          <w:b/>
          <w:bCs/>
          <w:kern w:val="0"/>
          <w:sz w:val="24"/>
        </w:rPr>
        <w:t>40、升降板及脚扣（检查评价表62）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（1）升降板外观检查不满足要求或未定期进行试验的，罚款5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（2）升降板使用方法不当或不符规范要求的，罚款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（3）使用变形、损坏的脚扣，罚款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41、真空泵（检查评价表63）</w:t>
      </w:r>
    </w:p>
    <w:p>
      <w:pPr>
        <w:spacing w:line="360" w:lineRule="auto"/>
        <w:ind w:firstLine="480" w:firstLineChars="200"/>
        <w:rPr>
          <w:rFonts w:ascii="宋体" w:hAnsi="宋体"/>
          <w:bCs/>
          <w:kern w:val="0"/>
          <w:sz w:val="24"/>
        </w:rPr>
      </w:pPr>
      <w:r>
        <w:rPr>
          <w:rFonts w:hint="eastAsia" w:ascii="宋体" w:hAnsi="宋体"/>
          <w:bCs/>
          <w:kern w:val="0"/>
          <w:sz w:val="24"/>
        </w:rPr>
        <w:t>（1）真空泵外壳未可靠接地（零）、电源线破损、接线不规范或不满足安全用电要求的，罚款5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（2）使用前或使用过程中未对真空泵完好性进行检查的，罚款300元。</w:t>
      </w:r>
    </w:p>
    <w:p>
      <w:pPr>
        <w:spacing w:line="360" w:lineRule="auto"/>
        <w:ind w:firstLine="480" w:firstLineChars="200"/>
        <w:rPr>
          <w:rFonts w:ascii="宋体" w:hAnsi="宋体"/>
          <w:bCs/>
          <w:kern w:val="0"/>
          <w:sz w:val="24"/>
        </w:rPr>
      </w:pPr>
      <w:r>
        <w:rPr>
          <w:rFonts w:hint="eastAsia" w:ascii="宋体" w:hAnsi="宋体"/>
          <w:bCs/>
          <w:kern w:val="0"/>
          <w:sz w:val="24"/>
        </w:rPr>
        <w:t>（3）真空泵工作过程中未设专人监护或未按操作规程违章作业的，罚款2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42、钢筋对焊机（检查评价表65）</w:t>
      </w:r>
    </w:p>
    <w:p>
      <w:pPr>
        <w:spacing w:line="360" w:lineRule="auto"/>
        <w:ind w:firstLine="480" w:firstLineChars="200"/>
        <w:rPr>
          <w:rFonts w:ascii="宋体" w:hAnsi="宋体"/>
          <w:bCs/>
          <w:kern w:val="0"/>
          <w:sz w:val="24"/>
        </w:rPr>
      </w:pPr>
      <w:r>
        <w:rPr>
          <w:rFonts w:hint="eastAsia" w:ascii="宋体" w:hAnsi="宋体"/>
          <w:bCs/>
          <w:kern w:val="0"/>
          <w:sz w:val="24"/>
        </w:rPr>
        <w:t>（1）露天室外作业时，无可靠防雨防暴晒设施的，罚款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（2）钢筋对焊机外壳未可靠接地（零）、电源线破损、接线不规范或不满足安全用电要求的，罚款5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（3）未按钢筋对焊机操作规程违章作业的，罚款2</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（4）作业场所未按规定配备消防器材，不符合消防规程要求，无警示标志的，罚款3</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43、混凝土搅拌机（检查评价表66）</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（1）混凝土搅拌机布置不满足安全用电要求的，罚款5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（2）混凝土搅拌机使用过程中违规作业或不符合使用要求的，罚款200元。</w:t>
      </w:r>
    </w:p>
    <w:p>
      <w:pPr>
        <w:spacing w:line="360" w:lineRule="auto"/>
        <w:ind w:firstLine="480" w:firstLineChars="200"/>
        <w:rPr>
          <w:rFonts w:hint="eastAsia" w:ascii="宋体" w:hAnsi="宋体"/>
          <w:bCs/>
          <w:kern w:val="0"/>
          <w:sz w:val="24"/>
        </w:rPr>
      </w:pPr>
      <w:r>
        <w:rPr>
          <w:rFonts w:hint="eastAsia" w:ascii="宋体" w:hAnsi="宋体"/>
          <w:bCs/>
          <w:kern w:val="0"/>
          <w:sz w:val="24"/>
        </w:rPr>
        <w:t>（3）未定期对混凝土搅拌机进行维护保养并保存记录台账的，罚款300元。</w:t>
      </w:r>
    </w:p>
    <w:p>
      <w:pPr>
        <w:spacing w:line="360" w:lineRule="auto"/>
        <w:rPr>
          <w:rFonts w:ascii="宋体" w:hAnsi="宋体"/>
          <w:b/>
          <w:bCs/>
          <w:kern w:val="0"/>
          <w:sz w:val="24"/>
        </w:rPr>
      </w:pPr>
      <w:r>
        <w:rPr>
          <w:rFonts w:hint="eastAsia" w:ascii="宋体" w:hAnsi="宋体"/>
          <w:b/>
          <w:bCs/>
          <w:kern w:val="0"/>
          <w:sz w:val="24"/>
        </w:rPr>
        <w:t>44、卷扬机（检查评价表67）</w:t>
      </w:r>
    </w:p>
    <w:p>
      <w:pPr>
        <w:spacing w:line="360" w:lineRule="auto"/>
        <w:ind w:firstLine="480" w:firstLineChars="200"/>
        <w:rPr>
          <w:rFonts w:hint="eastAsia" w:ascii="宋体" w:hAnsi="宋体"/>
          <w:bCs/>
          <w:kern w:val="0"/>
          <w:sz w:val="24"/>
        </w:rPr>
      </w:pPr>
      <w:r>
        <w:rPr>
          <w:rFonts w:hint="eastAsia" w:ascii="宋体" w:hAnsi="宋体"/>
          <w:bCs/>
          <w:kern w:val="0"/>
          <w:sz w:val="24"/>
        </w:rPr>
        <w:t>（1）卷扬机设置不牢固、不规范或不满足安全用电要求的，罚款5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（2）使用有缺陷的卷扬机作业的，罚款500元。</w:t>
      </w:r>
    </w:p>
    <w:p>
      <w:pPr>
        <w:spacing w:line="360" w:lineRule="auto"/>
        <w:rPr>
          <w:rFonts w:hint="eastAsia" w:ascii="宋体" w:hAnsi="宋体"/>
          <w:b/>
          <w:bCs/>
          <w:kern w:val="0"/>
          <w:sz w:val="24"/>
        </w:rPr>
      </w:pPr>
      <w:r>
        <w:rPr>
          <w:rFonts w:hint="eastAsia" w:ascii="宋体" w:hAnsi="宋体"/>
          <w:b/>
          <w:bCs/>
          <w:kern w:val="0"/>
          <w:sz w:val="24"/>
        </w:rPr>
        <w:t>45、物料提升架（检查评价表68）</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（2）施工安全技术措施不交底或不履行签字手续或不严格执行施工措施、方案的，罚款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（4）架体搭设、缆风绳设置、安全防护装置、卸料平台不能满足安全规范要求的，视情况罚款500-1000元。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（5）未按操作操作规程违章操作的，罚款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（6）没有按有关规定，由专业生产单位生产，并经有专业资质的检测、检验机构检测、检验合格，取得安全使用证或者安全标志，而擅自投入使用的，罚款</w:t>
      </w:r>
      <w:r>
        <w:rPr>
          <w:rFonts w:ascii="宋体" w:hAnsi="宋体"/>
          <w:bCs/>
          <w:kern w:val="0"/>
          <w:sz w:val="24"/>
        </w:rPr>
        <w:t>3000</w:t>
      </w:r>
      <w:r>
        <w:rPr>
          <w:rFonts w:hint="eastAsia" w:ascii="宋体" w:hAnsi="宋体"/>
          <w:bCs/>
          <w:kern w:val="0"/>
          <w:sz w:val="24"/>
        </w:rPr>
        <w:t>元。</w:t>
      </w:r>
      <w:r>
        <w:rPr>
          <w:rFonts w:ascii="宋体" w:hAnsi="宋体"/>
          <w:bCs/>
          <w:kern w:val="0"/>
          <w:sz w:val="24"/>
        </w:rPr>
        <w:t xml:space="preserve"> </w:t>
      </w:r>
    </w:p>
    <w:p>
      <w:pPr>
        <w:spacing w:line="360" w:lineRule="auto"/>
        <w:rPr>
          <w:rFonts w:ascii="宋体" w:hAnsi="宋体"/>
          <w:bCs/>
          <w:kern w:val="0"/>
          <w:sz w:val="24"/>
        </w:rPr>
      </w:pPr>
      <w:r>
        <w:rPr>
          <w:rFonts w:hint="eastAsia" w:ascii="宋体" w:hAnsi="宋体"/>
          <w:b/>
          <w:bCs/>
          <w:kern w:val="0"/>
          <w:sz w:val="24"/>
        </w:rPr>
        <w:t>46、悬臂式升降平台作业车（检查评价表70）</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（2）作业车“三证一卡”不全，未定期按国家规定进行检定，取得合格证的，罚款1000-5000元。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（4）工作过程中未设专人监护、指挥或未按操作规程违章作业的，罚款2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（5）在恶劣气候、照明不足、指挥信号不明条件下进行升降作业的，视情况罚款200-500元。</w:t>
      </w:r>
    </w:p>
    <w:p>
      <w:pPr>
        <w:spacing w:line="360" w:lineRule="auto"/>
        <w:rPr>
          <w:rFonts w:hint="eastAsia" w:ascii="宋体" w:hAnsi="宋体"/>
          <w:b/>
          <w:bCs/>
          <w:kern w:val="0"/>
          <w:sz w:val="24"/>
        </w:rPr>
      </w:pPr>
      <w:r>
        <w:rPr>
          <w:rFonts w:hint="eastAsia" w:ascii="宋体" w:hAnsi="宋体"/>
          <w:b/>
          <w:bCs/>
          <w:kern w:val="0"/>
          <w:sz w:val="24"/>
        </w:rPr>
        <w:t>47、轮式起重机（检查评价表71）</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-10000元。</w:t>
      </w:r>
    </w:p>
    <w:p>
      <w:pPr>
        <w:spacing w:line="360" w:lineRule="auto"/>
        <w:ind w:firstLine="480" w:firstLineChars="200"/>
        <w:rPr>
          <w:rFonts w:ascii="宋体" w:hAnsi="宋体"/>
          <w:bCs/>
          <w:kern w:val="0"/>
          <w:sz w:val="24"/>
        </w:rPr>
      </w:pPr>
      <w:r>
        <w:rPr>
          <w:rFonts w:ascii="宋体" w:hAnsi="宋体"/>
          <w:bCs/>
          <w:kern w:val="0"/>
          <w:sz w:val="24"/>
        </w:rPr>
        <w:t xml:space="preserve"> </w:t>
      </w:r>
      <w:r>
        <w:rPr>
          <w:rFonts w:hint="eastAsia" w:ascii="宋体" w:hAnsi="宋体"/>
          <w:bCs/>
          <w:kern w:val="0"/>
          <w:sz w:val="24"/>
        </w:rPr>
        <w:t>（3）起重作业未按工作规程违章作业、违章指挥的，罚款200-500元。</w:t>
      </w:r>
    </w:p>
    <w:p>
      <w:pPr>
        <w:spacing w:line="360" w:lineRule="auto"/>
        <w:rPr>
          <w:rFonts w:ascii="宋体" w:hAnsi="宋体"/>
          <w:b/>
          <w:bCs/>
          <w:kern w:val="0"/>
          <w:sz w:val="24"/>
        </w:rPr>
      </w:pPr>
      <w:r>
        <w:rPr>
          <w:rFonts w:hint="eastAsia" w:ascii="宋体" w:hAnsi="宋体"/>
          <w:b/>
          <w:bCs/>
          <w:kern w:val="0"/>
          <w:sz w:val="24"/>
        </w:rPr>
        <w:t>48、挖掘机（检查评价表72）</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（2）挖掘机未定期按国家规定进行检定，取得合格证的，罚款1000元。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rPr>
          <w:rFonts w:ascii="宋体" w:hAnsi="宋体"/>
          <w:b/>
          <w:bCs/>
          <w:kern w:val="0"/>
          <w:sz w:val="24"/>
        </w:rPr>
      </w:pPr>
      <w:r>
        <w:rPr>
          <w:rFonts w:hint="eastAsia" w:ascii="宋体" w:hAnsi="宋体"/>
          <w:b/>
          <w:bCs/>
          <w:kern w:val="0"/>
          <w:sz w:val="24"/>
        </w:rPr>
        <w:t>49、压路机（检查评价表73）</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（2）压路机未定期按国家规定进行检定，取得合格证的，罚款1000元。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50、装载机（检查评价表74）</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（2）装载机未定期按国家规定进行检定，取得合格证的，罚款1000元。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51、</w:t>
      </w:r>
      <w:r>
        <w:rPr>
          <w:rFonts w:ascii="宋体" w:hAnsi="宋体"/>
          <w:b/>
          <w:bCs/>
          <w:kern w:val="0"/>
          <w:sz w:val="24"/>
        </w:rPr>
        <w:t xml:space="preserve"> </w:t>
      </w:r>
      <w:r>
        <w:rPr>
          <w:rFonts w:hint="eastAsia" w:ascii="宋体" w:hAnsi="宋体"/>
          <w:b/>
          <w:bCs/>
          <w:kern w:val="0"/>
          <w:sz w:val="24"/>
        </w:rPr>
        <w:t>推土机（检查评价表75）</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（2）推土机未定期按国家规定进行检定，取得合格证的，罚款1000元。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（3）未按工作规程违章作业的，罚款200-500元。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（4）未定期进行保养维护工作的，罚款300元/次。</w:t>
      </w:r>
    </w:p>
    <w:p>
      <w:pPr>
        <w:spacing w:line="360" w:lineRule="auto"/>
        <w:rPr>
          <w:rFonts w:ascii="宋体" w:hAnsi="宋体"/>
          <w:b/>
          <w:bCs/>
          <w:kern w:val="0"/>
          <w:sz w:val="24"/>
        </w:rPr>
      </w:pPr>
      <w:r>
        <w:rPr>
          <w:rFonts w:hint="eastAsia" w:ascii="宋体" w:hAnsi="宋体"/>
          <w:b/>
          <w:bCs/>
          <w:kern w:val="0"/>
          <w:sz w:val="24"/>
        </w:rPr>
        <w:t>52、钻孔平台（检查评价表76）</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（1）钻机基础不平整、不坚实的，罚款10</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（2）钻机接地保护不可靠或不满足安全用电要求的，罚款500元。</w:t>
      </w:r>
    </w:p>
    <w:p>
      <w:pPr>
        <w:spacing w:line="360" w:lineRule="auto"/>
        <w:ind w:firstLine="480" w:firstLineChars="200"/>
        <w:rPr>
          <w:rFonts w:ascii="宋体" w:hAnsi="宋体"/>
          <w:bCs/>
          <w:kern w:val="0"/>
          <w:sz w:val="24"/>
        </w:rPr>
      </w:pPr>
      <w:r>
        <w:rPr>
          <w:rFonts w:hint="eastAsia" w:ascii="宋体" w:hAnsi="宋体"/>
          <w:bCs/>
          <w:kern w:val="0"/>
          <w:sz w:val="24"/>
        </w:rPr>
        <w:t>（3）使用不合格或有缺陷的钻孔平台作业，罚款1000-2000元。</w:t>
      </w:r>
    </w:p>
    <w:p>
      <w:pPr>
        <w:spacing w:line="360" w:lineRule="auto"/>
        <w:ind w:firstLine="480" w:firstLineChars="200"/>
        <w:rPr>
          <w:rFonts w:hint="eastAsia" w:ascii="宋体" w:hAnsi="宋体"/>
          <w:bCs/>
          <w:kern w:val="0"/>
          <w:sz w:val="24"/>
        </w:rPr>
      </w:pPr>
      <w:r>
        <w:rPr>
          <w:rFonts w:hint="eastAsia" w:ascii="宋体" w:hAnsi="宋体"/>
          <w:bCs/>
          <w:kern w:val="0"/>
          <w:sz w:val="24"/>
        </w:rPr>
        <w:t>（4）未按工作规程违章作业的，罚款200-500元。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（5）大雨、6级以上（含6级）大风天气进行搭设、高处作业的，视情况罚款500-1000元。</w:t>
      </w:r>
    </w:p>
    <w:p>
      <w:pPr>
        <w:spacing w:line="360" w:lineRule="auto"/>
        <w:rPr>
          <w:rFonts w:ascii="宋体" w:hAnsi="宋体"/>
          <w:b/>
          <w:bCs/>
          <w:kern w:val="0"/>
          <w:sz w:val="24"/>
        </w:rPr>
      </w:pPr>
      <w:r>
        <w:rPr>
          <w:rFonts w:hint="eastAsia" w:ascii="宋体" w:hAnsi="宋体"/>
          <w:b/>
          <w:bCs/>
          <w:kern w:val="0"/>
          <w:sz w:val="24"/>
        </w:rPr>
        <w:t>53、打夯机（检查评价表77）</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（1）未可靠接地（零）、电源线破损、接线不规范或不满足安全用电要求的，罚款5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（3）暂停、停止作业时，未断开打夯机电源的，罚款</w:t>
      </w:r>
      <w:r>
        <w:rPr>
          <w:rFonts w:ascii="宋体" w:hAnsi="宋体"/>
          <w:bCs/>
          <w:kern w:val="0"/>
          <w:sz w:val="24"/>
        </w:rPr>
        <w:t>300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54、桩机（检查评价表78）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（1）桩机工作地点不平整、不坚实的，罚款10</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（2）电机绝缘、桩机作业不满足安全用电要求的，罚款5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（4）未对桩机进行日常检查维护保养或记录不全的， 罚款2</w:t>
      </w:r>
      <w:r>
        <w:rPr>
          <w:rFonts w:ascii="宋体" w:hAnsi="宋体"/>
          <w:bCs/>
          <w:kern w:val="0"/>
          <w:sz w:val="24"/>
        </w:rPr>
        <w:t>00</w:t>
      </w:r>
      <w:r>
        <w:rPr>
          <w:rFonts w:hint="eastAsia" w:ascii="宋体" w:hAnsi="宋体"/>
          <w:bCs/>
          <w:kern w:val="0"/>
          <w:sz w:val="24"/>
        </w:rPr>
        <w:t>元/次。</w:t>
      </w:r>
    </w:p>
    <w:p>
      <w:pPr>
        <w:spacing w:line="360" w:lineRule="auto"/>
        <w:ind w:firstLine="480" w:firstLineChars="200"/>
        <w:rPr>
          <w:rFonts w:hint="eastAsia" w:ascii="宋体" w:hAnsi="宋体"/>
          <w:bCs/>
          <w:kern w:val="0"/>
          <w:sz w:val="24"/>
        </w:rPr>
      </w:pPr>
      <w:r>
        <w:rPr>
          <w:rFonts w:hint="eastAsia" w:ascii="宋体" w:hAnsi="宋体"/>
          <w:bCs/>
          <w:kern w:val="0"/>
          <w:sz w:val="24"/>
        </w:rPr>
        <w:t>（5）未按工作规程违章作业的，罚款200-500元。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（6）大雨、6级以上（含6级）大风天气进行桩机作业的，视情况罚款500-1000元。</w:t>
      </w:r>
    </w:p>
    <w:p>
      <w:pPr>
        <w:spacing w:line="360" w:lineRule="auto"/>
        <w:ind w:firstLine="480" w:firstLineChars="200"/>
        <w:rPr>
          <w:rFonts w:ascii="宋体" w:hAnsi="宋体"/>
          <w:bCs/>
          <w:kern w:val="0"/>
          <w:sz w:val="24"/>
        </w:rPr>
      </w:pPr>
      <w:r>
        <w:rPr>
          <w:rFonts w:hint="eastAsia" w:ascii="宋体" w:hAnsi="宋体"/>
          <w:bCs/>
          <w:kern w:val="0"/>
          <w:sz w:val="24"/>
        </w:rPr>
        <w:t>（7）夜间、大雾天气照明不能满足作业要求的，罚款300-500元。</w:t>
      </w:r>
    </w:p>
    <w:p>
      <w:pPr>
        <w:spacing w:line="360" w:lineRule="auto"/>
        <w:rPr>
          <w:rFonts w:ascii="宋体" w:hAnsi="宋体"/>
          <w:b/>
          <w:bCs/>
          <w:kern w:val="0"/>
          <w:sz w:val="24"/>
        </w:rPr>
      </w:pPr>
      <w:r>
        <w:rPr>
          <w:rFonts w:hint="eastAsia" w:ascii="宋体" w:hAnsi="宋体"/>
          <w:b/>
          <w:bCs/>
          <w:kern w:val="0"/>
          <w:sz w:val="24"/>
        </w:rPr>
        <w:t>55、桥式起重机（检查评价表79）</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（1）安排没有取得特种作业操作资格证书人员进行作业的，可责令停止作业，并视情况罚款300-1000元/人次。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（4）使用起重系统有缺陷的桥式起重机作业的，罚款1000-3000元。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（5）未按工作规程违章作业的，罚款200-500元。</w:t>
      </w:r>
    </w:p>
    <w:p>
      <w:pPr>
        <w:spacing w:line="360" w:lineRule="auto"/>
        <w:ind w:firstLine="480" w:firstLineChars="200"/>
        <w:rPr>
          <w:rFonts w:ascii="宋体" w:hAnsi="宋体"/>
          <w:bCs/>
          <w:kern w:val="0"/>
          <w:sz w:val="24"/>
        </w:rPr>
      </w:pPr>
      <w:r>
        <w:rPr>
          <w:rFonts w:hint="eastAsia" w:ascii="宋体" w:hAnsi="宋体"/>
          <w:bCs/>
          <w:kern w:val="0"/>
          <w:sz w:val="24"/>
        </w:rPr>
        <w:t>（6）起重工作无统一明确的指挥信号，盲目指挥的，罚款200-500元。</w:t>
      </w:r>
    </w:p>
    <w:p>
      <w:pPr>
        <w:spacing w:line="360" w:lineRule="auto"/>
        <w:rPr>
          <w:rFonts w:hint="eastAsia" w:ascii="宋体" w:hAnsi="宋体"/>
          <w:b/>
          <w:bCs/>
          <w:kern w:val="0"/>
          <w:sz w:val="24"/>
        </w:rPr>
      </w:pPr>
      <w:r>
        <w:rPr>
          <w:rFonts w:hint="eastAsia" w:ascii="宋体" w:hAnsi="宋体"/>
          <w:b/>
          <w:bCs/>
          <w:kern w:val="0"/>
          <w:sz w:val="24"/>
        </w:rPr>
        <w:t>56、斜井滑模</w:t>
      </w:r>
      <w:r>
        <w:rPr>
          <w:rFonts w:ascii="宋体" w:hAnsi="宋体"/>
          <w:b/>
          <w:bCs/>
          <w:kern w:val="0"/>
          <w:sz w:val="24"/>
        </w:rPr>
        <w:t xml:space="preserve">/ </w:t>
      </w:r>
      <w:r>
        <w:rPr>
          <w:rFonts w:hint="eastAsia" w:ascii="宋体" w:hAnsi="宋体"/>
          <w:b/>
          <w:bCs/>
          <w:kern w:val="0"/>
          <w:sz w:val="24"/>
        </w:rPr>
        <w:t>灌浆提升系统（检查评价表80）</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（6）安排没有取得特种作业操作资格证书人员进行作业的，可责令停止作业并罚款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（7）未对进场施工机械和设备进行验收，未定期对施工机械和设备进行检验，施工中使用不安全的（如运转部位的防护部件没有或缺失）加工机械和设备，可责令进行整改，并视情况罚款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（8）卷扬机作业不符合规范要求或未按操作规程作业的，罚款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项。</w:t>
      </w:r>
    </w:p>
    <w:p>
      <w:pPr>
        <w:spacing w:line="360" w:lineRule="auto"/>
        <w:ind w:firstLine="480" w:firstLineChars="200"/>
        <w:rPr>
          <w:rFonts w:ascii="宋体" w:hAnsi="宋体"/>
          <w:bCs/>
          <w:kern w:val="0"/>
          <w:sz w:val="24"/>
        </w:rPr>
      </w:pPr>
      <w:r>
        <w:rPr>
          <w:rFonts w:hint="eastAsia" w:ascii="宋体" w:hAnsi="宋体"/>
          <w:bCs/>
          <w:kern w:val="0"/>
          <w:sz w:val="24"/>
        </w:rPr>
        <w:t>（9）送料小车作业、滑模</w:t>
      </w:r>
      <w:r>
        <w:rPr>
          <w:rFonts w:ascii="宋体" w:hAnsi="宋体"/>
          <w:bCs/>
          <w:kern w:val="0"/>
          <w:sz w:val="24"/>
        </w:rPr>
        <w:t xml:space="preserve">/ </w:t>
      </w:r>
      <w:r>
        <w:rPr>
          <w:rFonts w:hint="eastAsia" w:ascii="宋体" w:hAnsi="宋体"/>
          <w:bCs/>
          <w:kern w:val="0"/>
          <w:sz w:val="24"/>
        </w:rPr>
        <w:t>灌浆平台作业、保护装置不符合规范要求或不满足安全用电要求的，罚款</w:t>
      </w:r>
      <w:r>
        <w:rPr>
          <w:rFonts w:ascii="宋体" w:hAnsi="宋体"/>
          <w:bCs/>
          <w:kern w:val="0"/>
          <w:sz w:val="24"/>
        </w:rPr>
        <w:t>500/</w:t>
      </w:r>
      <w:r>
        <w:rPr>
          <w:rFonts w:hint="eastAsia" w:ascii="宋体" w:hAnsi="宋体"/>
          <w:bCs/>
          <w:kern w:val="0"/>
          <w:sz w:val="24"/>
        </w:rPr>
        <w:t>项。</w:t>
      </w:r>
    </w:p>
    <w:p>
      <w:pPr>
        <w:spacing w:line="360" w:lineRule="auto"/>
        <w:rPr>
          <w:rFonts w:ascii="宋体" w:hAnsi="宋体"/>
          <w:b/>
          <w:bCs/>
          <w:kern w:val="0"/>
          <w:sz w:val="24"/>
        </w:rPr>
      </w:pPr>
      <w:r>
        <w:rPr>
          <w:rFonts w:hint="eastAsia" w:ascii="宋体" w:hAnsi="宋体"/>
          <w:b/>
          <w:bCs/>
          <w:kern w:val="0"/>
          <w:sz w:val="24"/>
        </w:rPr>
        <w:t>57、钢管脚手架（检查评价表81）</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（6）安全设施、安全用品、用具（如：劳保用品、脚手架材料、安全网等）工具装备未经验收合格或验收不合格即投入使用，可责令停止使用，并视情况罚款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（7）脚手架未经检查验收就投入使用的，罚款</w:t>
      </w:r>
      <w:r>
        <w:rPr>
          <w:rFonts w:ascii="宋体" w:hAnsi="宋体"/>
          <w:bCs/>
          <w:kern w:val="0"/>
          <w:sz w:val="24"/>
        </w:rPr>
        <w:t>1000-</w:t>
      </w:r>
      <w:r>
        <w:rPr>
          <w:rFonts w:hint="eastAsia" w:ascii="宋体" w:hAnsi="宋体"/>
          <w:bCs/>
          <w:kern w:val="0"/>
          <w:sz w:val="24"/>
        </w:rPr>
        <w:t>3</w:t>
      </w:r>
      <w:r>
        <w:rPr>
          <w:rFonts w:ascii="宋体" w:hAnsi="宋体"/>
          <w:bCs/>
          <w:kern w:val="0"/>
          <w:sz w:val="24"/>
        </w:rPr>
        <w:t>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（8）未按规范要求搭设竹脚手架的，罚款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（9）没有在其施工区域内的危险场所或部位设置明显的安全警示标志或使用不符合国家标准或行业标准的安全警示标志的，视情况罚款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rPr>
        <w:t>58、跨越架（检查评价表</w:t>
      </w:r>
      <w:r>
        <w:rPr>
          <w:rFonts w:ascii="宋体" w:hAnsi="宋体"/>
          <w:b/>
          <w:bCs/>
          <w:kern w:val="0"/>
          <w:sz w:val="24"/>
        </w:rPr>
        <w:t>83</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（4）搭设跨越架未经检查验收就投入使用的，罚款</w:t>
      </w:r>
      <w:r>
        <w:rPr>
          <w:rFonts w:ascii="宋体" w:hAnsi="宋体"/>
          <w:bCs/>
          <w:kern w:val="0"/>
          <w:sz w:val="24"/>
        </w:rPr>
        <w:t>1000-</w:t>
      </w:r>
      <w:r>
        <w:rPr>
          <w:rFonts w:hint="eastAsia" w:ascii="宋体" w:hAnsi="宋体"/>
          <w:bCs/>
          <w:kern w:val="0"/>
          <w:sz w:val="24"/>
        </w:rPr>
        <w:t>3</w:t>
      </w:r>
      <w:r>
        <w:rPr>
          <w:rFonts w:ascii="宋体" w:hAnsi="宋体"/>
          <w:bCs/>
          <w:kern w:val="0"/>
          <w:sz w:val="24"/>
        </w:rPr>
        <w:t>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（5）未按规范要求搭设跨越架的，罚款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（7）大雨、6级以上（含6级）大风天气进行跨越架搭设作业的，视情况罚款500-1000元。</w:t>
      </w:r>
    </w:p>
    <w:p>
      <w:pPr>
        <w:spacing w:line="360" w:lineRule="auto"/>
        <w:rPr>
          <w:rFonts w:ascii="宋体" w:hAnsi="宋体"/>
          <w:b/>
          <w:bCs/>
          <w:kern w:val="0"/>
          <w:sz w:val="24"/>
        </w:rPr>
      </w:pPr>
      <w:r>
        <w:rPr>
          <w:rFonts w:hint="eastAsia" w:ascii="宋体" w:hAnsi="宋体"/>
          <w:b/>
          <w:bCs/>
          <w:kern w:val="0"/>
          <w:sz w:val="24"/>
        </w:rPr>
        <w:t>59、移动式梯子（检查评价表</w:t>
      </w:r>
      <w:r>
        <w:rPr>
          <w:rFonts w:ascii="宋体" w:hAnsi="宋体"/>
          <w:b/>
          <w:bCs/>
          <w:kern w:val="0"/>
          <w:sz w:val="24"/>
        </w:rPr>
        <w:t>84</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60、土石方工程（检查评价表</w:t>
      </w:r>
      <w:r>
        <w:rPr>
          <w:rFonts w:ascii="宋体" w:hAnsi="宋体"/>
          <w:b/>
          <w:bCs/>
          <w:kern w:val="0"/>
          <w:sz w:val="24"/>
        </w:rPr>
        <w:t>85</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（5）现场作业人员没有按规定和要求正确佩戴和使用劳动防护用品，罚款100元/人次。</w:t>
      </w:r>
    </w:p>
    <w:p>
      <w:pPr>
        <w:spacing w:line="360" w:lineRule="auto"/>
        <w:ind w:firstLine="480" w:firstLineChars="200"/>
        <w:rPr>
          <w:rFonts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rPr>
          <w:rFonts w:hint="eastAsia" w:ascii="宋体" w:hAnsi="宋体"/>
          <w:b/>
          <w:bCs/>
          <w:kern w:val="0"/>
          <w:sz w:val="24"/>
        </w:rPr>
      </w:pPr>
      <w:r>
        <w:rPr>
          <w:rFonts w:hint="eastAsia" w:ascii="宋体" w:hAnsi="宋体"/>
          <w:b/>
          <w:bCs/>
          <w:kern w:val="0"/>
          <w:sz w:val="24"/>
        </w:rPr>
        <w:t>61、模板工程（检查评价表</w:t>
      </w:r>
      <w:r>
        <w:rPr>
          <w:rFonts w:ascii="宋体" w:hAnsi="宋体"/>
          <w:b/>
          <w:bCs/>
          <w:kern w:val="0"/>
          <w:sz w:val="24"/>
        </w:rPr>
        <w:t>86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（2）施工安全技术措施不交底或不履行签字手续或不严格执行施工措施、方案的，罚款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（5）模板支撑材料不合格或支撑结构不牢固的，罚款300元/处。</w:t>
      </w:r>
    </w:p>
    <w:p>
      <w:pPr>
        <w:spacing w:line="360" w:lineRule="auto"/>
        <w:ind w:firstLine="480" w:firstLineChars="200"/>
        <w:rPr>
          <w:rFonts w:ascii="宋体" w:hAnsi="宋体"/>
          <w:bCs/>
          <w:kern w:val="0"/>
          <w:sz w:val="24"/>
        </w:rPr>
      </w:pPr>
      <w:r>
        <w:rPr>
          <w:rFonts w:hint="eastAsia" w:ascii="宋体" w:hAnsi="宋体"/>
          <w:bCs/>
          <w:kern w:val="0"/>
          <w:sz w:val="24"/>
        </w:rPr>
        <w:t>（6）模板安装与拆除工作未按工程规程、施工方案进行，现场违章作业的，罚款500元。</w:t>
      </w:r>
    </w:p>
    <w:p>
      <w:pPr>
        <w:spacing w:line="360" w:lineRule="auto"/>
        <w:rPr>
          <w:rFonts w:hint="eastAsia" w:ascii="宋体" w:hAnsi="宋体"/>
          <w:b/>
          <w:bCs/>
          <w:kern w:val="0"/>
          <w:sz w:val="24"/>
        </w:rPr>
      </w:pPr>
      <w:r>
        <w:rPr>
          <w:rFonts w:hint="eastAsia" w:ascii="宋体" w:hAnsi="宋体"/>
          <w:b/>
          <w:bCs/>
          <w:kern w:val="0"/>
          <w:sz w:val="24"/>
        </w:rPr>
        <w:t>62、钢筋工程（检查评价表</w:t>
      </w:r>
      <w:r>
        <w:rPr>
          <w:rFonts w:ascii="宋体" w:hAnsi="宋体"/>
          <w:b/>
          <w:bCs/>
          <w:kern w:val="0"/>
          <w:sz w:val="24"/>
        </w:rPr>
        <w:t>87</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（2）钢筋加工器械不满足安全用电要求的，罚款500元。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（3）钢筋加工、绑扎未按工作规程违规作业的，罚款200-500元。</w:t>
      </w:r>
    </w:p>
    <w:p>
      <w:pPr>
        <w:spacing w:line="360" w:lineRule="auto"/>
        <w:rPr>
          <w:rFonts w:hint="eastAsia" w:ascii="宋体" w:hAnsi="宋体"/>
          <w:b/>
          <w:bCs/>
          <w:kern w:val="0"/>
          <w:sz w:val="24"/>
        </w:rPr>
      </w:pPr>
      <w:r>
        <w:rPr>
          <w:rFonts w:hint="eastAsia" w:ascii="宋体" w:hAnsi="宋体"/>
          <w:b/>
          <w:bCs/>
          <w:kern w:val="0"/>
          <w:sz w:val="24"/>
        </w:rPr>
        <w:t>63、混凝土工程（检查评价表</w:t>
      </w:r>
      <w:r>
        <w:rPr>
          <w:rFonts w:ascii="宋体" w:hAnsi="宋体"/>
          <w:b/>
          <w:bCs/>
          <w:kern w:val="0"/>
          <w:sz w:val="24"/>
        </w:rPr>
        <w:t>88</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（1）搅拌机系统有缺陷或不满足安全用电要求的，罚款500元。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（2）施工项目无安全措施或未交底，施工负责人就组织施工，罚款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（3）混凝土搅拌未按安全操作规程违规作业的，罚款200-500元。</w:t>
      </w:r>
    </w:p>
    <w:p>
      <w:pPr>
        <w:spacing w:line="360" w:lineRule="auto"/>
        <w:ind w:firstLine="480" w:firstLineChars="200"/>
        <w:rPr>
          <w:rFonts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rPr>
          <w:rFonts w:hint="eastAsia" w:ascii="宋体" w:hAnsi="宋体"/>
          <w:b/>
          <w:bCs/>
          <w:kern w:val="0"/>
          <w:sz w:val="24"/>
        </w:rPr>
      </w:pPr>
      <w:r>
        <w:rPr>
          <w:rFonts w:hint="eastAsia" w:ascii="宋体" w:hAnsi="宋体"/>
          <w:b/>
          <w:bCs/>
          <w:kern w:val="0"/>
          <w:sz w:val="24"/>
        </w:rPr>
        <w:t>64、高处作业(检查评价表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（2）违反职业禁忌症的有关规定，安排不符合身体健康要求的人员上岗作业，罚款500-1000元/人。</w:t>
      </w:r>
    </w:p>
    <w:p>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（5）夜间高处作业照明不足的，罚款300-500元。</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pPr>
        <w:spacing w:line="360" w:lineRule="auto"/>
        <w:rPr>
          <w:rFonts w:hint="eastAsia" w:ascii="宋体" w:hAnsi="宋体"/>
          <w:b/>
          <w:bCs/>
          <w:kern w:val="0"/>
          <w:sz w:val="24"/>
        </w:rPr>
      </w:pPr>
      <w:r>
        <w:rPr>
          <w:rFonts w:hint="eastAsia" w:ascii="宋体" w:hAnsi="宋体"/>
          <w:b/>
          <w:bCs/>
          <w:kern w:val="0"/>
          <w:sz w:val="24"/>
        </w:rPr>
        <w:t>65、桩基施工（检查评价表</w:t>
      </w:r>
      <w:r>
        <w:rPr>
          <w:rFonts w:ascii="宋体" w:hAnsi="宋体"/>
          <w:b/>
          <w:bCs/>
          <w:kern w:val="0"/>
          <w:sz w:val="24"/>
        </w:rPr>
        <w:t>93</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（6）桩机系统布置不合理、存在缺陷或不满足安全用电要求的，罚款500元。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（7）施工作业区施工警戒、施工公告、安全纪律牌、安全警告标志、重大危险源告知牌等不完善就组织施工，视情况罚款200-500元/处。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（8）起重工作无统一明确的指挥信号，盲目指挥的，罚款200-500元。</w:t>
      </w:r>
    </w:p>
    <w:p>
      <w:pPr>
        <w:spacing w:line="360" w:lineRule="auto"/>
        <w:rPr>
          <w:rFonts w:hint="eastAsia" w:ascii="宋体" w:hAnsi="宋体"/>
          <w:b/>
          <w:bCs/>
          <w:kern w:val="0"/>
          <w:sz w:val="24"/>
        </w:rPr>
      </w:pPr>
      <w:r>
        <w:rPr>
          <w:rFonts w:hint="eastAsia" w:ascii="宋体" w:hAnsi="宋体"/>
          <w:b/>
          <w:bCs/>
          <w:kern w:val="0"/>
          <w:sz w:val="24"/>
        </w:rPr>
        <w:t>66、交叉作业（检查评价表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（6）交叉作业施工负责单位未明确各自责任、未告知可能存在的危险源及控制措施的，罚款500-1000元。</w:t>
      </w:r>
    </w:p>
    <w:p>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（7）交叉作业过程中未设专人监护或未按操作规程违章作业的，罚款2</w:t>
      </w:r>
      <w:r>
        <w:rPr>
          <w:rFonts w:ascii="宋体" w:hAnsi="宋体"/>
          <w:bCs/>
          <w:kern w:val="0"/>
          <w:sz w:val="24"/>
        </w:rPr>
        <w:t>00-500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67、焊接、切割作业（检查评价表</w:t>
      </w:r>
      <w:r>
        <w:rPr>
          <w:rFonts w:ascii="宋体" w:hAnsi="宋体"/>
          <w:b/>
          <w:bCs/>
          <w:kern w:val="0"/>
          <w:sz w:val="24"/>
        </w:rPr>
        <w:t>95</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（2）现场作业人员没有按规定和要求正确佩戴和使用劳动防护用品，罚款100元/人次。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（3）焊接、切割工作前未清理周围的易燃物，工作结束后未检查清理遗留物，以致留下火灾隐患，罚款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（4）易燃、易爆区、重点防火区、消防器材配备不齐，不符合消防规程的要求，无警示标志的，罚款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（5）电、火焊作业未采取必要的防护措施，罚款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68、起重作业（检查评价表</w:t>
      </w:r>
      <w:r>
        <w:rPr>
          <w:rFonts w:ascii="宋体" w:hAnsi="宋体"/>
          <w:b/>
          <w:bCs/>
          <w:kern w:val="0"/>
          <w:sz w:val="24"/>
        </w:rPr>
        <w:t>96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（6）使用有缺陷的起重机械设备进行起重作业的，罚款1000-3000元。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（7）未按安全操作规程违章作业的，罚款200-500元。</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（8）起重工作无统一明确的指挥信号，盲目指挥的，罚款200-500元。</w:t>
      </w:r>
    </w:p>
    <w:p>
      <w:pPr>
        <w:spacing w:line="360" w:lineRule="auto"/>
        <w:ind w:firstLine="480" w:firstLineChars="200"/>
        <w:rPr>
          <w:rFonts w:ascii="宋体" w:hAnsi="宋体"/>
          <w:bCs/>
          <w:kern w:val="0"/>
          <w:sz w:val="24"/>
        </w:rPr>
      </w:pPr>
      <w:r>
        <w:rPr>
          <w:rFonts w:hint="eastAsia" w:ascii="宋体" w:hAnsi="宋体"/>
          <w:bCs/>
          <w:kern w:val="0"/>
          <w:sz w:val="24"/>
        </w:rPr>
        <w:t>（9）工作地点风力达到六级及以上时安排进行起吊作业，或遇有大雪、大雾、雷雨等恶劣天气，或照明不足指挥人员看不清工作地点，操作人员看不见指挥信号时进行起吊作业，罚款</w:t>
      </w:r>
      <w:r>
        <w:rPr>
          <w:rFonts w:ascii="宋体" w:hAnsi="宋体"/>
          <w:bCs/>
          <w:kern w:val="0"/>
          <w:sz w:val="24"/>
        </w:rPr>
        <w:t>500-1000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69、爆破作业（检查评价表</w:t>
      </w:r>
      <w:r>
        <w:rPr>
          <w:rFonts w:ascii="宋体" w:hAnsi="宋体"/>
          <w:b/>
          <w:bCs/>
          <w:kern w:val="0"/>
          <w:sz w:val="24"/>
        </w:rPr>
        <w:t>97</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（5）不按爆破作业安全工作规程违章作业的，罚款500-100元。</w:t>
      </w:r>
    </w:p>
    <w:p>
      <w:pPr>
        <w:spacing w:line="360" w:lineRule="auto"/>
        <w:ind w:firstLine="480" w:firstLineChars="200"/>
        <w:rPr>
          <w:rFonts w:hint="eastAsia" w:ascii="宋体" w:hAnsi="宋体"/>
          <w:bCs/>
          <w:kern w:val="0"/>
          <w:sz w:val="24"/>
        </w:rPr>
      </w:pPr>
      <w:r>
        <w:rPr>
          <w:rFonts w:hint="eastAsia" w:ascii="宋体" w:hAnsi="宋体"/>
          <w:bCs/>
          <w:kern w:val="0"/>
          <w:sz w:val="24"/>
        </w:rPr>
        <w:t>（6）爆破员、押运员未按国家规定机构取证上岗作业的，罚款1000元/人次。</w:t>
      </w:r>
    </w:p>
    <w:p>
      <w:pPr>
        <w:spacing w:line="360" w:lineRule="auto"/>
        <w:ind w:firstLine="480" w:firstLineChars="200"/>
        <w:rPr>
          <w:rFonts w:ascii="宋体" w:hAnsi="宋体"/>
          <w:bCs/>
          <w:kern w:val="0"/>
          <w:sz w:val="24"/>
        </w:rPr>
      </w:pPr>
      <w:r>
        <w:rPr>
          <w:rFonts w:hint="eastAsia" w:ascii="宋体" w:hAnsi="宋体"/>
          <w:bCs/>
          <w:kern w:val="0"/>
          <w:sz w:val="24"/>
        </w:rPr>
        <w:t>（7）对分包单位管理不规范，未经资质审查或资质审查不合格的外包队伍，违反《建设工程安全生产管理条例》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（9）易燃、易爆品运输、存放不符合国家规定的，罚款</w:t>
      </w:r>
      <w:r>
        <w:rPr>
          <w:rFonts w:ascii="宋体" w:hAnsi="宋体"/>
          <w:bCs/>
          <w:kern w:val="0"/>
          <w:sz w:val="24"/>
        </w:rPr>
        <w:t>1000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rPr>
        <w:t>70、高压试验（检查评价表</w:t>
      </w:r>
      <w:r>
        <w:rPr>
          <w:rFonts w:ascii="宋体" w:hAnsi="宋体"/>
          <w:b/>
          <w:bCs/>
          <w:kern w:val="0"/>
          <w:sz w:val="24"/>
        </w:rPr>
        <w:t>98</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（2）高压试验（设备耐压、局部放电、空载试验）没有编制试验方案，或未报工程监理、业主方审批、存档备查而擅自开工的，可责令停工并罚款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hint="eastAsia"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（6）高压试验过程中未设专人监护或未按安全操作规程违章作业的，罚款2</w:t>
      </w:r>
      <w:r>
        <w:rPr>
          <w:rFonts w:ascii="宋体" w:hAnsi="宋体"/>
          <w:bCs/>
          <w:kern w:val="0"/>
          <w:sz w:val="24"/>
        </w:rPr>
        <w:t>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（7）雷雨、6级以上（含6级）大风天气或恶劣气候进行高压试验的，罚款500-1000元。</w:t>
      </w:r>
    </w:p>
    <w:p>
      <w:pPr>
        <w:spacing w:line="360" w:lineRule="auto"/>
        <w:rPr>
          <w:rFonts w:hint="eastAsia" w:ascii="宋体" w:hAnsi="宋体"/>
          <w:b/>
          <w:bCs/>
          <w:kern w:val="0"/>
          <w:sz w:val="24"/>
        </w:rPr>
      </w:pPr>
      <w:r>
        <w:rPr>
          <w:rFonts w:hint="eastAsia" w:ascii="宋体" w:hAnsi="宋体"/>
          <w:b/>
          <w:bCs/>
          <w:kern w:val="0"/>
          <w:sz w:val="24"/>
        </w:rPr>
        <w:t>71、人员作业行为（检查评价表</w:t>
      </w:r>
      <w:r>
        <w:rPr>
          <w:rFonts w:ascii="宋体" w:hAnsi="宋体"/>
          <w:b/>
          <w:bCs/>
          <w:kern w:val="0"/>
          <w:sz w:val="24"/>
        </w:rPr>
        <w:t>101</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72、办公区域文明施工管理（检查评价表</w:t>
      </w:r>
      <w:r>
        <w:rPr>
          <w:rFonts w:ascii="宋体" w:hAnsi="宋体"/>
          <w:b/>
          <w:bCs/>
          <w:kern w:val="0"/>
          <w:sz w:val="24"/>
        </w:rPr>
        <w:t>102</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（1）办公区域未挂项目部铭牌的，罚款500元。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（3）办公区域未设置安全、文明、学习宣传专栏的，罚款500元。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（4）办公室、会议室等布置不合理或办公设备、材料不齐全的，罚款300元/处。</w:t>
      </w:r>
    </w:p>
    <w:p>
      <w:pPr>
        <w:spacing w:line="360" w:lineRule="auto"/>
        <w:rPr>
          <w:rFonts w:ascii="宋体" w:hAnsi="宋体"/>
          <w:b/>
          <w:bCs/>
          <w:kern w:val="0"/>
          <w:sz w:val="24"/>
        </w:rPr>
      </w:pPr>
      <w:r>
        <w:rPr>
          <w:rFonts w:hint="eastAsia" w:ascii="宋体" w:hAnsi="宋体"/>
          <w:b/>
          <w:bCs/>
          <w:kern w:val="0"/>
          <w:sz w:val="24"/>
        </w:rPr>
        <w:t>73、生活区域文明施工管理（检查评价表</w:t>
      </w:r>
      <w:r>
        <w:rPr>
          <w:rFonts w:ascii="宋体" w:hAnsi="宋体"/>
          <w:b/>
          <w:bCs/>
          <w:kern w:val="0"/>
          <w:sz w:val="24"/>
        </w:rPr>
        <w:t>103</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（1）员工宿舍布置不合理或通风、卫生条件差的，罚款300元/处。</w:t>
      </w:r>
    </w:p>
    <w:p>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（2）办公、生活区域废弃物未分类收集处理、任意倾倒生活垃圾、消防设施不齐全的，罚款500-1000元。</w:t>
      </w:r>
    </w:p>
    <w:p>
      <w:pPr>
        <w:spacing w:line="360" w:lineRule="auto"/>
        <w:ind w:firstLine="480" w:firstLineChars="200"/>
        <w:rPr>
          <w:rFonts w:hint="eastAsia" w:ascii="宋体" w:hAnsi="宋体"/>
          <w:bCs/>
          <w:kern w:val="0"/>
          <w:sz w:val="24"/>
        </w:rPr>
      </w:pPr>
      <w:r>
        <w:rPr>
          <w:rFonts w:hint="eastAsia" w:ascii="宋体" w:hAnsi="宋体"/>
          <w:bCs/>
          <w:kern w:val="0"/>
          <w:sz w:val="24"/>
        </w:rPr>
        <w:t>（3）任意排放生活废水的，罚款1000-3000元。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（4）安排未经体检合格或体检不合格的人员从事炊事饮食作业的，罚款1000元/人次。</w:t>
      </w:r>
    </w:p>
    <w:p>
      <w:pPr>
        <w:spacing w:line="360" w:lineRule="auto"/>
        <w:ind w:firstLine="480" w:firstLineChars="200"/>
        <w:rPr>
          <w:rFonts w:ascii="宋体" w:hAnsi="宋体"/>
          <w:bCs/>
          <w:kern w:val="0"/>
          <w:sz w:val="24"/>
        </w:rPr>
      </w:pPr>
      <w:r>
        <w:rPr>
          <w:rFonts w:hint="eastAsia" w:ascii="宋体" w:hAnsi="宋体"/>
          <w:bCs/>
          <w:kern w:val="0"/>
          <w:sz w:val="24"/>
        </w:rPr>
        <w:t>（5）生活用电不满足安全用电要求的，罚款500元。</w:t>
      </w:r>
    </w:p>
    <w:p>
      <w:pPr>
        <w:spacing w:line="360" w:lineRule="auto"/>
        <w:rPr>
          <w:rFonts w:hint="eastAsia" w:ascii="宋体" w:hAnsi="宋体"/>
          <w:b/>
          <w:bCs/>
          <w:kern w:val="0"/>
          <w:sz w:val="24"/>
        </w:rPr>
      </w:pPr>
      <w:r>
        <w:rPr>
          <w:rFonts w:hint="eastAsia" w:ascii="宋体" w:hAnsi="宋体"/>
          <w:b/>
          <w:bCs/>
          <w:kern w:val="0"/>
          <w:sz w:val="24"/>
        </w:rPr>
        <w:t>74、抽水蓄能电站工程文明施工管理（检查评价表</w:t>
      </w:r>
      <w:r>
        <w:rPr>
          <w:rFonts w:ascii="宋体" w:hAnsi="宋体"/>
          <w:b/>
          <w:bCs/>
          <w:kern w:val="0"/>
          <w:sz w:val="24"/>
        </w:rPr>
        <w:t>106</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（1）施工场地不平整、排水设施不通畅、道路或作业面有积水及施工废料的，视情况罚款200-500元/处。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-500元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（3）施工作业区施工警戒、施工公告、安全纪律牌、安全警告标志、重大危险源告知牌等不完善就组织施工，视情况罚款200-500元/处。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（4）材料、工器具未分类、分区域规范堆放的，罚款200-500元/处。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（5）照明、通风、应急设施不能满足施工条件的，罚款300-1000元/处。</w:t>
      </w:r>
    </w:p>
    <w:p>
      <w:pPr>
        <w:spacing w:line="360" w:lineRule="auto"/>
        <w:ind w:firstLine="480" w:firstLineChars="200"/>
        <w:rPr>
          <w:rFonts w:hint="eastAsia" w:ascii="宋体" w:hAnsi="宋体"/>
          <w:bCs/>
          <w:kern w:val="0"/>
          <w:sz w:val="24"/>
        </w:rPr>
      </w:pPr>
      <w:r>
        <w:rPr>
          <w:rFonts w:hint="eastAsia" w:ascii="宋体" w:hAnsi="宋体"/>
          <w:bCs/>
          <w:kern w:val="0"/>
          <w:sz w:val="24"/>
        </w:rPr>
        <w:t>（6）临时设施不符合防洪、防火、防爆、防风、防雷、防砸、防坍塌及工业卫生要求的，视情况罚款1000-3000元。</w:t>
      </w:r>
    </w:p>
    <w:p>
      <w:pPr>
        <w:spacing w:line="360" w:lineRule="auto"/>
        <w:ind w:firstLine="480" w:firstLineChars="200"/>
        <w:rPr>
          <w:rFonts w:hint="eastAsia" w:ascii="宋体" w:hAnsi="宋体"/>
          <w:bCs/>
          <w:kern w:val="0"/>
          <w:sz w:val="24"/>
        </w:rPr>
      </w:pPr>
      <w:r>
        <w:rPr>
          <w:rFonts w:hint="eastAsia" w:ascii="宋体" w:hAnsi="宋体"/>
          <w:bCs/>
          <w:kern w:val="0"/>
          <w:sz w:val="24"/>
        </w:rPr>
        <w:t>（7）施工关键区域未落实安全保卫措施的，罚款1000元。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（8）未做到“工完、料尽、场地清”的，罚款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（9）未按要求对成品、半成品采取保护措施的，罚款</w:t>
      </w:r>
      <w:r>
        <w:rPr>
          <w:rFonts w:ascii="宋体" w:hAnsi="宋体"/>
          <w:bCs/>
          <w:kern w:val="0"/>
          <w:sz w:val="24"/>
        </w:rPr>
        <w:t>200-500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（10）现场作业人员没有按规定和要求正确佩戴和使用劳动防护用品，罚款1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（11）未按安全操作规程违章作业的，罚款200-500元。</w:t>
      </w:r>
    </w:p>
    <w:p>
      <w:pPr>
        <w:spacing w:line="360" w:lineRule="auto"/>
        <w:rPr>
          <w:rFonts w:hint="eastAsia" w:ascii="宋体" w:hAnsi="宋体"/>
          <w:b/>
          <w:bCs/>
          <w:kern w:val="0"/>
          <w:sz w:val="24"/>
        </w:rPr>
      </w:pPr>
      <w:r>
        <w:rPr>
          <w:rFonts w:hint="eastAsia" w:ascii="宋体" w:hAnsi="宋体"/>
          <w:b/>
          <w:bCs/>
          <w:kern w:val="0"/>
          <w:sz w:val="24"/>
        </w:rPr>
        <w:t>75、文明施工整体视觉形象（检查评价表</w:t>
      </w:r>
      <w:r>
        <w:rPr>
          <w:rFonts w:ascii="宋体" w:hAnsi="宋体"/>
          <w:b/>
          <w:bCs/>
          <w:kern w:val="0"/>
          <w:sz w:val="24"/>
        </w:rPr>
        <w:t>109</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（2）隔离设施不完善或不符合规范要求的，视情况罚款200-500元/处。</w:t>
      </w:r>
    </w:p>
    <w:p>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（5）施工场地不平整、排水设施不通畅、道路或作业面有积水及施工废料的，视情况罚款200-500元/处。</w:t>
      </w:r>
    </w:p>
    <w:p>
      <w:pPr>
        <w:spacing w:line="360" w:lineRule="auto"/>
        <w:ind w:firstLine="480" w:firstLineChars="200"/>
      </w:pPr>
      <w:r>
        <w:rPr>
          <w:rFonts w:hint="eastAsia" w:ascii="宋体" w:hAnsi="宋体"/>
          <w:bCs/>
          <w:kern w:val="0"/>
          <w:sz w:val="24"/>
        </w:rPr>
        <w:t>（6）材料、工器具未分类、分区域规范堆放的，罚款200-500元/处。</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dit="readOnly" w:enforcement="1" w:cryptProviderType="rsaFull" w:cryptAlgorithmClass="hash" w:cryptAlgorithmType="typeAny" w:cryptAlgorithmSid="4" w:cryptSpinCount="50000" w:hash="coId0g5m/PDCV+6ug8pEbXCL/oI=" w:salt="Decy2Aw6H+NArXT96rjII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000000"/>
    <w:rsid w:val="0F204CAE"/>
    <w:rsid w:val="12DA130F"/>
    <w:rsid w:val="13BF0F0B"/>
    <w:rsid w:val="166D647B"/>
    <w:rsid w:val="1A5678D5"/>
    <w:rsid w:val="1E0D37EE"/>
    <w:rsid w:val="21851001"/>
    <w:rsid w:val="2E3B7BEF"/>
    <w:rsid w:val="3082251D"/>
    <w:rsid w:val="3A8606FA"/>
    <w:rsid w:val="3B253F1D"/>
    <w:rsid w:val="3E511A75"/>
    <w:rsid w:val="42E13110"/>
    <w:rsid w:val="44792CB3"/>
    <w:rsid w:val="4A4B656A"/>
    <w:rsid w:val="4CEB38DC"/>
    <w:rsid w:val="53823EEE"/>
    <w:rsid w:val="55A76BA7"/>
    <w:rsid w:val="5A653D34"/>
    <w:rsid w:val="6A1D28E8"/>
    <w:rsid w:val="6B877B93"/>
    <w:rsid w:val="77F9645C"/>
    <w:rsid w:val="79ED078C"/>
    <w:rsid w:val="7EEB7B54"/>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Office_12.1.0.16388_F1E327BC-269C-435d-A152-05C5408002CA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2024-03-12T06:03:39Z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F2135BD4D3E346B69F2061DDEADAA19F</vt:lpwstr>
  </property>
</Properties>
</file>