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sz w:val="40"/>
          <w:szCs w:val="40"/>
          <w:lang w:eastAsia="zh-CN"/>
        </w:rPr>
      </w:pPr>
      <w:r>
        <w:rPr>
          <w:rFonts w:hint="eastAsia" w:ascii="黑体" w:hAnsi="黑体" w:eastAsia="黑体" w:cs="黑体"/>
          <w:sz w:val="40"/>
          <w:szCs w:val="40"/>
          <w:lang w:eastAsia="zh-CN"/>
        </w:rPr>
        <w:t>技术相关要求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基本情况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1.视频作品要紧密结合党的二十大精神、中国工会十八大精神、妇女十三大精神，坚持政治性、思想性、艺术性相统一，弘扬主旋律、传递正能量。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.视频作品要紧密结合女员工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创新工作情况和特色亮点，展现南网女员工在公司创新实践中的担当和作为。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3.视频作品的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拍摄脚本</w:t>
      </w:r>
      <w:r>
        <w:rPr>
          <w:rFonts w:hint="eastAsia" w:ascii="仿宋_GB2312" w:hAnsi="仿宋_GB2312" w:eastAsia="仿宋_GB2312" w:cs="仿宋_GB2312"/>
          <w:sz w:val="32"/>
          <w:szCs w:val="32"/>
        </w:rPr>
        <w:t>撰写、摄制编辑、配音配乐、字幕制作与配音等由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投标</w:t>
      </w:r>
      <w:r>
        <w:rPr>
          <w:rFonts w:hint="eastAsia" w:ascii="仿宋_GB2312" w:hAnsi="仿宋_GB2312" w:eastAsia="仿宋_GB2312" w:cs="仿宋_GB2312"/>
          <w:sz w:val="32"/>
          <w:szCs w:val="32"/>
        </w:rPr>
        <w:t>人负责。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视频技术要求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制作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女员工创新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主题短视频片</w:t>
      </w:r>
      <w:r>
        <w:rPr>
          <w:rFonts w:hint="eastAsia" w:ascii="仿宋_GB2312" w:hAnsi="仿宋_GB2312" w:eastAsia="仿宋_GB2312" w:cs="仿宋_GB2312"/>
          <w:sz w:val="32"/>
          <w:szCs w:val="32"/>
        </w:rPr>
        <w:t>数量为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个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每个时</w:t>
      </w:r>
      <w:r>
        <w:rPr>
          <w:rFonts w:hint="eastAsia" w:ascii="仿宋_GB2312" w:hAnsi="仿宋_GB2312" w:eastAsia="仿宋_GB2312" w:cs="仿宋_GB2312"/>
          <w:sz w:val="32"/>
          <w:szCs w:val="32"/>
        </w:rPr>
        <w:t>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分钟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以内，做到风格统一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。提供表演人工作场景照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、与文稿内容有关照片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拍摄设备保证4K画质，视频材料要求分辨率不低于1080P:1920X1080，视频比例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</w:rPr>
        <w:t>9，视频帧率不低于25帧/秒，视频格式为mp4或者mov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3.视频片形式可参照人物专访，拍摄背景要求与女员工创新工作有相关性，最终提供带字幕和配音版本。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三、拍摄脚本要求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1.投标人需根据采购人要求编写拍摄脚本。每个拍摄脚本要求不超过500字。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2.作品</w:t>
      </w:r>
      <w:r>
        <w:rPr>
          <w:rFonts w:hint="eastAsia" w:ascii="仿宋_GB2312" w:hAnsi="仿宋_GB2312" w:eastAsia="仿宋_GB2312" w:cs="仿宋_GB2312"/>
          <w:sz w:val="32"/>
          <w:szCs w:val="32"/>
        </w:rPr>
        <w:t>风格要求简洁明快，节奏清晰，富有文化气息，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有电网元素，</w:t>
      </w:r>
      <w:r>
        <w:rPr>
          <w:rFonts w:hint="eastAsia" w:ascii="仿宋_GB2312" w:hAnsi="仿宋_GB2312" w:eastAsia="仿宋_GB2312" w:cs="仿宋_GB2312"/>
          <w:sz w:val="32"/>
          <w:szCs w:val="32"/>
        </w:rPr>
        <w:t>画面要求色彩靓丽，高度清晰，片中可适当穿插虚拟画面，转场要自然流畅，画面语言渗透力强。形式上大气、和谐、精致、高端，内容上事件脉络清晰。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四、版权要求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视频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设计过程中运用的所有素材的使用权归采购人所有，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投标</w:t>
      </w:r>
      <w:r>
        <w:rPr>
          <w:rFonts w:hint="eastAsia" w:ascii="仿宋_GB2312" w:hAnsi="仿宋_GB2312" w:eastAsia="仿宋_GB2312" w:cs="仿宋_GB2312"/>
          <w:sz w:val="32"/>
          <w:szCs w:val="32"/>
        </w:rPr>
        <w:t>人要保证影片稿的合法性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一切侵权行为带来的损失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均由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投标</w:t>
      </w:r>
      <w:r>
        <w:rPr>
          <w:rFonts w:hint="eastAsia" w:ascii="仿宋_GB2312" w:hAnsi="仿宋_GB2312" w:eastAsia="仿宋_GB2312" w:cs="仿宋_GB2312"/>
          <w:sz w:val="32"/>
          <w:szCs w:val="32"/>
        </w:rPr>
        <w:t>人承担。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五、其他要求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投标</w:t>
      </w:r>
      <w:r>
        <w:rPr>
          <w:rFonts w:hint="eastAsia" w:ascii="仿宋_GB2312" w:hAnsi="仿宋_GB2312" w:eastAsia="仿宋_GB2312" w:cs="仿宋_GB2312"/>
          <w:sz w:val="32"/>
          <w:szCs w:val="32"/>
        </w:rPr>
        <w:t>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摄制团队需具备丰富的创作经验，并有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Hans"/>
        </w:rPr>
        <w:t>国企或事业单位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相同类型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主题</w:t>
      </w:r>
      <w:r>
        <w:rPr>
          <w:rFonts w:hint="eastAsia" w:ascii="仿宋_GB2312" w:hAnsi="仿宋_GB2312" w:eastAsia="仿宋_GB2312" w:cs="仿宋_GB2312"/>
          <w:sz w:val="32"/>
          <w:szCs w:val="32"/>
        </w:rPr>
        <w:t>创意摄制经验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拍摄中，如采购人需调整拍摄脚本，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投标</w:t>
      </w:r>
      <w:r>
        <w:rPr>
          <w:rFonts w:hint="eastAsia" w:ascii="仿宋_GB2312" w:hAnsi="仿宋_GB2312" w:eastAsia="仿宋_GB2312" w:cs="仿宋_GB2312"/>
          <w:sz w:val="32"/>
          <w:szCs w:val="32"/>
        </w:rPr>
        <w:t>人需持续修订完善拍摄脚本，在双方沟通一致的基础上继续拍摄工作。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六、工作进度要求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1.4月8日下午3点前，投标人按照采购人要求提交两个作品拍摄脚本初稿；下午5点30分前，两个作品拍摄脚本定稿。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2.4月9日全天，投标人组织拍摄两个视频，晚上提交两个视频片初稿。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3.4月10日上午，采购人提出两个视频片修改意见；下午5点30分前，投标人提交两个视频片的修改版，修改次数不超过2次。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4.4月11日上午，两个视频定稿，任务完成。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AAAAAGRycy9QSwECFAAUAAAA&#10;CACHTuJAs0lY7tAAAAAFAQAADwAAAAAAAAABACAAAAAiAAAAZHJzL2Rvd25yZXYueG1sUEsBAhQA&#10;FAAAAAgAh07iQFm/S8feAgAAJAYAAA4AAAAAAAAAAQAgAAAAHw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D3E70"/>
    <w:rsid w:val="17F55DC9"/>
    <w:rsid w:val="310806BF"/>
    <w:rsid w:val="53D84470"/>
    <w:rsid w:val="7FD45014"/>
    <w:rsid w:val="7FFD3E70"/>
    <w:rsid w:val="F65E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仿宋_GB2312" w:hAnsi="仿宋_GB2312" w:eastAsia="仿宋_GB2312" w:cs="仿宋_GB2312"/>
      <w:sz w:val="32"/>
      <w:szCs w:val="32"/>
      <w:lang w:val="zh-CN" w:eastAsia="zh-CN" w:bidi="zh-CN"/>
    </w:rPr>
  </w:style>
  <w:style w:type="paragraph" w:styleId="3">
    <w:name w:val="Title"/>
    <w:basedOn w:val="2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2024-04-02T04:07:00Z</dcterms:created>
  <dc:creator>一米阳光</dc:creator>
  <cp:lastModifiedBy>李敏华</cp:lastModifiedBy>
  <dcterms:modified xsi:type="dcterms:W3CDTF">2024-04-02T02:02:46Z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F9D204B72AFA7E0C76A30A66D5312717</vt:lpwstr>
  </property>
</Properties>
</file>