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20</w:t>
      </w:r>
      <w:r>
        <w:rPr>
          <w:rFonts w:hint="eastAsia" w:ascii="Times New Roman" w:hAnsi="Times New Roman" w:eastAsia="宋体" w:cs="Times New Roman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24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年草坪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部球道打孔机配件加工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零星采购技术规范书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一.项目概要</w:t>
      </w:r>
    </w:p>
    <w:p>
      <w:pPr>
        <w:spacing w:before="0" w:after="0" w:line="360" w:lineRule="auto"/>
        <w:ind w:left="0" w:right="0" w:firstLine="420"/>
        <w:jc w:val="left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有限公司为满足球场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草坪大型养护需求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，需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加工球道打孔机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配件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一批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。具体详见购置参数。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2.1.技术要求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2.1.1.提供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满足我所需球道打孔机加工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配件，同时满足机械适配性。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2.1.2.配件的质保期(不低于3个月)，供货时间乙方在接到甲方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25个日历天  前向甲方交付标的物。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2.1.3加工配件明细</w:t>
      </w:r>
    </w:p>
    <w:tbl>
      <w:tblPr>
        <w:tblStyle w:val="2"/>
        <w:tblW w:w="95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155"/>
        <w:gridCol w:w="2445"/>
        <w:gridCol w:w="2535"/>
        <w:gridCol w:w="855"/>
        <w:gridCol w:w="855"/>
        <w:gridCol w:w="10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货品编码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采购项目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规格及技术要求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预估采购单价(元)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加工铜套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加工波箱连接轴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加工螺钉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棵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加工夹头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加工皮带盘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加工轮胎钢圈垫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加工垫片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</w:tr>
    </w:tbl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三.配件要求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3.1 包装方式和要求：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3.1.1所有部件经妥善包装或装箱后, 在运输过程中尚应采取其它防护措施, 以免散失损坏或被盗。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3.1.2各种包装应能确保各零部件在运输过程中不致遭到损坏、丢失、变形、受潮和腐蚀。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3.2 运输：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必须采取符合配件要求的合理形式对配件运输和贮存，配件从乙方地到目的地的运输由乙方负责。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在配件抵达目的地后，乙方组织、甲方参加，开箱验收。如果发现任一设备有偏差、损坏、损失、遗漏或数量、质量、技术规范因乙方的责任与合同不符，甲方有权向乙方提出索赔。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现场交接的最终验收完成之后，乙方代表将配件移交甲方进行贮存。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 xml:space="preserve">3.2 标的物交付时间： 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3.2.1交货期限为：乙方在接到甲方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25个日历天，  前向甲方交付标的物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3.2.2交货方式：乙方在接到甲方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25个日历天  ，前向甲方交付标的物。到买方指定地点。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3.3 </w:t>
      </w:r>
      <w:r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  <w:t>验收地点：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有限公司指定位置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3.4 质保期（质量保证承诺）： 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ab/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配件验收合格后，上机械设备使用开始算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u w:val="single"/>
          <w:shd w:val="clear" w:fill="auto"/>
        </w:rPr>
        <w:t>不低于3个月。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 xml:space="preserve">     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3.5 售后服务承诺：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供方对所供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加工</w:t>
      </w:r>
      <w:bookmarkStart w:id="0" w:name="_GoBack"/>
      <w:bookmarkEnd w:id="0"/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配件实行质量“三包”（包修、包换、包退），在使用中、运行中出现质量问题，在接到通知后的 24 小时内答复处理。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3.6交付成果、验收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3.6.1 甲方在收到乙方交付的标的物后，应当进行验收。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3.6.2验收的内容和范围： 数量、质量、规格等必须与甲方订单要求相吻合。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3.6.3 验收标准： 标的物是全新的、未使用过的配件，产品的质量要求及检验方法均需符合相关的国家强制及推荐标准、行业标准、地方标准、企业标准，满足采购人要求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200" w:line="276" w:lineRule="auto"/>
        <w:ind w:left="0" w:right="0" w:firstLine="0"/>
        <w:jc w:val="left"/>
        <w:rPr>
          <w:rFonts w:ascii="宋体" w:hAnsi="宋体" w:eastAsia="宋体" w:cs="宋体"/>
          <w:color w:val="auto"/>
          <w:spacing w:val="0"/>
          <w:position w:val="0"/>
          <w:sz w:val="22"/>
          <w:shd w:val="clear" w:fill="auto"/>
        </w:rPr>
      </w:pP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splitPgBreakAndParaMark/>
    <w:compatSetting w:name="compatibilityMode" w:uri="http://schemas.microsoft.com/office/word" w:val="12"/>
  </w:compat>
  <w:rsids>
    <w:rsidRoot w:val="00000000"/>
    <w:rsid w:val="0D872A95"/>
    <w:rsid w:val="42DE269E"/>
    <w:rsid w:val="443350BA"/>
    <w:rsid w:val="5ECD2E5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20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2024-01-10T04:53:00Z</dcterms:created>
  <dc:creator>Administrator</dc:creator>
  <cp:lastModifiedBy>Adminshine</cp:lastModifiedBy>
  <dcterms:modified xsi:type="dcterms:W3CDTF">2024-04-11T06:50:50Z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109CBD700BE14B4C9E5E14707309898B</vt:lpwstr>
  </property>
</Properties>
</file>