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outlineLvl w:val="9"/>
        <w:rPr>
          <w:rFonts w:hint="default" w:ascii="方正小标宋_GBK" w:hAnsi="方正小标宋_GBK" w:eastAsia="方正小标宋_GBK" w:cs="方正小标宋_GBK"/>
          <w:b w:val="0"/>
          <w:bCs w:val="0"/>
          <w:sz w:val="44"/>
          <w:szCs w:val="44"/>
          <w:lang w:val="en-US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  <w:lang w:val="en-US" w:eastAsia="zh-CN"/>
        </w:rPr>
        <w:t>鲁厂乃格生活用房（5、7、8栋）原结构检测鉴定技术规范书</w:t>
      </w:r>
    </w:p>
    <w:tbl>
      <w:tblPr>
        <w:tblStyle w:val="6"/>
        <w:tblW w:w="10740" w:type="dxa"/>
        <w:jc w:val="center"/>
        <w:tblCellSpacing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7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0" w:type="auto"/>
            <w:shd w:val="clear" w:color="auto" w:fill="auto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/>
              <w:spacing w:before="0" w:beforeAutospacing="0" w:after="0" w:afterAutospacing="0" w:line="432" w:lineRule="atLeast"/>
              <w:ind w:left="0" w:right="0" w:firstLine="0"/>
              <w:jc w:val="both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-1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0" w:firstLineChars="200"/>
              <w:jc w:val="both"/>
              <w:textAlignment w:val="auto"/>
              <w:outlineLvl w:val="9"/>
              <w:rPr>
                <w:rFonts w:hint="eastAsia" w:ascii="黑体" w:hAnsi="黑体" w:eastAsia="黑体" w:cs="黑体"/>
                <w:b w:val="0"/>
                <w:bCs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32"/>
                <w:szCs w:val="32"/>
                <w:lang w:val="en-US" w:eastAsia="zh-CN"/>
              </w:rPr>
              <w:t>一、检测主要鉴定、参考依据标准及规范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0" w:firstLineChars="20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lang w:val="en-US" w:eastAsia="zh-CN" w:bidi="ar-SA"/>
              </w:rPr>
              <w:t xml:space="preserve">1.《既有建筑鉴定与加固通用规范》（GB 55021-2021） 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0" w:firstLineChars="20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lang w:val="en-US" w:eastAsia="zh-CN" w:bidi="ar-SA"/>
              </w:rPr>
              <w:t xml:space="preserve">2.《民用建筑可靠性鉴定标准》（GB 50292-2015）； 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0" w:firstLineChars="20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lang w:val="en-US" w:eastAsia="zh-CN" w:bidi="ar-SA"/>
              </w:rPr>
              <w:t xml:space="preserve">3.《建筑地基基础设计规范》（GB 50007-2011）； 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0" w:firstLineChars="20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lang w:val="en-US" w:eastAsia="zh-CN" w:bidi="ar-SA"/>
              </w:rPr>
              <w:t xml:space="preserve">4.《建筑结构荷载规范》（GB 50009-2012）； 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0" w:firstLineChars="20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lang w:val="en-US" w:eastAsia="zh-CN" w:bidi="ar-SA"/>
              </w:rPr>
              <w:t xml:space="preserve">5.《混凝土结构设计规范》（GB 50010-2010）[2016]； 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0" w:firstLineChars="20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lang w:val="en-US" w:eastAsia="zh-CN" w:bidi="ar-SA"/>
              </w:rPr>
              <w:t xml:space="preserve">6.《建筑工程抗震设防分类标准》（GB 50223-2008）； 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0" w:firstLineChars="20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lang w:val="en-US" w:eastAsia="zh-CN" w:bidi="ar-SA"/>
              </w:rPr>
              <w:t xml:space="preserve">7.《建筑抗震鉴定标准》（GB 50023-2009）； 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0" w:firstLineChars="20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lang w:val="en-US" w:eastAsia="zh-CN" w:bidi="ar-SA"/>
              </w:rPr>
              <w:t xml:space="preserve">8.《建筑抗震设计规范》（GB 50011-2010）[2016]； 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0" w:firstLineChars="20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lang w:val="en-US" w:eastAsia="zh-CN" w:bidi="ar-SA"/>
              </w:rPr>
              <w:t xml:space="preserve">9.《建筑结构检测技术标准》（GB/T50344-2019）； 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0" w:firstLineChars="20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lang w:val="en-US" w:eastAsia="zh-CN" w:bidi="ar-SA"/>
              </w:rPr>
              <w:t xml:space="preserve">10.《混凝土结构现场检测技术标准》（GB/T50784-2013）； 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0" w:firstLineChars="20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lang w:val="en-US" w:eastAsia="zh-CN" w:bidi="ar-SA"/>
              </w:rPr>
              <w:t xml:space="preserve">11.《混凝土中钢筋检测技术标准》（JGJ/T152-2019）； 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0" w:firstLineChars="20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lang w:val="en-US" w:eastAsia="zh-CN" w:bidi="ar-SA"/>
              </w:rPr>
              <w:t xml:space="preserve">12.《回弹法检测混凝土抗压强度技术规程》（JGJ/T23-2011）； 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0" w:firstLineChars="20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lang w:val="en-US" w:eastAsia="zh-CN" w:bidi="ar-SA"/>
              </w:rPr>
              <w:t xml:space="preserve">13.《回弹法检测砌筑砂浆抗压强度技术规程》（XJJ080-2017）； 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0" w:firstLineChars="20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lang w:val="en-US" w:eastAsia="zh-CN" w:bidi="ar-SA"/>
              </w:rPr>
              <w:t xml:space="preserve">14.《工程结构可靠度设计统一标准》（GB 50068-2018）； 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0" w:firstLineChars="20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lang w:val="en-US" w:eastAsia="zh-CN" w:bidi="ar-SA"/>
              </w:rPr>
              <w:t>15.《建筑与市政工程抗震通用规范》（GB 55002-2021）；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0" w:firstLineChars="20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lang w:val="en-US" w:eastAsia="zh-CN" w:bidi="ar-SA"/>
              </w:rPr>
              <w:t xml:space="preserve">16.《工程结构通用规范》（GB 55001-2021）； 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0" w:firstLineChars="20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lang w:val="en-US" w:eastAsia="zh-CN" w:bidi="ar-SA"/>
              </w:rPr>
              <w:t xml:space="preserve">17.《建筑与市政地基基础通用规范》（GB 55003-2021）； 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0" w:firstLineChars="20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lang w:val="en-US" w:eastAsia="zh-CN" w:bidi="ar-SA"/>
              </w:rPr>
              <w:t xml:space="preserve">18.《砌体结构通用规范》（GB 55007-2021）； 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0" w:firstLineChars="20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lang w:val="en-US" w:eastAsia="zh-CN" w:bidi="ar-SA"/>
              </w:rPr>
              <w:t>19.《混凝土结构通用规范》（GB 55008-2021）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-1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0" w:firstLineChars="200"/>
              <w:jc w:val="both"/>
              <w:textAlignment w:val="auto"/>
              <w:outlineLvl w:val="9"/>
              <w:rPr>
                <w:rFonts w:hint="eastAsia" w:ascii="黑体" w:hAnsi="黑体" w:eastAsia="黑体" w:cs="黑体"/>
                <w:b w:val="0"/>
                <w:bCs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32"/>
                <w:szCs w:val="32"/>
                <w:lang w:val="en-US" w:eastAsia="zh-CN"/>
              </w:rPr>
              <w:t>二、检测单位资质要求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0" w:firstLineChars="20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lang w:val="en-US" w:eastAsia="zh-CN" w:bidi="ar-SA"/>
              </w:rPr>
              <w:t>（一）资质要求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0" w:firstLineChars="20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lang w:val="en-US" w:eastAsia="zh-CN" w:bidi="ar-SA"/>
              </w:rPr>
              <w:t>（1）须具有国家或省（直辖市）或州、市质量技术监督局颁发的CMA《检验检测机构资质认定证书》含附表（参数含：地基基础工程检测、主体结构工程现场检测、建筑物沉降和变形观测等）；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0" w:firstLineChars="20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lang w:val="en-US" w:eastAsia="zh-CN" w:bidi="ar-SA"/>
              </w:rPr>
              <w:t>（2）须具有建设行政主管部门颁发的工程质量检测机构证书（范围须包括：地基基础工程检测、主体结构工程现场检测、建筑物沉降和变形观测等）；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0" w:firstLineChars="20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lang w:val="en-US" w:eastAsia="zh-CN" w:bidi="ar-SA"/>
              </w:rPr>
              <w:t>（3）须具有至少一名注册于本单位的注册岩土（土木）工程师和注册一级结构师。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-1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0" w:firstLineChars="200"/>
              <w:jc w:val="both"/>
              <w:textAlignment w:val="auto"/>
              <w:outlineLvl w:val="9"/>
              <w:rPr>
                <w:rFonts w:hint="eastAsia" w:ascii="黑体" w:hAnsi="黑体" w:eastAsia="黑体" w:cs="黑体"/>
                <w:b w:val="0"/>
                <w:bCs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32"/>
                <w:szCs w:val="32"/>
                <w:lang w:val="en-US" w:eastAsia="zh-CN"/>
              </w:rPr>
              <w:t>三、检测工作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3" w:firstLineChars="20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32"/>
                <w:szCs w:val="32"/>
                <w:lang w:val="en-US" w:eastAsia="zh-CN" w:bidi="ar-SA"/>
              </w:rPr>
              <w:t>（一）现场检测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0" w:firstLineChars="20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lang w:val="en-US" w:eastAsia="zh-CN" w:bidi="ar-SA"/>
              </w:rPr>
              <w:t>绘制平面图、梁柱尺寸测量、门窗尺寸测量、外观质量检测、地基基础复核、构件混凝土回弹检测、构件保护层检测、构件箍筋间距检测、房屋净高测量、砂浆强度检测、砖强度检测、房屋倾斜观测、抗震措施检查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3" w:firstLineChars="20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32"/>
                <w:szCs w:val="32"/>
                <w:lang w:val="en-US" w:eastAsia="zh-CN" w:bidi="ar-SA"/>
              </w:rPr>
              <w:t>出具报告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0" w:firstLineChars="20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lang w:val="en-US" w:eastAsia="zh-CN" w:bidi="ar-SA"/>
              </w:rPr>
              <w:t>现场数据计算、绘制电子平面图、结构整体验算分析、抗震模型验算、安全性鉴定分析评级。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-1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0" w:firstLineChars="200"/>
              <w:jc w:val="both"/>
              <w:textAlignment w:val="auto"/>
              <w:outlineLvl w:val="9"/>
              <w:rPr>
                <w:rFonts w:hint="default" w:ascii="黑体" w:hAnsi="黑体" w:eastAsia="黑体" w:cs="黑体"/>
                <w:b w:val="0"/>
                <w:bCs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32"/>
                <w:szCs w:val="32"/>
                <w:lang w:val="en-US" w:eastAsia="zh-CN"/>
              </w:rPr>
              <w:t>四、提交成果有关要求</w:t>
            </w:r>
            <w:bookmarkStart w:id="0" w:name="_GoBack"/>
            <w:bookmarkEnd w:id="0"/>
          </w:p>
          <w:p>
            <w:pPr>
              <w:ind w:firstLine="640" w:firstLineChars="200"/>
              <w:jc w:val="left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lang w:val="en-US" w:eastAsia="zh-CN" w:bidi="ar-SA"/>
              </w:rPr>
              <w:t>1.按国家有关技术规范、规程的要求和本技术规范书约定的检测项目进行检测，保证检测范围和数量达到国家相关要求。</w:t>
            </w:r>
          </w:p>
          <w:p>
            <w:pPr>
              <w:ind w:firstLine="640" w:firstLineChars="200"/>
              <w:jc w:val="left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lang w:val="en-US" w:eastAsia="zh-CN" w:bidi="ar-SA"/>
              </w:rPr>
              <w:t>2、现场检测工作完成后，10个工作日内提交检测报告，报告一式4份。</w:t>
            </w:r>
          </w:p>
          <w:p>
            <w:pPr>
              <w:pStyle w:val="2"/>
              <w:ind w:firstLine="640" w:firstLineChars="200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lang w:val="en-US" w:eastAsia="zh-CN" w:bidi="ar-SA"/>
              </w:rPr>
              <w:t>3、对所出具检测报告或检测结果数据真实性负责，保证报告的有效性、客观性及真实性。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_GB2312" w:hAnsi="仿宋_GB2312" w:eastAsia="仿宋_GB2312" w:cs="仿宋_GB2312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</w:p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0" w:type="auto"/>
            <w:shd w:val="clear" w:color="auto" w:fill="auto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620F3D5"/>
    <w:multiLevelType w:val="singleLevel"/>
    <w:tmpl w:val="6620F3D5"/>
    <w:lvl w:ilvl="0" w:tentative="0">
      <w:start w:val="2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Q4ZGY3MmJlZTU4ODdhNDAwNDFkNjdjNzM3Y2UzMWQifQ=="/>
  </w:docVars>
  <w:rsids>
    <w:rsidRoot w:val="00000000"/>
    <w:rsid w:val="23EF0297"/>
    <w:rsid w:val="28312E15"/>
    <w:rsid w:val="3F743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rPr>
      <w:sz w:val="24"/>
    </w:rPr>
  </w:style>
  <w:style w:type="paragraph" w:styleId="3">
    <w:name w:val="Title"/>
    <w:basedOn w:val="1"/>
    <w:next w:val="2"/>
    <w:qFormat/>
    <w:uiPriority w:val="0"/>
    <w:pPr>
      <w:spacing w:before="240" w:beforeLines="0" w:after="60" w:afterLines="0"/>
      <w:jc w:val="center"/>
      <w:outlineLvl w:val="0"/>
    </w:pPr>
    <w:rPr>
      <w:rFonts w:ascii="Cambria" w:hAnsi="Cambria"/>
      <w:b/>
      <w:bCs/>
      <w:kern w:val="0"/>
      <w:sz w:val="32"/>
      <w:szCs w:val="32"/>
    </w:rPr>
  </w:style>
  <w:style w:type="paragraph" w:styleId="4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7">
    <w:name w:val="Table Grid"/>
    <w:basedOn w:val="6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Hyperlink"/>
    <w:basedOn w:val="8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1852</Words>
  <Characters>2052</Characters>
  <Lines>0</Lines>
  <Paragraphs>0</Paragraphs>
  <TotalTime>3</TotalTime>
  <ScaleCrop>false</ScaleCrop>
  <LinksUpToDate>false</LinksUpToDate>
  <CharactersWithSpaces>2114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2023-07-17T01:23:00Z</dcterms:created>
  <dc:creator>Win10</dc:creator>
  <cp:lastModifiedBy>师远明</cp:lastModifiedBy>
  <dcterms:modified xsi:type="dcterms:W3CDTF">2024-04-09T05:51:16Z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73F7843085334A9EB1D153FB68C65F27_13</vt:lpwstr>
  </property>
</Properties>
</file>