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4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部机械设备日常维护保养所需机油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有限公司为满足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草坪机械设备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日常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维护保养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需求，需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购买以上机油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机油品牌必须是美孚的，必须是全合成机油。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2.1.3所需配件清单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445"/>
        <w:gridCol w:w="2535"/>
        <w:gridCol w:w="855"/>
        <w:gridCol w:w="855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</w:rPr>
              <w:t>齿轮油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</w:rPr>
              <w:t>85W-140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720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</w:rPr>
              <w:t>美孚速霸2000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</w:rPr>
              <w:t>5W-40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</w:rPr>
              <w:t>美孚黑霸王15W-40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</w:rPr>
              <w:t>15W-40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center" w:pos="1174"/>
                <w:tab w:val="right" w:pos="2229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三.配件要求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3.1 包装方式和要求：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3.1.1所有部件经妥善包装或装箱后, 在运输过程中尚应采取其它防护措施, 以免散失损坏或被盗。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3.1.2各种包装应能确保各零部件在运输过程中不致遭到损坏、丢失、变形、受潮和腐蚀。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3.2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必须采取符合配件要求的合理形式对配件运输和贮存，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在配件抵达目的地后，乙方组织、甲方参加，开箱验收。如果发现任一设备有偏差、损坏、损失、遗漏或数量、质量、技术规范因乙方的责任与合同不符，甲方有权向乙方提出索赔。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机油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，前向甲方交付标的物。到买方指定地点。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机油</w:t>
      </w:r>
      <w:bookmarkStart w:id="0" w:name="_GoBack"/>
      <w:bookmarkEnd w:id="0"/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4EC1149"/>
    <w:rsid w:val="08B10A52"/>
    <w:rsid w:val="154A777B"/>
    <w:rsid w:val="15871137"/>
    <w:rsid w:val="17496D1C"/>
    <w:rsid w:val="19AC44AC"/>
    <w:rsid w:val="1B4B09DA"/>
    <w:rsid w:val="277A0E4F"/>
    <w:rsid w:val="2DD868DC"/>
    <w:rsid w:val="2E98188B"/>
    <w:rsid w:val="33977131"/>
    <w:rsid w:val="3FD43FEA"/>
    <w:rsid w:val="43461BDD"/>
    <w:rsid w:val="543812B3"/>
    <w:rsid w:val="6C2E76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Adminshine</cp:lastModifiedBy>
  <dcterms:modified xsi:type="dcterms:W3CDTF">2024-04-11T04:35:25Z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95031E79843245F98013F3781C881C18</vt:lpwstr>
  </property>
</Properties>
</file>