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ageBreakBefore/>
        <w:spacing w:before="340" w:after="330" w:line="576" w:lineRule="auto"/>
        <w:ind w:left="0" w:right="0" w:firstLine="0"/>
        <w:jc w:val="center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</w:pPr>
      <w:r>
        <w:rPr>
          <w:rFonts w:hint="eastAsia" w:ascii="宋体" w:hAnsi="宋体" w:eastAsia="宋体" w:cs="宋体"/>
          <w:b/>
          <w:color w:val="auto"/>
          <w:spacing w:val="0"/>
          <w:position w:val="0"/>
          <w:sz w:val="28"/>
          <w:shd w:val="clear" w:fill="auto"/>
          <w:lang w:val="en-US" w:eastAsia="zh-CN"/>
        </w:rPr>
        <w:t>2024年云南十里阳光发展</w:t>
      </w:r>
      <w:r>
        <w:rPr>
          <w:rFonts w:ascii="宋体" w:hAnsi="宋体" w:eastAsia="宋体" w:cs="宋体"/>
          <w:b/>
          <w:color w:val="auto"/>
          <w:spacing w:val="0"/>
          <w:position w:val="0"/>
          <w:sz w:val="28"/>
          <w:shd w:val="clear" w:fill="auto"/>
        </w:rPr>
        <w:t>有限公司</w:t>
      </w:r>
      <w:r>
        <w:rPr>
          <w:rFonts w:hint="eastAsia" w:ascii="宋体" w:hAnsi="宋体" w:eastAsia="宋体" w:cs="宋体"/>
          <w:b/>
          <w:color w:val="auto"/>
          <w:spacing w:val="0"/>
          <w:position w:val="0"/>
          <w:sz w:val="28"/>
          <w:shd w:val="clear" w:fill="auto"/>
          <w:lang w:val="en-US" w:eastAsia="zh-CN"/>
        </w:rPr>
        <w:t>物业管理部污水水质检测采购服务（零星采购）</w:t>
      </w:r>
      <w:r>
        <w:rPr>
          <w:rFonts w:ascii="宋体" w:hAnsi="宋体" w:eastAsia="宋体" w:cs="宋体"/>
          <w:b/>
          <w:color w:val="auto"/>
          <w:spacing w:val="0"/>
          <w:position w:val="0"/>
          <w:sz w:val="28"/>
          <w:shd w:val="clear" w:fill="auto"/>
        </w:rPr>
        <w:t>项目技术规范书</w:t>
      </w:r>
    </w:p>
    <w:p>
      <w:pPr>
        <w:spacing w:before="0" w:after="0" w:line="360" w:lineRule="auto"/>
        <w:ind w:left="0" w:right="0" w:firstLine="0"/>
        <w:jc w:val="left"/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 w:eastAsia="zh-CN"/>
        </w:rPr>
        <w:t>一.项目概要</w:t>
      </w:r>
    </w:p>
    <w:p>
      <w:pPr>
        <w:spacing w:before="0" w:after="0" w:line="360" w:lineRule="auto"/>
        <w:ind w:left="0" w:right="0" w:firstLine="420" w:firstLineChars="200"/>
        <w:jc w:val="left"/>
        <w:rPr>
          <w:rFonts w:hint="default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云南十里阳光发展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</w:rPr>
        <w:t>有限公司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eastAsia="zh-CN"/>
        </w:rPr>
        <w:t>（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以下简称：“公司”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eastAsia="zh-CN"/>
        </w:rPr>
        <w:t>）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按照昆明市政府要求，使用单位每年需对自有污水站</w:t>
      </w:r>
      <w:bookmarkStart w:id="0" w:name="_GoBack"/>
      <w:bookmarkEnd w:id="0"/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处理后的水质进行一次检测，本次拟采购为污水水质检测服务。</w:t>
      </w:r>
    </w:p>
    <w:p>
      <w:pPr>
        <w:spacing w:before="0" w:after="0" w:line="360" w:lineRule="auto"/>
        <w:ind w:left="0" w:right="0" w:firstLine="0"/>
        <w:jc w:val="left"/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 w:eastAsia="zh-CN"/>
        </w:rPr>
        <w:t>二.项目技术要求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1.技术要求</w:t>
      </w:r>
    </w:p>
    <w:p>
      <w:pPr>
        <w:spacing w:before="0" w:after="0" w:line="360" w:lineRule="auto"/>
        <w:ind w:right="0" w:firstLine="420" w:firstLineChars="200"/>
        <w:jc w:val="left"/>
        <w:rPr>
          <w:rFonts w:hint="default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1.采购服务内容：对公司污水处理站集水池水质进行采样检测，出具水质检测报告。</w:t>
      </w:r>
    </w:p>
    <w:p>
      <w:pPr>
        <w:pStyle w:val="2"/>
        <w:rPr>
          <w:rFonts w:hint="default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2、发票开具：提供增值税专用发票。</w:t>
      </w:r>
    </w:p>
    <w:p>
      <w:pPr>
        <w:spacing w:before="0" w:after="0" w:line="360" w:lineRule="auto"/>
        <w:ind w:right="0" w:firstLine="420" w:firstLineChars="200"/>
        <w:jc w:val="left"/>
        <w:rPr>
          <w:rFonts w:hint="default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交货时间：收到成交通知书后与项目负责部门联系确定相关细节内容，10日内完成水质采样送检工作。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</w:pP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 w:eastAsia="zh-CN"/>
        </w:rPr>
        <w:t>三</w:t>
      </w: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>.报价方面</w:t>
      </w:r>
    </w:p>
    <w:p>
      <w:pPr>
        <w:spacing w:before="0" w:after="0" w:line="360" w:lineRule="auto"/>
        <w:ind w:left="0" w:right="0" w:firstLine="42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报价方式：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总价报价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（包含税）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eastAsia="zh-CN"/>
        </w:rPr>
        <w:t>，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同时报各分项内容。</w:t>
      </w:r>
    </w:p>
    <w:p>
      <w:pPr>
        <w:spacing w:before="0" w:after="0" w:line="360" w:lineRule="auto"/>
        <w:ind w:left="0" w:right="0" w:firstLine="42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报价明细（可根据项目情况增加内容）：</w:t>
      </w:r>
    </w:p>
    <w:p>
      <w:pPr>
        <w:pStyle w:val="2"/>
      </w:pPr>
    </w:p>
    <w:tbl>
      <w:tblPr>
        <w:tblStyle w:val="3"/>
        <w:tblW w:w="7872" w:type="dxa"/>
        <w:jc w:val="center"/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621"/>
        <w:gridCol w:w="1944"/>
        <w:gridCol w:w="706"/>
        <w:gridCol w:w="706"/>
        <w:gridCol w:w="1305"/>
        <w:gridCol w:w="1295"/>
        <w:gridCol w:w="1295"/>
      </w:tblGrid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6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  <w:t>序号</w:t>
            </w:r>
          </w:p>
        </w:tc>
        <w:tc>
          <w:tcPr>
            <w:tcW w:w="1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  <w:t>名称</w:t>
            </w:r>
          </w:p>
        </w:tc>
        <w:tc>
          <w:tcPr>
            <w:tcW w:w="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  <w:t>数量</w:t>
            </w:r>
          </w:p>
        </w:tc>
        <w:tc>
          <w:tcPr>
            <w:tcW w:w="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  <w:t>单位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  <w:t>报价（元）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  <w:t>备   注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6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eastAsia" w:eastAsiaTheme="minorEastAsia"/>
                <w:color w:val="auto"/>
                <w:spacing w:val="0"/>
                <w:position w:val="0"/>
                <w:lang w:val="en-US" w:eastAsia="zh-CN"/>
              </w:rPr>
            </w:pPr>
            <w:r>
              <w:rPr>
                <w:rFonts w:hint="eastAsia"/>
                <w:color w:val="auto"/>
                <w:spacing w:val="0"/>
                <w:position w:val="0"/>
                <w:lang w:val="en-US" w:eastAsia="zh-CN"/>
              </w:rPr>
              <w:t>1</w:t>
            </w:r>
          </w:p>
        </w:tc>
        <w:tc>
          <w:tcPr>
            <w:tcW w:w="1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default" w:ascii="仿宋" w:hAnsi="仿宋" w:eastAsia="仿宋" w:cs="仿宋"/>
                <w:b w:val="0"/>
                <w:bCs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  <w:t>水质检测服务</w:t>
            </w:r>
          </w:p>
        </w:tc>
        <w:tc>
          <w:tcPr>
            <w:tcW w:w="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default" w:ascii="仿宋" w:hAnsi="仿宋" w:eastAsia="仿宋" w:cs="仿宋"/>
                <w:b w:val="0"/>
                <w:bCs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  <w:t>1</w:t>
            </w:r>
          </w:p>
        </w:tc>
        <w:tc>
          <w:tcPr>
            <w:tcW w:w="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default" w:ascii="仿宋" w:hAnsi="仿宋" w:eastAsia="仿宋" w:cs="仿宋"/>
                <w:b w:val="0"/>
                <w:bCs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  <w:t>项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ascii="宋体" w:hAnsi="宋体" w:eastAsia="宋体" w:cs="宋体"/>
                <w:color w:val="auto"/>
                <w:spacing w:val="0"/>
                <w:position w:val="0"/>
                <w:sz w:val="22"/>
                <w:shd w:val="clear" w:fill="auto"/>
              </w:rPr>
            </w:pP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color w:val="auto"/>
                <w:spacing w:val="0"/>
                <w:position w:val="0"/>
              </w:rPr>
            </w:pP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color w:val="auto"/>
                <w:spacing w:val="0"/>
                <w:position w:val="0"/>
              </w:rPr>
            </w:pPr>
          </w:p>
        </w:tc>
      </w:tr>
    </w:tbl>
    <w:p>
      <w:pPr>
        <w:spacing w:before="0" w:after="0" w:line="360" w:lineRule="auto"/>
        <w:ind w:left="0" w:right="0" w:firstLine="42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</w:p>
    <w:p>
      <w:pPr>
        <w:pStyle w:val="2"/>
      </w:pPr>
    </w:p>
    <w:p>
      <w:pPr>
        <w:spacing w:before="0" w:after="0" w:line="360" w:lineRule="auto"/>
        <w:ind w:left="0" w:right="0" w:firstLine="0"/>
        <w:jc w:val="both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注：具体税率以税法规定的为主。</w:t>
      </w:r>
    </w:p>
    <w:sectPr>
      <w:pgSz w:w="11906" w:h="16838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A178E3"/>
    <w:rsid w:val="035A360D"/>
    <w:rsid w:val="045E1060"/>
    <w:rsid w:val="045E43C8"/>
    <w:rsid w:val="05471293"/>
    <w:rsid w:val="067B659F"/>
    <w:rsid w:val="06F10931"/>
    <w:rsid w:val="07332B7B"/>
    <w:rsid w:val="075959FA"/>
    <w:rsid w:val="0805253B"/>
    <w:rsid w:val="09202CEB"/>
    <w:rsid w:val="09513EE3"/>
    <w:rsid w:val="097442CF"/>
    <w:rsid w:val="0C1C4A51"/>
    <w:rsid w:val="0E4C5D78"/>
    <w:rsid w:val="0E75758C"/>
    <w:rsid w:val="0EB949B3"/>
    <w:rsid w:val="0ECB39D4"/>
    <w:rsid w:val="10A64130"/>
    <w:rsid w:val="128A53F1"/>
    <w:rsid w:val="186D4742"/>
    <w:rsid w:val="1B3F6E41"/>
    <w:rsid w:val="1C7C366F"/>
    <w:rsid w:val="257E779B"/>
    <w:rsid w:val="2717598A"/>
    <w:rsid w:val="2A925ADB"/>
    <w:rsid w:val="2CD608A9"/>
    <w:rsid w:val="30594760"/>
    <w:rsid w:val="30642AF1"/>
    <w:rsid w:val="31607511"/>
    <w:rsid w:val="31867A28"/>
    <w:rsid w:val="31A85902"/>
    <w:rsid w:val="32865274"/>
    <w:rsid w:val="337201F6"/>
    <w:rsid w:val="33F7044F"/>
    <w:rsid w:val="361A26D3"/>
    <w:rsid w:val="37306998"/>
    <w:rsid w:val="37D31A24"/>
    <w:rsid w:val="37D66E6F"/>
    <w:rsid w:val="37F5545C"/>
    <w:rsid w:val="384813FC"/>
    <w:rsid w:val="396A5588"/>
    <w:rsid w:val="396C323E"/>
    <w:rsid w:val="39933C03"/>
    <w:rsid w:val="3AA008BD"/>
    <w:rsid w:val="3B3616F8"/>
    <w:rsid w:val="3B7B3AA4"/>
    <w:rsid w:val="3DEB5278"/>
    <w:rsid w:val="3EE60898"/>
    <w:rsid w:val="409A440B"/>
    <w:rsid w:val="40DF6F7E"/>
    <w:rsid w:val="41AB1BA0"/>
    <w:rsid w:val="42BA1E87"/>
    <w:rsid w:val="44C5163B"/>
    <w:rsid w:val="450622AA"/>
    <w:rsid w:val="45B87105"/>
    <w:rsid w:val="46084AF2"/>
    <w:rsid w:val="463203E3"/>
    <w:rsid w:val="47261319"/>
    <w:rsid w:val="47333E80"/>
    <w:rsid w:val="48293873"/>
    <w:rsid w:val="4C124498"/>
    <w:rsid w:val="4DC90F22"/>
    <w:rsid w:val="4EB877D8"/>
    <w:rsid w:val="53E35DBF"/>
    <w:rsid w:val="54F30A9A"/>
    <w:rsid w:val="57A859DE"/>
    <w:rsid w:val="57CA1BBE"/>
    <w:rsid w:val="5A0A4770"/>
    <w:rsid w:val="5CA96F3A"/>
    <w:rsid w:val="5F261328"/>
    <w:rsid w:val="5FE56175"/>
    <w:rsid w:val="60785BD4"/>
    <w:rsid w:val="636B5B38"/>
    <w:rsid w:val="655B2D8B"/>
    <w:rsid w:val="65CF16D5"/>
    <w:rsid w:val="67206A22"/>
    <w:rsid w:val="68DC54AF"/>
    <w:rsid w:val="6AAD50E8"/>
    <w:rsid w:val="6B085B8A"/>
    <w:rsid w:val="6B144D07"/>
    <w:rsid w:val="6E44151F"/>
    <w:rsid w:val="70D40319"/>
    <w:rsid w:val="761015B5"/>
    <w:rsid w:val="7704775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NormalIndent"/>
    <w:basedOn w:val="1"/>
    <w:qFormat/>
    <w:uiPriority w:val="0"/>
    <w:pPr>
      <w:ind w:firstLine="420" w:firstLineChars="200"/>
    </w:pPr>
  </w:style>
  <w:style w:type="character" w:customStyle="1" w:styleId="5">
    <w:name w:val="font91"/>
    <w:basedOn w:val="4"/>
    <w:qFormat/>
    <w:uiPriority w:val="0"/>
    <w:rPr>
      <w:rFonts w:hint="default" w:ascii="Times New Roman" w:hAnsi="Times New Roman" w:cs="Times New Roman"/>
      <w:color w:val="000000"/>
      <w:sz w:val="20"/>
      <w:szCs w:val="20"/>
      <w:u w:val="none"/>
    </w:rPr>
  </w:style>
  <w:style w:type="character" w:customStyle="1" w:styleId="6">
    <w:name w:val="font81"/>
    <w:basedOn w:val="4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otalTime>62</TotalTime>
  <ScaleCrop>false</ScaleCrop>
  <LinksUpToDate>false</LinksUpToDate>
  <Application>WPS Office_11.8.2.12085_F1E327BC-269C-435d-A152-05C5408002CA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2023-05-12T01:56:00Z</dcterms:created>
  <dc:creator>Lenovo</dc:creator>
  <cp:lastModifiedBy>李福成</cp:lastModifiedBy>
  <dcterms:modified xsi:type="dcterms:W3CDTF">2024-04-07T01:22:51Z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0AF98599E5BF4FF59F72A6A5C3C1FC31</vt:lpwstr>
  </property>
</Properties>
</file>