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b/>
          <w:sz w:val="44"/>
        </w:rPr>
      </w:pPr>
      <w:r>
        <w:drawing>
          <wp:anchor distT="0" distB="0" distL="114300" distR="114300" simplePos="0" relativeHeight="251660288" behindDoc="1" locked="0" layoutInCell="1" allowOverlap="1">
            <wp:simplePos x="0" y="0"/>
            <wp:positionH relativeFrom="column">
              <wp:posOffset>-1283335</wp:posOffset>
            </wp:positionH>
            <wp:positionV relativeFrom="paragraph">
              <wp:posOffset>-1004570</wp:posOffset>
            </wp:positionV>
            <wp:extent cx="7886700" cy="10948035"/>
            <wp:effectExtent l="0" t="0" r="0" b="5715"/>
            <wp:wrapNone/>
            <wp:docPr id="1" name="图片 6"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会议封面-空白-A4"/>
                    <pic:cNvPicPr>
                      <a:picLocks noChangeAspect="1"/>
                    </pic:cNvPicPr>
                  </pic:nvPicPr>
                  <pic:blipFill>
                    <a:blip r:embed="rId8"/>
                    <a:stretch>
                      <a:fillRect/>
                    </a:stretch>
                  </pic:blipFill>
                  <pic:spPr>
                    <a:xfrm>
                      <a:off x="0" y="0"/>
                      <a:ext cx="7886700" cy="10948035"/>
                    </a:xfrm>
                    <a:prstGeom prst="rect">
                      <a:avLst/>
                    </a:prstGeom>
                    <a:noFill/>
                    <a:ln>
                      <a:noFill/>
                    </a:ln>
                  </pic:spPr>
                </pic:pic>
              </a:graphicData>
            </a:graphic>
          </wp:anchor>
        </w:drawing>
      </w:r>
    </w:p>
    <w:p>
      <w:pPr>
        <w:jc w:val="center"/>
        <w:rPr>
          <w:rFonts w:hint="eastAsia" w:ascii="宋体" w:hAnsi="宋体"/>
          <w:b/>
          <w:sz w:val="44"/>
        </w:rPr>
      </w:pPr>
    </w:p>
    <w:p>
      <w:pPr>
        <w:jc w:val="center"/>
        <w:rPr>
          <w:rFonts w:hint="eastAsia" w:ascii="宋体" w:hAnsi="宋体"/>
          <w:b/>
          <w:sz w:val="44"/>
        </w:rPr>
      </w:pPr>
    </w:p>
    <w:p>
      <w:pPr>
        <w:jc w:val="center"/>
        <w:rPr>
          <w:rFonts w:hint="eastAsia" w:ascii="宋体" w:hAnsi="宋体"/>
          <w:b/>
          <w:sz w:val="52"/>
        </w:rPr>
      </w:pPr>
    </w:p>
    <w:p>
      <w:pPr>
        <w:rPr>
          <w:rFonts w:hint="eastAsia" w:ascii="宋体" w:hAnsi="宋体"/>
          <w:b/>
          <w:sz w:val="52"/>
        </w:rPr>
      </w:pPr>
    </w:p>
    <w:p>
      <w:pPr>
        <w:jc w:val="center"/>
        <w:outlineLvl w:val="9"/>
        <w:rPr>
          <w:rFonts w:hint="eastAsia" w:ascii="黑体" w:hAnsi="黑体" w:eastAsia="黑体" w:cs="Times New Roman"/>
          <w:b/>
          <w:sz w:val="44"/>
          <w:szCs w:val="44"/>
          <w:lang w:val="en-US" w:eastAsia="zh-CN"/>
        </w:rPr>
      </w:pPr>
      <w:r>
        <w:rPr>
          <w:rFonts w:hint="eastAsia" w:ascii="黑体" w:hAnsi="黑体" w:eastAsia="黑体" w:cs="Times New Roman"/>
          <w:b/>
          <w:sz w:val="44"/>
          <w:szCs w:val="44"/>
          <w:lang w:val="en-US" w:eastAsia="zh-CN"/>
        </w:rPr>
        <w:t>超高压输电公司曲靖局输变电技术业务用房房产测绘服务技术规范书</w:t>
      </w:r>
      <w:bookmarkStart w:id="20" w:name="_GoBack"/>
      <w:bookmarkEnd w:id="20"/>
    </w:p>
    <w:p>
      <w:pPr>
        <w:jc w:val="center"/>
        <w:outlineLvl w:val="9"/>
        <w:rPr>
          <w:rFonts w:hint="eastAsia" w:ascii="黑体" w:hAnsi="黑体" w:eastAsia="黑体" w:cs="Times New Roman"/>
          <w:b/>
          <w:sz w:val="44"/>
          <w:szCs w:val="44"/>
          <w:lang w:val="en-US" w:eastAsia="zh-CN"/>
        </w:rPr>
      </w:pPr>
    </w:p>
    <w:p>
      <w:pPr>
        <w:jc w:val="center"/>
        <w:rPr>
          <w:rFonts w:hint="eastAsia" w:ascii="黑体" w:hAnsi="宋体" w:eastAsia="黑体"/>
          <w:b/>
          <w:sz w:val="52"/>
        </w:rPr>
      </w:pPr>
    </w:p>
    <w:p>
      <w:pPr>
        <w:jc w:val="center"/>
        <w:rPr>
          <w:rFonts w:hint="eastAsia" w:ascii="黑体" w:hAnsi="宋体" w:eastAsia="黑体"/>
          <w:b/>
          <w:sz w:val="52"/>
        </w:rPr>
      </w:pPr>
    </w:p>
    <w:p>
      <w:pPr>
        <w:jc w:val="both"/>
        <w:rPr>
          <w:rFonts w:hint="eastAsia" w:ascii="黑体" w:hAnsi="宋体" w:eastAsia="黑体"/>
          <w:b/>
          <w:sz w:val="52"/>
        </w:rPr>
      </w:pPr>
    </w:p>
    <w:p>
      <w:pPr>
        <w:ind w:firstLine="2786" w:firstLineChars="995"/>
        <w:rPr>
          <w:rFonts w:hint="eastAsia" w:ascii="黑体" w:hAnsi="宋体" w:eastAsia="黑体"/>
          <w:b w:val="0"/>
          <w:bCs/>
          <w:sz w:val="28"/>
          <w:szCs w:val="28"/>
          <w:lang w:val="en-US" w:eastAsia="zh-CN"/>
        </w:rPr>
      </w:pPr>
      <w:r>
        <w:rPr>
          <w:rFonts w:hint="eastAsia" w:ascii="黑体" w:hAnsi="宋体" w:eastAsia="黑体"/>
          <w:b w:val="0"/>
          <w:bCs/>
          <w:sz w:val="28"/>
          <w:szCs w:val="28"/>
        </w:rPr>
        <w:t xml:space="preserve">批准: </w:t>
      </w:r>
      <w:r>
        <w:rPr>
          <w:rFonts w:hint="eastAsia" w:ascii="黑体" w:hAnsi="宋体" w:eastAsia="黑体"/>
          <w:b w:val="0"/>
          <w:bCs/>
          <w:sz w:val="28"/>
          <w:szCs w:val="28"/>
          <w:lang w:val="en-US" w:eastAsia="zh-CN"/>
        </w:rPr>
        <w:t>谭劲</w:t>
      </w:r>
    </w:p>
    <w:p>
      <w:pPr>
        <w:ind w:firstLine="2786" w:firstLineChars="995"/>
        <w:rPr>
          <w:rFonts w:hint="eastAsia" w:ascii="黑体" w:hAnsi="宋体" w:eastAsia="黑体"/>
          <w:b w:val="0"/>
          <w:bCs/>
          <w:sz w:val="28"/>
          <w:szCs w:val="28"/>
        </w:rPr>
      </w:pPr>
      <w:r>
        <w:rPr>
          <w:rFonts w:hint="eastAsia" w:ascii="黑体" w:hAnsi="宋体" w:eastAsia="黑体"/>
          <w:b w:val="0"/>
          <w:bCs/>
          <w:sz w:val="28"/>
          <w:szCs w:val="28"/>
          <w:lang w:eastAsia="zh-CN"/>
        </w:rPr>
        <w:t>审定：</w:t>
      </w:r>
      <w:r>
        <w:rPr>
          <w:rFonts w:hint="eastAsia" w:ascii="黑体" w:hAnsi="宋体" w:eastAsia="黑体"/>
          <w:b w:val="0"/>
          <w:bCs/>
          <w:sz w:val="28"/>
          <w:szCs w:val="28"/>
          <w:lang w:val="en-US" w:eastAsia="zh-CN"/>
        </w:rPr>
        <w:t>陈伟</w:t>
      </w:r>
      <w:r>
        <w:rPr>
          <w:rFonts w:hint="eastAsia" w:ascii="黑体" w:hAnsi="宋体" w:eastAsia="黑体"/>
          <w:b w:val="0"/>
          <w:bCs/>
          <w:sz w:val="28"/>
          <w:szCs w:val="28"/>
        </w:rPr>
        <w:t xml:space="preserve"> </w:t>
      </w:r>
    </w:p>
    <w:p>
      <w:pPr>
        <w:ind w:firstLine="2786" w:firstLineChars="995"/>
        <w:rPr>
          <w:rFonts w:hint="eastAsia" w:ascii="黑体" w:hAnsi="宋体" w:eastAsia="黑体"/>
          <w:b w:val="0"/>
          <w:bCs/>
          <w:sz w:val="28"/>
          <w:szCs w:val="28"/>
          <w:lang w:val="en-US" w:eastAsia="zh-CN"/>
        </w:rPr>
      </w:pPr>
      <w:r>
        <w:rPr>
          <w:rFonts w:hint="eastAsia" w:ascii="黑体" w:hAnsi="宋体" w:eastAsia="黑体"/>
          <w:b w:val="0"/>
          <w:bCs/>
          <w:sz w:val="28"/>
          <w:szCs w:val="28"/>
        </w:rPr>
        <w:t>审核:</w:t>
      </w:r>
      <w:r>
        <w:rPr>
          <w:rFonts w:hint="eastAsia" w:ascii="黑体" w:hAnsi="宋体" w:eastAsia="黑体"/>
          <w:b w:val="0"/>
          <w:bCs/>
          <w:sz w:val="28"/>
          <w:szCs w:val="28"/>
          <w:lang w:val="en-US" w:eastAsia="zh-CN"/>
        </w:rPr>
        <w:t>陈伟</w:t>
      </w:r>
    </w:p>
    <w:p>
      <w:pPr>
        <w:ind w:firstLine="2772" w:firstLineChars="990"/>
        <w:rPr>
          <w:rFonts w:hint="eastAsia" w:ascii="黑体" w:hAnsi="宋体" w:eastAsia="黑体"/>
          <w:b/>
          <w:sz w:val="28"/>
          <w:szCs w:val="28"/>
        </w:rPr>
      </w:pPr>
      <w:r>
        <w:rPr>
          <w:rFonts w:hint="eastAsia" w:ascii="黑体" w:hAnsi="宋体" w:eastAsia="黑体"/>
          <w:b w:val="0"/>
          <w:bCs/>
          <w:sz w:val="28"/>
          <w:szCs w:val="28"/>
        </w:rPr>
        <w:t>编写:</w:t>
      </w:r>
      <w:r>
        <w:rPr>
          <w:rFonts w:hint="eastAsia" w:ascii="黑体" w:hAnsi="宋体" w:eastAsia="黑体"/>
          <w:b w:val="0"/>
          <w:bCs/>
          <w:sz w:val="28"/>
          <w:szCs w:val="28"/>
          <w:lang w:val="en-US" w:eastAsia="zh-CN"/>
        </w:rPr>
        <w:t>朱如飞</w:t>
      </w:r>
    </w:p>
    <w:p>
      <w:pPr>
        <w:ind w:firstLine="2783" w:firstLineChars="990"/>
        <w:rPr>
          <w:rFonts w:hint="eastAsia" w:ascii="黑体" w:hAnsi="宋体" w:eastAsia="黑体"/>
          <w:b/>
          <w:sz w:val="28"/>
          <w:szCs w:val="28"/>
        </w:rPr>
      </w:pPr>
    </w:p>
    <w:p>
      <w:pPr>
        <w:ind w:firstLine="2783" w:firstLineChars="990"/>
        <w:rPr>
          <w:rFonts w:hint="eastAsia" w:ascii="黑体" w:hAnsi="宋体" w:eastAsia="黑体"/>
          <w:b/>
          <w:sz w:val="28"/>
          <w:szCs w:val="28"/>
        </w:rPr>
      </w:pPr>
    </w:p>
    <w:p>
      <w:pPr>
        <w:spacing w:line="360" w:lineRule="auto"/>
        <w:jc w:val="center"/>
        <w:rPr>
          <w:rFonts w:hint="eastAsia" w:ascii="宋体" w:hAnsi="宋体"/>
          <w:sz w:val="28"/>
          <w:szCs w:val="28"/>
        </w:rPr>
      </w:pPr>
      <w:r>
        <w:rPr>
          <w:rFonts w:hint="eastAsia" w:ascii="宋体" w:hAnsi="宋体"/>
          <w:sz w:val="28"/>
          <w:szCs w:val="28"/>
        </w:rPr>
        <w:t>超高压输电公司</w:t>
      </w:r>
      <w:r>
        <w:rPr>
          <w:rFonts w:hint="eastAsia" w:ascii="宋体" w:hAnsi="宋体"/>
          <w:sz w:val="28"/>
          <w:szCs w:val="28"/>
          <w:lang w:eastAsia="zh-CN"/>
        </w:rPr>
        <w:t>曲靖</w:t>
      </w:r>
      <w:r>
        <w:rPr>
          <w:rFonts w:hint="eastAsia" w:ascii="宋体" w:hAnsi="宋体"/>
          <w:sz w:val="28"/>
          <w:szCs w:val="28"/>
        </w:rPr>
        <w:t>局</w:t>
      </w:r>
    </w:p>
    <w:p>
      <w:pPr>
        <w:ind w:left="0" w:leftChars="0" w:firstLine="0" w:firstLineChars="0"/>
        <w:jc w:val="center"/>
        <w:rPr>
          <w:rFonts w:hint="eastAsia" w:ascii="宋体" w:hAnsi="宋体"/>
          <w:sz w:val="28"/>
          <w:szCs w:val="28"/>
        </w:rPr>
      </w:pPr>
      <w:r>
        <w:rPr>
          <w:rFonts w:hint="eastAsia" w:ascii="宋体" w:hAnsi="宋体"/>
          <w:sz w:val="28"/>
          <w:szCs w:val="28"/>
        </w:rPr>
        <w:t>二○</w:t>
      </w:r>
      <w:r>
        <w:rPr>
          <w:rFonts w:hint="eastAsia" w:ascii="宋体" w:hAnsi="宋体"/>
          <w:sz w:val="28"/>
          <w:szCs w:val="28"/>
          <w:lang w:val="en-US" w:eastAsia="zh-CN"/>
        </w:rPr>
        <w:t>二四</w:t>
      </w:r>
      <w:r>
        <w:rPr>
          <w:rFonts w:hint="eastAsia" w:ascii="宋体" w:hAnsi="宋体"/>
          <w:sz w:val="28"/>
          <w:szCs w:val="28"/>
        </w:rPr>
        <w:t>年</w:t>
      </w:r>
      <w:r>
        <w:rPr>
          <w:rFonts w:hint="eastAsia" w:ascii="宋体" w:hAnsi="宋体"/>
          <w:sz w:val="28"/>
          <w:szCs w:val="28"/>
          <w:lang w:val="en-US" w:eastAsia="zh-CN"/>
        </w:rPr>
        <w:t>三</w:t>
      </w:r>
      <w:r>
        <w:rPr>
          <w:rFonts w:hint="eastAsia" w:ascii="宋体" w:hAnsi="宋体"/>
          <w:sz w:val="28"/>
          <w:szCs w:val="28"/>
        </w:rPr>
        <w:t>月</w:t>
      </w:r>
    </w:p>
    <w:p>
      <w:pPr>
        <w:jc w:val="center"/>
        <w:rPr>
          <w:rFonts w:hint="eastAsia" w:ascii="宋体" w:hAnsi="宋体" w:eastAsia="宋体" w:cs="宋体"/>
          <w:sz w:val="28"/>
          <w:szCs w:val="28"/>
        </w:rPr>
      </w:pPr>
      <w:bookmarkStart w:id="0" w:name="_Toc30499_WPSOffice_Level1"/>
      <w:bookmarkStart w:id="1" w:name="_Toc3344_WPSOffice_Level1"/>
      <w:bookmarkStart w:id="2" w:name="_Toc22147_WPSOffice_Level1"/>
    </w:p>
    <w:bookmarkEnd w:id="0"/>
    <w:bookmarkEnd w:id="1"/>
    <w:bookmarkEnd w:id="2"/>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eastAsia="宋体" w:cs="宋体"/>
          <w:b w:val="0"/>
          <w:bCs/>
          <w:color w:val="auto"/>
          <w:kern w:val="28"/>
          <w:sz w:val="28"/>
          <w:szCs w:val="28"/>
          <w:highlight w:val="none"/>
          <w:lang w:val="en-US" w:eastAsia="zh-CN" w:bidi="ar-SA"/>
        </w:rPr>
        <w:sectPr>
          <w:headerReference r:id="rId3" w:type="default"/>
          <w:footerReference r:id="rId4" w:type="default"/>
          <w:pgSz w:w="11906" w:h="16838"/>
          <w:pgMar w:top="1440" w:right="1800" w:bottom="1440" w:left="1800" w:header="851" w:footer="992" w:gutter="0"/>
          <w:cols w:space="425" w:num="1"/>
          <w:docGrid w:type="lines" w:linePitch="312" w:charSpace="0"/>
        </w:sectPr>
      </w:pPr>
      <w:bookmarkStart w:id="3" w:name="_Toc12408_WPSOffice_Level1"/>
      <w:bookmarkStart w:id="4" w:name="_Toc8329_WPSOffice_Level1"/>
    </w:p>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eastAsia="宋体" w:cs="宋体"/>
          <w:b/>
          <w:bCs w:val="0"/>
          <w:color w:val="auto"/>
          <w:kern w:val="28"/>
          <w:sz w:val="28"/>
          <w:szCs w:val="20"/>
          <w:highlight w:val="none"/>
          <w:lang w:val="en-US" w:eastAsia="zh-CN" w:bidi="ar-SA"/>
        </w:rPr>
      </w:pPr>
      <w:bookmarkStart w:id="5" w:name="_Toc2342"/>
      <w:r>
        <w:rPr>
          <w:rStyle w:val="43"/>
          <w:rFonts w:hint="eastAsia" w:ascii="宋体" w:hAnsi="宋体" w:eastAsia="宋体" w:cs="宋体"/>
          <w:b/>
          <w:bCs w:val="0"/>
          <w:color w:val="auto"/>
          <w:kern w:val="28"/>
          <w:sz w:val="28"/>
          <w:szCs w:val="20"/>
          <w:highlight w:val="none"/>
          <w:lang w:val="en-US" w:eastAsia="zh-CN" w:bidi="ar-SA"/>
        </w:rPr>
        <w:t>项目概述</w:t>
      </w:r>
      <w:bookmarkEnd w:id="3"/>
      <w:bookmarkEnd w:id="4"/>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sz w:val="28"/>
          <w:szCs w:val="28"/>
          <w:lang w:val="en-US" w:eastAsia="zh-CN"/>
        </w:rPr>
      </w:pPr>
      <w:bookmarkStart w:id="6" w:name="_Toc17823"/>
      <w:bookmarkStart w:id="7" w:name="_Toc20198"/>
      <w:bookmarkStart w:id="8" w:name="_Toc24369_WPSOffice_Level1"/>
      <w:bookmarkStart w:id="9" w:name="_Toc28967"/>
      <w:r>
        <w:rPr>
          <w:rFonts w:hint="eastAsia" w:ascii="宋体" w:hAnsi="宋体" w:eastAsia="宋体" w:cs="宋体"/>
          <w:sz w:val="28"/>
          <w:szCs w:val="28"/>
          <w:lang w:val="en-US" w:eastAsia="zh-CN"/>
        </w:rPr>
        <w:t>（一）项目名称：</w:t>
      </w:r>
      <w:bookmarkEnd w:id="6"/>
      <w:bookmarkEnd w:id="7"/>
      <w:r>
        <w:rPr>
          <w:rFonts w:hint="eastAsia" w:ascii="宋体" w:hAnsi="宋体" w:eastAsia="宋体" w:cs="宋体"/>
          <w:kern w:val="0"/>
          <w:sz w:val="28"/>
          <w:szCs w:val="28"/>
          <w:lang w:val="en-US" w:eastAsia="zh-CN" w:bidi="ar-SA"/>
        </w:rPr>
        <w:t>曲靖局输变电技术业务用房</w:t>
      </w:r>
      <w:r>
        <w:rPr>
          <w:rFonts w:hint="eastAsia" w:ascii="宋体" w:hAnsi="宋体" w:cs="宋体"/>
          <w:kern w:val="0"/>
          <w:sz w:val="28"/>
          <w:szCs w:val="28"/>
          <w:lang w:val="en-US" w:eastAsia="zh-CN" w:bidi="ar-SA"/>
        </w:rPr>
        <w:t>房产</w:t>
      </w:r>
      <w:r>
        <w:rPr>
          <w:rFonts w:hint="eastAsia" w:ascii="宋体" w:hAnsi="宋体" w:eastAsia="宋体" w:cs="宋体"/>
          <w:kern w:val="0"/>
          <w:sz w:val="28"/>
          <w:szCs w:val="28"/>
          <w:lang w:val="en-US" w:eastAsia="zh-CN" w:bidi="ar-SA"/>
        </w:rPr>
        <w:t>测绘服务</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sz w:val="28"/>
          <w:szCs w:val="28"/>
          <w:lang w:val="en-US" w:eastAsia="zh-CN"/>
        </w:rPr>
      </w:pPr>
      <w:bookmarkStart w:id="10" w:name="_Toc28375"/>
      <w:bookmarkStart w:id="11" w:name="_Toc20778"/>
      <w:r>
        <w:rPr>
          <w:rFonts w:hint="eastAsia" w:ascii="宋体" w:hAnsi="宋体" w:eastAsia="宋体" w:cs="宋体"/>
          <w:sz w:val="28"/>
          <w:szCs w:val="28"/>
          <w:lang w:val="en-US" w:eastAsia="zh-CN"/>
        </w:rPr>
        <w:t>（二）项目采购单位：超高压输电公司曲靖局</w:t>
      </w:r>
      <w:bookmarkEnd w:id="10"/>
      <w:bookmarkEnd w:id="11"/>
    </w:p>
    <w:bookmarkEnd w:id="8"/>
    <w:bookmarkEnd w:id="9"/>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eastAsia="宋体" w:cs="宋体"/>
          <w:b/>
          <w:bCs w:val="0"/>
          <w:color w:val="auto"/>
          <w:kern w:val="28"/>
          <w:sz w:val="28"/>
          <w:szCs w:val="20"/>
          <w:highlight w:val="none"/>
          <w:lang w:val="en-US" w:eastAsia="zh-CN" w:bidi="ar-SA"/>
        </w:rPr>
      </w:pPr>
      <w:bookmarkStart w:id="12" w:name="_Toc4035"/>
      <w:r>
        <w:rPr>
          <w:rStyle w:val="43"/>
          <w:rFonts w:hint="eastAsia" w:ascii="宋体" w:hAnsi="宋体" w:eastAsia="宋体" w:cs="宋体"/>
          <w:b/>
          <w:bCs w:val="0"/>
          <w:color w:val="auto"/>
          <w:kern w:val="28"/>
          <w:sz w:val="28"/>
          <w:szCs w:val="20"/>
          <w:highlight w:val="none"/>
          <w:lang w:val="en-US" w:eastAsia="zh-CN" w:bidi="ar-SA"/>
        </w:rPr>
        <w:t>服务期限</w:t>
      </w:r>
      <w:bookmarkEnd w:id="12"/>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48" w:lineRule="auto"/>
        <w:ind w:firstLine="560" w:firstLineChars="200"/>
        <w:textAlignment w:val="auto"/>
        <w:rPr>
          <w:rFonts w:hint="eastAsia" w:ascii="宋体" w:hAnsi="宋体" w:eastAsia="宋体" w:cs="宋体"/>
          <w:kern w:val="0"/>
          <w:sz w:val="28"/>
          <w:szCs w:val="28"/>
          <w:lang w:val="en-US" w:eastAsia="zh-CN" w:bidi="ar-SA"/>
        </w:rPr>
      </w:pPr>
      <w:r>
        <w:rPr>
          <w:rFonts w:hint="eastAsia" w:ascii="宋体" w:hAnsi="宋体" w:eastAsia="宋体" w:cs="宋体"/>
          <w:kern w:val="0"/>
          <w:sz w:val="28"/>
          <w:szCs w:val="28"/>
          <w:lang w:val="en-US" w:eastAsia="zh-CN" w:bidi="ar-SA"/>
        </w:rPr>
        <w:t>本项目服务期限：</w:t>
      </w:r>
      <w:r>
        <w:rPr>
          <w:rFonts w:hint="eastAsia" w:ascii="宋体" w:hAnsi="宋体" w:eastAsia="宋体" w:cs="宋体"/>
          <w:kern w:val="0"/>
          <w:sz w:val="28"/>
          <w:szCs w:val="28"/>
          <w:u w:val="single"/>
          <w:lang w:val="en-US" w:eastAsia="zh-CN" w:bidi="ar-SA"/>
        </w:rPr>
        <w:t xml:space="preserve"> </w:t>
      </w:r>
      <w:r>
        <w:rPr>
          <w:rFonts w:hint="eastAsia" w:ascii="宋体" w:hAnsi="宋体" w:cs="宋体"/>
          <w:kern w:val="0"/>
          <w:sz w:val="28"/>
          <w:szCs w:val="28"/>
          <w:u w:val="single"/>
          <w:lang w:val="en-US" w:eastAsia="zh-CN" w:bidi="ar-SA"/>
        </w:rPr>
        <w:t>3</w:t>
      </w:r>
      <w:r>
        <w:rPr>
          <w:rFonts w:hint="eastAsia" w:ascii="宋体" w:hAnsi="宋体" w:eastAsia="宋体" w:cs="宋体"/>
          <w:kern w:val="0"/>
          <w:sz w:val="28"/>
          <w:szCs w:val="28"/>
          <w:u w:val="single"/>
          <w:lang w:val="en-US" w:eastAsia="zh-CN" w:bidi="ar-SA"/>
        </w:rPr>
        <w:t xml:space="preserve"> </w:t>
      </w:r>
      <w:r>
        <w:rPr>
          <w:rFonts w:hint="eastAsia" w:ascii="宋体" w:hAnsi="宋体" w:eastAsia="宋体" w:cs="宋体"/>
          <w:kern w:val="0"/>
          <w:sz w:val="28"/>
          <w:szCs w:val="28"/>
          <w:lang w:val="en-US" w:eastAsia="zh-CN" w:bidi="ar-SA"/>
        </w:rPr>
        <w:t>月（服务起始时间以最终约定为准）</w:t>
      </w:r>
      <w:r>
        <w:rPr>
          <w:rFonts w:hint="eastAsia" w:ascii="宋体" w:hAnsi="宋体" w:eastAsia="宋体" w:cs="宋体"/>
          <w:color w:val="auto"/>
          <w:sz w:val="28"/>
          <w:szCs w:val="28"/>
        </w:rPr>
        <w:t>。</w:t>
      </w:r>
    </w:p>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cs="宋体"/>
          <w:b/>
          <w:bCs w:val="0"/>
          <w:color w:val="auto"/>
          <w:kern w:val="28"/>
          <w:sz w:val="28"/>
          <w:szCs w:val="20"/>
          <w:highlight w:val="none"/>
          <w:lang w:val="en-US" w:eastAsia="zh-CN" w:bidi="ar-SA"/>
        </w:rPr>
      </w:pPr>
      <w:bookmarkStart w:id="13" w:name="_Toc1778"/>
      <w:r>
        <w:rPr>
          <w:rStyle w:val="43"/>
          <w:rFonts w:hint="eastAsia" w:ascii="宋体" w:hAnsi="宋体" w:cs="宋体"/>
          <w:b/>
          <w:bCs w:val="0"/>
          <w:color w:val="auto"/>
          <w:kern w:val="28"/>
          <w:sz w:val="28"/>
          <w:szCs w:val="20"/>
          <w:highlight w:val="none"/>
          <w:lang w:val="en-US" w:eastAsia="zh-CN" w:bidi="ar-SA"/>
        </w:rPr>
        <w:t>技术要求</w:t>
      </w:r>
      <w:bookmarkEnd w:id="13"/>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曲靖局输变电技术业务用房项目规划总建筑面积16991.41平方米，其中业务技术用房面积14291.81平方米，地上面积13297.11平方米，地下面积994.7平方米；职工之家2446.72平方米，无地下室；连廊和门卫室总建筑面积252.88平方米。因办理</w:t>
      </w:r>
      <w:r>
        <w:rPr>
          <w:rFonts w:hint="eastAsia" w:ascii="宋体" w:hAnsi="宋体" w:cs="宋体"/>
          <w:sz w:val="28"/>
          <w:szCs w:val="28"/>
          <w:lang w:val="en-US" w:eastAsia="zh-CN"/>
        </w:rPr>
        <w:t>房产证</w:t>
      </w:r>
      <w:r>
        <w:rPr>
          <w:rFonts w:hint="eastAsia" w:ascii="宋体" w:hAnsi="宋体" w:eastAsia="宋体" w:cs="宋体"/>
          <w:sz w:val="28"/>
          <w:szCs w:val="28"/>
          <w:lang w:val="en-US" w:eastAsia="zh-CN"/>
        </w:rPr>
        <w:t>需要，需采购具有不动产测绘资质的第三方机构开展测绘工作。</w:t>
      </w:r>
    </w:p>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cs="宋体"/>
          <w:b/>
          <w:bCs w:val="0"/>
          <w:color w:val="auto"/>
          <w:kern w:val="28"/>
          <w:sz w:val="28"/>
          <w:szCs w:val="20"/>
          <w:highlight w:val="none"/>
          <w:lang w:val="en-US" w:eastAsia="zh-CN" w:bidi="ar-SA"/>
        </w:rPr>
      </w:pPr>
      <w:r>
        <w:rPr>
          <w:rStyle w:val="43"/>
          <w:rFonts w:hint="eastAsia" w:ascii="宋体" w:hAnsi="宋体" w:cs="宋体"/>
          <w:b/>
          <w:bCs w:val="0"/>
          <w:color w:val="auto"/>
          <w:kern w:val="28"/>
          <w:sz w:val="28"/>
          <w:szCs w:val="20"/>
          <w:highlight w:val="none"/>
          <w:lang w:val="en-US" w:eastAsia="zh-CN" w:bidi="ar-SA"/>
        </w:rPr>
        <w:t xml:space="preserve">采购对象资格要求 </w:t>
      </w:r>
    </w:p>
    <w:p>
      <w:pPr>
        <w:pStyle w:val="3"/>
        <w:keepLines w:val="0"/>
        <w:pageBreakBefore w:val="0"/>
        <w:widowControl/>
        <w:numPr>
          <w:ilvl w:val="0"/>
          <w:numId w:val="0"/>
        </w:numPr>
        <w:kinsoku/>
        <w:wordWrap/>
        <w:overflowPunct w:val="0"/>
        <w:topLinePunct w:val="0"/>
        <w:autoSpaceDE w:val="0"/>
        <w:autoSpaceDN w:val="0"/>
        <w:bidi w:val="0"/>
        <w:adjustRightInd w:val="0"/>
        <w:snapToGrid w:val="0"/>
        <w:spacing w:before="240" w:beforeLines="0" w:beforeAutospacing="0" w:after="60" w:afterLines="0" w:afterAutospacing="0" w:line="348" w:lineRule="auto"/>
        <w:jc w:val="left"/>
        <w:textAlignment w:val="baseline"/>
        <w:outlineLvl w:val="0"/>
        <w:rPr>
          <w:rFonts w:hint="eastAsia" w:ascii="宋体" w:hAnsi="宋体" w:eastAsia="宋体" w:cs="宋体"/>
          <w:b w:val="0"/>
          <w:kern w:val="2"/>
          <w:sz w:val="28"/>
          <w:szCs w:val="28"/>
          <w:lang w:val="en-US" w:eastAsia="zh-CN" w:bidi="ar-SA"/>
        </w:rPr>
      </w:pPr>
      <w:bookmarkStart w:id="14" w:name="_Toc32727"/>
      <w:bookmarkStart w:id="15" w:name="_Toc10594_WPSOffice_Level1"/>
      <w:r>
        <w:rPr>
          <w:rFonts w:hint="eastAsia" w:ascii="宋体" w:hAnsi="宋体" w:cs="宋体"/>
          <w:b w:val="0"/>
          <w:kern w:val="2"/>
          <w:sz w:val="28"/>
          <w:szCs w:val="28"/>
          <w:lang w:val="en-US" w:eastAsia="zh-CN" w:bidi="ar-SA"/>
        </w:rPr>
        <w:t>1.</w:t>
      </w:r>
      <w:r>
        <w:rPr>
          <w:rFonts w:hint="eastAsia" w:ascii="宋体" w:hAnsi="宋体" w:eastAsia="宋体" w:cs="宋体"/>
          <w:b w:val="0"/>
          <w:kern w:val="2"/>
          <w:sz w:val="28"/>
          <w:szCs w:val="28"/>
          <w:lang w:val="en-US" w:eastAsia="zh-CN" w:bidi="ar-SA"/>
        </w:rPr>
        <w:t>资质要求：具有独立法人资格且为中华人民共和国境内注册的法人，持有合法有效的企业法人营业执照、组织机构代码证、税务登记证或有工商行政管理部门核发统一社会信用代码的企业法人营业执照。具有乙级及以上测绘资质（主要具备勘界和不动产测绘资质）。</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2.业绩要求：开展过</w:t>
      </w:r>
      <w:r>
        <w:rPr>
          <w:rFonts w:hint="eastAsia" w:ascii="宋体" w:hAnsi="宋体" w:cs="宋体"/>
          <w:b w:val="0"/>
          <w:kern w:val="2"/>
          <w:sz w:val="28"/>
          <w:szCs w:val="28"/>
          <w:lang w:val="en-US" w:eastAsia="zh-CN" w:bidi="ar-SA"/>
        </w:rPr>
        <w:t>不动产测绘</w:t>
      </w:r>
      <w:r>
        <w:rPr>
          <w:rFonts w:hint="eastAsia" w:ascii="宋体" w:hAnsi="宋体" w:eastAsia="宋体" w:cs="宋体"/>
          <w:b w:val="0"/>
          <w:kern w:val="2"/>
          <w:sz w:val="28"/>
          <w:szCs w:val="28"/>
          <w:lang w:val="en-US" w:eastAsia="zh-CN" w:bidi="ar-SA"/>
        </w:rPr>
        <w:t>相关业绩。</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3.其它要求：在经营活动中无重大违法记录，在中国南方电网有限责任公司或超高压输电公司没有处于限制投标资格的处罚。</w:t>
      </w:r>
    </w:p>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cs="宋体"/>
          <w:b/>
          <w:bCs w:val="0"/>
          <w:color w:val="auto"/>
          <w:kern w:val="28"/>
          <w:sz w:val="28"/>
          <w:szCs w:val="20"/>
          <w:highlight w:val="none"/>
          <w:lang w:val="en-US" w:eastAsia="zh-CN" w:bidi="ar-SA"/>
        </w:rPr>
      </w:pPr>
      <w:r>
        <w:rPr>
          <w:rStyle w:val="43"/>
          <w:rFonts w:hint="eastAsia" w:ascii="宋体" w:hAnsi="宋体" w:cs="宋体"/>
          <w:b/>
          <w:bCs w:val="0"/>
          <w:color w:val="auto"/>
          <w:kern w:val="28"/>
          <w:sz w:val="28"/>
          <w:szCs w:val="20"/>
          <w:highlight w:val="none"/>
          <w:lang w:val="en-US" w:eastAsia="zh-CN" w:bidi="ar-SA"/>
        </w:rPr>
        <w:t>商务要求</w:t>
      </w:r>
      <w:bookmarkEnd w:id="14"/>
      <w:bookmarkEnd w:id="15"/>
    </w:p>
    <w:p>
      <w:pPr>
        <w:pStyle w:val="3"/>
        <w:keepLines w:val="0"/>
        <w:pageBreakBefore w:val="0"/>
        <w:widowControl/>
        <w:numPr>
          <w:ilvl w:val="0"/>
          <w:numId w:val="0"/>
        </w:numPr>
        <w:kinsoku/>
        <w:wordWrap/>
        <w:overflowPunct w:val="0"/>
        <w:topLinePunct w:val="0"/>
        <w:autoSpaceDE w:val="0"/>
        <w:autoSpaceDN w:val="0"/>
        <w:bidi w:val="0"/>
        <w:adjustRightInd w:val="0"/>
        <w:snapToGrid w:val="0"/>
        <w:spacing w:before="240" w:beforeLines="0" w:beforeAutospacing="0" w:after="60" w:afterLines="0" w:afterAutospacing="0" w:line="348" w:lineRule="auto"/>
        <w:jc w:val="left"/>
        <w:textAlignment w:val="baseline"/>
        <w:outlineLvl w:val="0"/>
        <w:rPr>
          <w:rFonts w:hint="eastAsia" w:ascii="宋体" w:hAnsi="宋体" w:eastAsia="宋体" w:cs="宋体"/>
          <w:b w:val="0"/>
          <w:kern w:val="2"/>
          <w:sz w:val="28"/>
          <w:szCs w:val="28"/>
          <w:lang w:val="en-US" w:eastAsia="zh-CN" w:bidi="ar-SA"/>
        </w:rPr>
      </w:pPr>
      <w:bookmarkStart w:id="16" w:name="_Toc26605"/>
      <w:bookmarkStart w:id="17" w:name="_Toc20757_WPSOffice_Level1"/>
      <w:bookmarkStart w:id="18" w:name="_Toc27007_WPSOffice_Level1"/>
      <w:r>
        <w:rPr>
          <w:rFonts w:hint="eastAsia" w:ascii="宋体" w:hAnsi="宋体" w:eastAsia="宋体" w:cs="宋体"/>
          <w:b w:val="0"/>
          <w:kern w:val="2"/>
          <w:sz w:val="28"/>
          <w:szCs w:val="28"/>
          <w:lang w:val="en-US" w:eastAsia="zh-CN" w:bidi="ar-SA"/>
        </w:rPr>
        <w:t>1.服务要求：对曲靖局输变电技术业务用房开展不动产测绘，</w:t>
      </w:r>
      <w:r>
        <w:rPr>
          <w:rFonts w:hint="eastAsia" w:ascii="宋体" w:hAnsi="宋体" w:cs="宋体"/>
          <w:b w:val="0"/>
          <w:kern w:val="2"/>
          <w:sz w:val="28"/>
          <w:szCs w:val="28"/>
          <w:lang w:val="en-US" w:eastAsia="zh-CN" w:bidi="ar-SA"/>
        </w:rPr>
        <w:t>提交测绘报告</w:t>
      </w:r>
      <w:r>
        <w:rPr>
          <w:rFonts w:hint="eastAsia" w:ascii="宋体" w:hAnsi="宋体" w:eastAsia="宋体" w:cs="宋体"/>
          <w:b w:val="0"/>
          <w:kern w:val="2"/>
          <w:sz w:val="28"/>
          <w:szCs w:val="28"/>
          <w:lang w:val="en-US" w:eastAsia="zh-CN" w:bidi="ar-SA"/>
        </w:rPr>
        <w:t>。</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2.服务地址：曲靖局市靖宁西路与经八路交叉口。</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3.服务期限要求：3个月。</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4.服务人员要求：2人及以上。</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5.发票要求（如有）：相应税率的服务咨询发票。</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6.结算及支付条件：完成不动产测绘，提交测绘报告后</w:t>
      </w:r>
      <w:r>
        <w:rPr>
          <w:rFonts w:hint="eastAsia" w:ascii="宋体" w:hAnsi="宋体" w:cs="宋体"/>
          <w:b w:val="0"/>
          <w:kern w:val="2"/>
          <w:sz w:val="28"/>
          <w:szCs w:val="28"/>
          <w:lang w:val="en-US" w:eastAsia="zh-CN" w:bidi="ar-SA"/>
        </w:rPr>
        <w:t>30个工作日内</w:t>
      </w:r>
      <w:r>
        <w:rPr>
          <w:rFonts w:hint="eastAsia" w:ascii="宋体" w:hAnsi="宋体" w:eastAsia="宋体" w:cs="宋体"/>
          <w:b w:val="0"/>
          <w:kern w:val="2"/>
          <w:sz w:val="28"/>
          <w:szCs w:val="28"/>
          <w:lang w:val="en-US" w:eastAsia="zh-CN" w:bidi="ar-SA"/>
        </w:rPr>
        <w:t>一次性支付。</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7.服务方式要求：现场服务。</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8.售后服务：无。</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9.其它：无。</w:t>
      </w:r>
    </w:p>
    <w:bookmarkEnd w:id="16"/>
    <w:bookmarkEnd w:id="17"/>
    <w:bookmarkEnd w:id="18"/>
    <w:p>
      <w:pPr>
        <w:pStyle w:val="3"/>
        <w:keepLines w:val="0"/>
        <w:pageBreakBefore w:val="0"/>
        <w:widowControl/>
        <w:numPr>
          <w:ilvl w:val="0"/>
          <w:numId w:val="2"/>
        </w:numPr>
        <w:kinsoku/>
        <w:wordWrap/>
        <w:overflowPunct w:val="0"/>
        <w:topLinePunct w:val="0"/>
        <w:autoSpaceDE w:val="0"/>
        <w:autoSpaceDN w:val="0"/>
        <w:bidi w:val="0"/>
        <w:adjustRightInd w:val="0"/>
        <w:snapToGrid w:val="0"/>
        <w:spacing w:before="240" w:beforeLines="0" w:beforeAutospacing="0" w:after="60" w:afterLines="0" w:afterAutospacing="0" w:line="348" w:lineRule="auto"/>
        <w:ind w:left="0" w:leftChars="0" w:firstLine="420" w:firstLineChars="0"/>
        <w:jc w:val="left"/>
        <w:textAlignment w:val="baseline"/>
        <w:outlineLvl w:val="0"/>
        <w:rPr>
          <w:rStyle w:val="43"/>
          <w:rFonts w:hint="eastAsia" w:ascii="宋体" w:hAnsi="宋体" w:cs="宋体"/>
          <w:b/>
          <w:bCs w:val="0"/>
          <w:color w:val="auto"/>
          <w:kern w:val="28"/>
          <w:sz w:val="28"/>
          <w:szCs w:val="20"/>
          <w:highlight w:val="none"/>
          <w:lang w:val="en-US" w:eastAsia="zh-CN" w:bidi="ar-SA"/>
        </w:rPr>
      </w:pPr>
      <w:r>
        <w:rPr>
          <w:rStyle w:val="43"/>
          <w:rFonts w:hint="eastAsia" w:ascii="宋体" w:hAnsi="宋体" w:cs="宋体"/>
          <w:b/>
          <w:bCs w:val="0"/>
          <w:color w:val="auto"/>
          <w:kern w:val="28"/>
          <w:sz w:val="28"/>
          <w:szCs w:val="20"/>
          <w:highlight w:val="none"/>
          <w:lang w:val="en-US" w:eastAsia="zh-CN" w:bidi="ar-SA"/>
        </w:rPr>
        <w:t>技术要求</w:t>
      </w:r>
    </w:p>
    <w:p>
      <w:pPr>
        <w:pStyle w:val="9"/>
        <w:pageBreakBefore w:val="0"/>
        <w:kinsoku/>
        <w:wordWrap/>
        <w:overflowPunct/>
        <w:topLinePunct w:val="0"/>
        <w:autoSpaceDE/>
        <w:autoSpaceDN/>
        <w:bidi w:val="0"/>
        <w:adjustRightInd w:val="0"/>
        <w:snapToGrid w:val="0"/>
        <w:spacing w:line="348" w:lineRule="auto"/>
        <w:ind w:left="0" w:leftChars="0" w:firstLine="0" w:firstLineChars="0"/>
        <w:jc w:val="both"/>
        <w:textAlignment w:val="baseline"/>
        <w:rPr>
          <w:rFonts w:hint="eastAsia" w:ascii="宋体" w:hAnsi="宋体" w:eastAsia="宋体" w:cs="宋体"/>
          <w:b w:val="0"/>
          <w:kern w:val="2"/>
          <w:sz w:val="28"/>
          <w:szCs w:val="28"/>
          <w:lang w:val="en-US" w:eastAsia="zh-CN" w:bidi="ar-SA"/>
        </w:rPr>
      </w:pPr>
      <w:bookmarkStart w:id="19" w:name="_Toc16127"/>
      <w:r>
        <w:rPr>
          <w:rFonts w:hint="eastAsia" w:ascii="宋体" w:hAnsi="宋体" w:eastAsia="宋体" w:cs="宋体"/>
          <w:b w:val="0"/>
          <w:kern w:val="2"/>
          <w:sz w:val="28"/>
          <w:szCs w:val="28"/>
          <w:lang w:val="en-US" w:eastAsia="zh-CN" w:bidi="ar-SA"/>
        </w:rPr>
        <w:t>1.技术服务内容（含工作量）：</w:t>
      </w:r>
      <w:r>
        <w:rPr>
          <w:rFonts w:hint="eastAsia" w:ascii="宋体" w:hAnsi="宋体" w:cs="宋体"/>
          <w:b w:val="0"/>
          <w:kern w:val="2"/>
          <w:sz w:val="28"/>
          <w:szCs w:val="28"/>
          <w:lang w:val="en-US" w:eastAsia="zh-CN" w:bidi="ar-SA"/>
        </w:rPr>
        <w:t>现场测绘，并提交</w:t>
      </w:r>
      <w:r>
        <w:rPr>
          <w:rFonts w:hint="eastAsia" w:ascii="宋体" w:hAnsi="宋体" w:eastAsia="宋体" w:cs="宋体"/>
          <w:b w:val="0"/>
          <w:kern w:val="2"/>
          <w:sz w:val="28"/>
          <w:szCs w:val="28"/>
          <w:lang w:val="en-US" w:eastAsia="zh-CN" w:bidi="ar-SA"/>
        </w:rPr>
        <w:t>报告（</w:t>
      </w:r>
      <w:r>
        <w:rPr>
          <w:rFonts w:hint="eastAsia" w:ascii="宋体" w:hAnsi="宋体" w:cs="宋体"/>
          <w:b w:val="0"/>
          <w:kern w:val="2"/>
          <w:sz w:val="28"/>
          <w:szCs w:val="28"/>
          <w:lang w:val="en-US" w:eastAsia="zh-CN" w:bidi="ar-SA"/>
        </w:rPr>
        <w:t>3</w:t>
      </w:r>
      <w:r>
        <w:rPr>
          <w:rFonts w:hint="eastAsia" w:ascii="宋体" w:hAnsi="宋体" w:eastAsia="宋体" w:cs="宋体"/>
          <w:b w:val="0"/>
          <w:kern w:val="2"/>
          <w:sz w:val="28"/>
          <w:szCs w:val="28"/>
          <w:lang w:val="en-US" w:eastAsia="zh-CN" w:bidi="ar-SA"/>
        </w:rPr>
        <w:t>份）。</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2.涉及服务的相关仪器设备型号规格：无</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3.技术服务质量要求及验收标准：</w:t>
      </w:r>
      <w:r>
        <w:rPr>
          <w:rFonts w:hint="eastAsia" w:ascii="宋体" w:hAnsi="宋体" w:cs="宋体"/>
          <w:b w:val="0"/>
          <w:kern w:val="2"/>
          <w:sz w:val="28"/>
          <w:szCs w:val="28"/>
          <w:lang w:val="en-US" w:eastAsia="zh-CN" w:bidi="ar-SA"/>
        </w:rPr>
        <w:t>不动产测绘报告提交不动产登记中心，符合办理产权证要求</w:t>
      </w:r>
      <w:r>
        <w:rPr>
          <w:rFonts w:hint="eastAsia" w:ascii="宋体" w:hAnsi="宋体" w:eastAsia="宋体" w:cs="宋体"/>
          <w:b w:val="0"/>
          <w:kern w:val="2"/>
          <w:sz w:val="28"/>
          <w:szCs w:val="28"/>
          <w:lang w:val="en-US" w:eastAsia="zh-CN" w:bidi="ar-SA"/>
        </w:rPr>
        <w:t>。</w:t>
      </w:r>
      <w:r>
        <w:rPr>
          <w:rFonts w:hint="eastAsia" w:ascii="宋体" w:hAnsi="宋体" w:eastAsia="宋体" w:cs="宋体"/>
          <w:b w:val="0"/>
          <w:kern w:val="2"/>
          <w:sz w:val="28"/>
          <w:szCs w:val="28"/>
          <w:lang w:val="en-US" w:eastAsia="zh-CN" w:bidi="ar-SA"/>
        </w:rPr>
        <w:br w:type="textWrapping"/>
      </w:r>
      <w:r>
        <w:rPr>
          <w:rFonts w:hint="eastAsia" w:ascii="宋体" w:hAnsi="宋体" w:eastAsia="宋体" w:cs="宋体"/>
          <w:b w:val="0"/>
          <w:kern w:val="2"/>
          <w:sz w:val="28"/>
          <w:szCs w:val="28"/>
          <w:lang w:val="en-US" w:eastAsia="zh-CN" w:bidi="ar-SA"/>
        </w:rPr>
        <w:t>4.其它：无</w:t>
      </w:r>
      <w:bookmarkEnd w:id="19"/>
    </w:p>
    <w:sectPr>
      <w:headerReference r:id="rId5" w:type="default"/>
      <w:footerReference r:id="rId6" w:type="default"/>
      <w:pgSz w:w="11906" w:h="16838"/>
      <w:pgMar w:top="1440" w:right="1797" w:bottom="1440" w:left="179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ingLiU">
    <w:panose1 w:val="02020509000000000000"/>
    <w:charset w:val="88"/>
    <w:family w:val="modern"/>
    <w:pitch w:val="default"/>
    <w:sig w:usb0="A00002FF" w:usb1="28CFFCFA" w:usb2="00000016" w:usb3="00000000" w:csb0="0010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240" w:lineRule="atLeast"/>
      <w:jc w:val="left"/>
      <w:rPr>
        <w:rFonts w:ascii="Times New Roman" w:hAnsi="Times New Roman" w:eastAsia="仿宋_GB2312" w:cs="Times New Roman"/>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pBdr>
        <w:bottom w:val="single" w:color="auto" w:sz="4" w:space="0"/>
      </w:pBdr>
      <w:snapToGrid w:val="0"/>
      <w:spacing w:line="240" w:lineRule="atLeast"/>
      <w:ind w:firstLine="420" w:firstLineChars="200"/>
      <w:jc w:val="center"/>
      <w:rPr>
        <w:sz w:val="18"/>
        <w:szCs w:val="18"/>
      </w:rPr>
    </w:pPr>
    <w:r>
      <w:rPr>
        <w:rFonts w:hint="eastAsia"/>
        <w:lang w:val="en-US" w:eastAsia="zh-CN"/>
      </w:rPr>
      <w:t xml:space="preserve">                                                 </w:t>
    </w:r>
    <w:r>
      <w:object>
        <v:shape id="_x0000_i1025" o:spt="75" type="#_x0000_t75" style="height:22.25pt;width:134.3pt;" o:ole="t" filled="f" o:preferrelative="t" stroked="f" coordsize="21600,21600">
          <v:path/>
          <v:fill on="f" focussize="0,0"/>
          <v:stroke on="f"/>
          <v:imagedata r:id="rId2" o:title=""/>
          <o:lock v:ext="edit" aspectratio="t"/>
          <w10:wrap type="none"/>
          <w10:anchorlock/>
        </v:shape>
        <o:OLEObject Type="Embed" ProgID="Paint.Picture" ShapeID="_x0000_i1025" DrawAspect="Content" ObjectID="_1468075725" r:id="rId1">
          <o:LockedField>false</o:LockedField>
        </o:OLEObject>
      </w:obje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rFonts w:hint="eastAsia"/>
        <w:lang w:val="en-US" w:eastAsia="zh-CN"/>
      </w:rPr>
      <w:t xml:space="preserve">                                                              </w:t>
    </w:r>
    <w:r>
      <w:object>
        <v:shape id="_x0000_i1026" o:spt="75" type="#_x0000_t75" style="height:22.25pt;width:134.3pt;" o:ole="t" filled="f" o:preferrelative="t" stroked="f" coordsize="21600,21600">
          <v:path/>
          <v:fill on="f" focussize="0,0"/>
          <v:stroke on="f"/>
          <v:imagedata r:id="rId2" o:title=""/>
          <o:lock v:ext="edit" aspectratio="t"/>
          <w10:wrap type="none"/>
          <w10:anchorlock/>
        </v:shape>
        <o:OLEObject Type="Embed" ProgID="Paint.Picture" ShapeID="_x0000_i1026" DrawAspect="Content" ObjectID="_1468075726" r:id="rId1">
          <o:LockedField>false</o:LockedField>
        </o:OLEObject>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559784"/>
    <w:multiLevelType w:val="singleLevel"/>
    <w:tmpl w:val="BC559784"/>
    <w:lvl w:ilvl="0" w:tentative="0">
      <w:start w:val="1"/>
      <w:numFmt w:val="chineseCounting"/>
      <w:suff w:val="nothing"/>
      <w:lvlText w:val="%1、"/>
      <w:lvlJc w:val="left"/>
      <w:pPr>
        <w:ind w:left="0" w:firstLine="420"/>
      </w:pPr>
      <w:rPr>
        <w:rFonts w:hint="eastAsia"/>
      </w:rPr>
    </w:lvl>
  </w:abstractNum>
  <w:abstractNum w:abstractNumId="1">
    <w:nsid w:val="00000005"/>
    <w:multiLevelType w:val="multilevel"/>
    <w:tmpl w:val="00000005"/>
    <w:lvl w:ilvl="0" w:tentative="0">
      <w:start w:val="1"/>
      <w:numFmt w:val="decimal"/>
      <w:lvlText w:val="%1、"/>
      <w:lvlJc w:val="left"/>
      <w:pPr>
        <w:tabs>
          <w:tab w:val="left" w:pos="1185"/>
        </w:tabs>
        <w:ind w:left="1185" w:hanging="750"/>
      </w:pPr>
      <w:rPr>
        <w:rFonts w:hint="default"/>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pStyle w:val="34"/>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D34"/>
    <w:rsid w:val="000021F2"/>
    <w:rsid w:val="00023376"/>
    <w:rsid w:val="00030737"/>
    <w:rsid w:val="000349C3"/>
    <w:rsid w:val="00042082"/>
    <w:rsid w:val="00045682"/>
    <w:rsid w:val="00046321"/>
    <w:rsid w:val="00047D12"/>
    <w:rsid w:val="00052820"/>
    <w:rsid w:val="0005347F"/>
    <w:rsid w:val="00055362"/>
    <w:rsid w:val="00060D0A"/>
    <w:rsid w:val="000611DE"/>
    <w:rsid w:val="00061362"/>
    <w:rsid w:val="00065CA3"/>
    <w:rsid w:val="00066898"/>
    <w:rsid w:val="00072049"/>
    <w:rsid w:val="00080F63"/>
    <w:rsid w:val="000A0C47"/>
    <w:rsid w:val="000A20CD"/>
    <w:rsid w:val="000A78A3"/>
    <w:rsid w:val="000A7FDA"/>
    <w:rsid w:val="000B02D4"/>
    <w:rsid w:val="000B187F"/>
    <w:rsid w:val="000B4015"/>
    <w:rsid w:val="000C6D91"/>
    <w:rsid w:val="000D298B"/>
    <w:rsid w:val="000D2D2A"/>
    <w:rsid w:val="000D39C6"/>
    <w:rsid w:val="000D5316"/>
    <w:rsid w:val="000D5623"/>
    <w:rsid w:val="000D5F9A"/>
    <w:rsid w:val="000E01BC"/>
    <w:rsid w:val="000E25AE"/>
    <w:rsid w:val="000E4CCB"/>
    <w:rsid w:val="000E4DFC"/>
    <w:rsid w:val="000E6337"/>
    <w:rsid w:val="000E71A8"/>
    <w:rsid w:val="000F02AE"/>
    <w:rsid w:val="000F39C7"/>
    <w:rsid w:val="000F61D1"/>
    <w:rsid w:val="000F7281"/>
    <w:rsid w:val="001004FE"/>
    <w:rsid w:val="001039AD"/>
    <w:rsid w:val="0010624D"/>
    <w:rsid w:val="00106B42"/>
    <w:rsid w:val="0011058F"/>
    <w:rsid w:val="0013799F"/>
    <w:rsid w:val="001434BF"/>
    <w:rsid w:val="00143874"/>
    <w:rsid w:val="00147C90"/>
    <w:rsid w:val="001534A9"/>
    <w:rsid w:val="00153E19"/>
    <w:rsid w:val="0015449D"/>
    <w:rsid w:val="00154D09"/>
    <w:rsid w:val="00157D66"/>
    <w:rsid w:val="00160E8C"/>
    <w:rsid w:val="001635C9"/>
    <w:rsid w:val="00164EE6"/>
    <w:rsid w:val="00165697"/>
    <w:rsid w:val="0017419F"/>
    <w:rsid w:val="00174CE2"/>
    <w:rsid w:val="001754C2"/>
    <w:rsid w:val="00175555"/>
    <w:rsid w:val="00182389"/>
    <w:rsid w:val="001839CC"/>
    <w:rsid w:val="00187D16"/>
    <w:rsid w:val="00194F6B"/>
    <w:rsid w:val="0019634E"/>
    <w:rsid w:val="001A05AD"/>
    <w:rsid w:val="001A1586"/>
    <w:rsid w:val="001A1F29"/>
    <w:rsid w:val="001A244B"/>
    <w:rsid w:val="001A3220"/>
    <w:rsid w:val="001A5154"/>
    <w:rsid w:val="001A52B8"/>
    <w:rsid w:val="001A699B"/>
    <w:rsid w:val="001B20ED"/>
    <w:rsid w:val="001B62AA"/>
    <w:rsid w:val="001C064F"/>
    <w:rsid w:val="001C2089"/>
    <w:rsid w:val="001C66B7"/>
    <w:rsid w:val="001C78C4"/>
    <w:rsid w:val="001C7FF3"/>
    <w:rsid w:val="001D7342"/>
    <w:rsid w:val="001E1399"/>
    <w:rsid w:val="001E6268"/>
    <w:rsid w:val="001E79D5"/>
    <w:rsid w:val="001F5E5C"/>
    <w:rsid w:val="00201E30"/>
    <w:rsid w:val="00203447"/>
    <w:rsid w:val="002075AD"/>
    <w:rsid w:val="0021088D"/>
    <w:rsid w:val="00210C29"/>
    <w:rsid w:val="002141D3"/>
    <w:rsid w:val="00216074"/>
    <w:rsid w:val="00216904"/>
    <w:rsid w:val="00216B7B"/>
    <w:rsid w:val="002172AB"/>
    <w:rsid w:val="00221B92"/>
    <w:rsid w:val="00223AA9"/>
    <w:rsid w:val="00224ED4"/>
    <w:rsid w:val="00225502"/>
    <w:rsid w:val="00225FA8"/>
    <w:rsid w:val="002263C9"/>
    <w:rsid w:val="00226DD5"/>
    <w:rsid w:val="00231EA1"/>
    <w:rsid w:val="00237A35"/>
    <w:rsid w:val="00250CD4"/>
    <w:rsid w:val="00262B1F"/>
    <w:rsid w:val="00264DEA"/>
    <w:rsid w:val="00272836"/>
    <w:rsid w:val="00276B03"/>
    <w:rsid w:val="00276C24"/>
    <w:rsid w:val="002771F1"/>
    <w:rsid w:val="002828A7"/>
    <w:rsid w:val="00287C4D"/>
    <w:rsid w:val="0029075C"/>
    <w:rsid w:val="00291AE6"/>
    <w:rsid w:val="00291AEB"/>
    <w:rsid w:val="00291CE9"/>
    <w:rsid w:val="00292415"/>
    <w:rsid w:val="00294F3A"/>
    <w:rsid w:val="002A06C5"/>
    <w:rsid w:val="002C16E2"/>
    <w:rsid w:val="002C2F7E"/>
    <w:rsid w:val="002C4624"/>
    <w:rsid w:val="002D3CF8"/>
    <w:rsid w:val="002D44C0"/>
    <w:rsid w:val="002D5E6B"/>
    <w:rsid w:val="002D624B"/>
    <w:rsid w:val="002D67B7"/>
    <w:rsid w:val="002E0D4C"/>
    <w:rsid w:val="002E2E87"/>
    <w:rsid w:val="002E5958"/>
    <w:rsid w:val="002E6BD9"/>
    <w:rsid w:val="002F2A88"/>
    <w:rsid w:val="003046E8"/>
    <w:rsid w:val="00306DE1"/>
    <w:rsid w:val="00312110"/>
    <w:rsid w:val="0032127F"/>
    <w:rsid w:val="00322FA8"/>
    <w:rsid w:val="0032438E"/>
    <w:rsid w:val="003326C2"/>
    <w:rsid w:val="00345031"/>
    <w:rsid w:val="00353F55"/>
    <w:rsid w:val="00364012"/>
    <w:rsid w:val="003717E4"/>
    <w:rsid w:val="00372FE8"/>
    <w:rsid w:val="0038468D"/>
    <w:rsid w:val="00385CB0"/>
    <w:rsid w:val="00386426"/>
    <w:rsid w:val="00391348"/>
    <w:rsid w:val="0039220B"/>
    <w:rsid w:val="0039236E"/>
    <w:rsid w:val="00392721"/>
    <w:rsid w:val="0039279B"/>
    <w:rsid w:val="003960E9"/>
    <w:rsid w:val="00396EA8"/>
    <w:rsid w:val="003A1933"/>
    <w:rsid w:val="003A1CCA"/>
    <w:rsid w:val="003A5700"/>
    <w:rsid w:val="003A687D"/>
    <w:rsid w:val="003B07EB"/>
    <w:rsid w:val="003B43B7"/>
    <w:rsid w:val="003B55AB"/>
    <w:rsid w:val="003C005A"/>
    <w:rsid w:val="003C4825"/>
    <w:rsid w:val="003C5278"/>
    <w:rsid w:val="003C56EF"/>
    <w:rsid w:val="003D5748"/>
    <w:rsid w:val="003D6744"/>
    <w:rsid w:val="003D71B4"/>
    <w:rsid w:val="003E0AEC"/>
    <w:rsid w:val="003E2974"/>
    <w:rsid w:val="003E4D79"/>
    <w:rsid w:val="003E5136"/>
    <w:rsid w:val="003E5BC4"/>
    <w:rsid w:val="003F03FD"/>
    <w:rsid w:val="00400B1A"/>
    <w:rsid w:val="00401C70"/>
    <w:rsid w:val="00406DBF"/>
    <w:rsid w:val="00416928"/>
    <w:rsid w:val="0042417B"/>
    <w:rsid w:val="004275FF"/>
    <w:rsid w:val="00427E7C"/>
    <w:rsid w:val="0043129F"/>
    <w:rsid w:val="0043246B"/>
    <w:rsid w:val="00441328"/>
    <w:rsid w:val="004439E2"/>
    <w:rsid w:val="00451FAE"/>
    <w:rsid w:val="0045661C"/>
    <w:rsid w:val="00461CB8"/>
    <w:rsid w:val="00467103"/>
    <w:rsid w:val="004675CF"/>
    <w:rsid w:val="00470B4A"/>
    <w:rsid w:val="0047132B"/>
    <w:rsid w:val="00471C05"/>
    <w:rsid w:val="00477A7E"/>
    <w:rsid w:val="00484FAB"/>
    <w:rsid w:val="004852BA"/>
    <w:rsid w:val="00486AD3"/>
    <w:rsid w:val="00491E98"/>
    <w:rsid w:val="00492235"/>
    <w:rsid w:val="004A0544"/>
    <w:rsid w:val="004A06BA"/>
    <w:rsid w:val="004A1385"/>
    <w:rsid w:val="004A6040"/>
    <w:rsid w:val="004A7629"/>
    <w:rsid w:val="004B443C"/>
    <w:rsid w:val="004B7237"/>
    <w:rsid w:val="004B7E1A"/>
    <w:rsid w:val="004C1066"/>
    <w:rsid w:val="004C4D6C"/>
    <w:rsid w:val="004D0493"/>
    <w:rsid w:val="004D363C"/>
    <w:rsid w:val="004D406E"/>
    <w:rsid w:val="004E27EF"/>
    <w:rsid w:val="004E3239"/>
    <w:rsid w:val="004E63BB"/>
    <w:rsid w:val="004E7B37"/>
    <w:rsid w:val="004F0780"/>
    <w:rsid w:val="004F5443"/>
    <w:rsid w:val="004F7DDF"/>
    <w:rsid w:val="004F7EA7"/>
    <w:rsid w:val="0050070F"/>
    <w:rsid w:val="00501292"/>
    <w:rsid w:val="005030F7"/>
    <w:rsid w:val="00513311"/>
    <w:rsid w:val="00520261"/>
    <w:rsid w:val="00526098"/>
    <w:rsid w:val="00526B81"/>
    <w:rsid w:val="005316A9"/>
    <w:rsid w:val="00532A40"/>
    <w:rsid w:val="00532BAA"/>
    <w:rsid w:val="00537B0C"/>
    <w:rsid w:val="00537DB4"/>
    <w:rsid w:val="005434FC"/>
    <w:rsid w:val="00544CDB"/>
    <w:rsid w:val="00546E2D"/>
    <w:rsid w:val="00547894"/>
    <w:rsid w:val="00554BF3"/>
    <w:rsid w:val="00567B37"/>
    <w:rsid w:val="0057292C"/>
    <w:rsid w:val="005761F1"/>
    <w:rsid w:val="00576815"/>
    <w:rsid w:val="00576C1C"/>
    <w:rsid w:val="005809EB"/>
    <w:rsid w:val="005827D9"/>
    <w:rsid w:val="005845B8"/>
    <w:rsid w:val="00584A4E"/>
    <w:rsid w:val="00587AED"/>
    <w:rsid w:val="00596847"/>
    <w:rsid w:val="005A02A8"/>
    <w:rsid w:val="005A518D"/>
    <w:rsid w:val="005A7211"/>
    <w:rsid w:val="005B2548"/>
    <w:rsid w:val="005B30C1"/>
    <w:rsid w:val="005B3498"/>
    <w:rsid w:val="005B5384"/>
    <w:rsid w:val="005C0843"/>
    <w:rsid w:val="005D1EF6"/>
    <w:rsid w:val="005D432E"/>
    <w:rsid w:val="005D7677"/>
    <w:rsid w:val="005E2496"/>
    <w:rsid w:val="005E2E4D"/>
    <w:rsid w:val="005E3530"/>
    <w:rsid w:val="005F302F"/>
    <w:rsid w:val="005F5242"/>
    <w:rsid w:val="005F606B"/>
    <w:rsid w:val="00600881"/>
    <w:rsid w:val="00602E79"/>
    <w:rsid w:val="00603010"/>
    <w:rsid w:val="00604E03"/>
    <w:rsid w:val="00610832"/>
    <w:rsid w:val="0061717E"/>
    <w:rsid w:val="0062572E"/>
    <w:rsid w:val="00626998"/>
    <w:rsid w:val="00626C54"/>
    <w:rsid w:val="00644E46"/>
    <w:rsid w:val="00650B55"/>
    <w:rsid w:val="00650E38"/>
    <w:rsid w:val="0065226A"/>
    <w:rsid w:val="00657502"/>
    <w:rsid w:val="00661C49"/>
    <w:rsid w:val="00662CD3"/>
    <w:rsid w:val="00663A1C"/>
    <w:rsid w:val="00666A14"/>
    <w:rsid w:val="0066728B"/>
    <w:rsid w:val="00667D53"/>
    <w:rsid w:val="00671095"/>
    <w:rsid w:val="00672D8F"/>
    <w:rsid w:val="006761CA"/>
    <w:rsid w:val="00676C89"/>
    <w:rsid w:val="00680B72"/>
    <w:rsid w:val="006855C8"/>
    <w:rsid w:val="00686C7E"/>
    <w:rsid w:val="00696942"/>
    <w:rsid w:val="006A0B0D"/>
    <w:rsid w:val="006A6E11"/>
    <w:rsid w:val="006C1383"/>
    <w:rsid w:val="006C22FE"/>
    <w:rsid w:val="006C3928"/>
    <w:rsid w:val="006D034C"/>
    <w:rsid w:val="006D695B"/>
    <w:rsid w:val="006D6B49"/>
    <w:rsid w:val="006E76E1"/>
    <w:rsid w:val="006F1D49"/>
    <w:rsid w:val="006F76B6"/>
    <w:rsid w:val="0070369F"/>
    <w:rsid w:val="007048A5"/>
    <w:rsid w:val="00705F87"/>
    <w:rsid w:val="00714308"/>
    <w:rsid w:val="00723C35"/>
    <w:rsid w:val="00727DCC"/>
    <w:rsid w:val="007339BB"/>
    <w:rsid w:val="00735D41"/>
    <w:rsid w:val="00737070"/>
    <w:rsid w:val="00751483"/>
    <w:rsid w:val="00752C9E"/>
    <w:rsid w:val="007549DE"/>
    <w:rsid w:val="00754A30"/>
    <w:rsid w:val="00756093"/>
    <w:rsid w:val="00763FEB"/>
    <w:rsid w:val="00765280"/>
    <w:rsid w:val="00765535"/>
    <w:rsid w:val="00767456"/>
    <w:rsid w:val="007725AC"/>
    <w:rsid w:val="007729F3"/>
    <w:rsid w:val="00774DF1"/>
    <w:rsid w:val="00775A7F"/>
    <w:rsid w:val="00784A97"/>
    <w:rsid w:val="007909A5"/>
    <w:rsid w:val="007B43BD"/>
    <w:rsid w:val="007C47D8"/>
    <w:rsid w:val="007C4D30"/>
    <w:rsid w:val="007C5020"/>
    <w:rsid w:val="007C63D9"/>
    <w:rsid w:val="007D188A"/>
    <w:rsid w:val="007D1EA0"/>
    <w:rsid w:val="007D4679"/>
    <w:rsid w:val="007D5C47"/>
    <w:rsid w:val="007D6562"/>
    <w:rsid w:val="007D7B1D"/>
    <w:rsid w:val="007D7C97"/>
    <w:rsid w:val="007E3245"/>
    <w:rsid w:val="007E5177"/>
    <w:rsid w:val="007E7017"/>
    <w:rsid w:val="007F2F47"/>
    <w:rsid w:val="007F5B32"/>
    <w:rsid w:val="008044C0"/>
    <w:rsid w:val="0080491A"/>
    <w:rsid w:val="00812997"/>
    <w:rsid w:val="008205F7"/>
    <w:rsid w:val="00821385"/>
    <w:rsid w:val="00826600"/>
    <w:rsid w:val="00830140"/>
    <w:rsid w:val="0083208D"/>
    <w:rsid w:val="00832D83"/>
    <w:rsid w:val="00833096"/>
    <w:rsid w:val="00840DB5"/>
    <w:rsid w:val="00842373"/>
    <w:rsid w:val="008436A8"/>
    <w:rsid w:val="008445F1"/>
    <w:rsid w:val="00856B0B"/>
    <w:rsid w:val="0087001E"/>
    <w:rsid w:val="008726F1"/>
    <w:rsid w:val="00872D69"/>
    <w:rsid w:val="00874177"/>
    <w:rsid w:val="008759AE"/>
    <w:rsid w:val="0088072C"/>
    <w:rsid w:val="00883CE8"/>
    <w:rsid w:val="00890EDE"/>
    <w:rsid w:val="00892C87"/>
    <w:rsid w:val="0089302E"/>
    <w:rsid w:val="008934FA"/>
    <w:rsid w:val="00893D8B"/>
    <w:rsid w:val="00895AD3"/>
    <w:rsid w:val="008A764B"/>
    <w:rsid w:val="008B54CC"/>
    <w:rsid w:val="008B7280"/>
    <w:rsid w:val="008C268F"/>
    <w:rsid w:val="008C3F0E"/>
    <w:rsid w:val="008D0140"/>
    <w:rsid w:val="008D2AC3"/>
    <w:rsid w:val="008D2C7D"/>
    <w:rsid w:val="008E13FA"/>
    <w:rsid w:val="008E4593"/>
    <w:rsid w:val="008E6D26"/>
    <w:rsid w:val="008E7FFD"/>
    <w:rsid w:val="008F17FF"/>
    <w:rsid w:val="008F63CF"/>
    <w:rsid w:val="00902997"/>
    <w:rsid w:val="009069CC"/>
    <w:rsid w:val="0090761E"/>
    <w:rsid w:val="00910212"/>
    <w:rsid w:val="009155B6"/>
    <w:rsid w:val="0092039E"/>
    <w:rsid w:val="009215FF"/>
    <w:rsid w:val="009221AE"/>
    <w:rsid w:val="00924BAF"/>
    <w:rsid w:val="009351B3"/>
    <w:rsid w:val="00940E8C"/>
    <w:rsid w:val="0094271E"/>
    <w:rsid w:val="00943026"/>
    <w:rsid w:val="00944F56"/>
    <w:rsid w:val="00945058"/>
    <w:rsid w:val="009500A7"/>
    <w:rsid w:val="00950E0E"/>
    <w:rsid w:val="00955BE8"/>
    <w:rsid w:val="00956BD2"/>
    <w:rsid w:val="00961D5E"/>
    <w:rsid w:val="00964B21"/>
    <w:rsid w:val="00967194"/>
    <w:rsid w:val="0097390D"/>
    <w:rsid w:val="00973CF8"/>
    <w:rsid w:val="00981772"/>
    <w:rsid w:val="009875C4"/>
    <w:rsid w:val="0099169F"/>
    <w:rsid w:val="00991CAB"/>
    <w:rsid w:val="009A4CF9"/>
    <w:rsid w:val="009A75B2"/>
    <w:rsid w:val="009B241A"/>
    <w:rsid w:val="009C626C"/>
    <w:rsid w:val="009D68F7"/>
    <w:rsid w:val="009D6FC9"/>
    <w:rsid w:val="009D7313"/>
    <w:rsid w:val="009E65F7"/>
    <w:rsid w:val="009F2556"/>
    <w:rsid w:val="009F7403"/>
    <w:rsid w:val="00A01DE8"/>
    <w:rsid w:val="00A022C2"/>
    <w:rsid w:val="00A07E3F"/>
    <w:rsid w:val="00A102B2"/>
    <w:rsid w:val="00A10E48"/>
    <w:rsid w:val="00A224E3"/>
    <w:rsid w:val="00A27B7E"/>
    <w:rsid w:val="00A32146"/>
    <w:rsid w:val="00A342A7"/>
    <w:rsid w:val="00A34E83"/>
    <w:rsid w:val="00A36325"/>
    <w:rsid w:val="00A440E6"/>
    <w:rsid w:val="00A4717B"/>
    <w:rsid w:val="00A50245"/>
    <w:rsid w:val="00A50E09"/>
    <w:rsid w:val="00A510E3"/>
    <w:rsid w:val="00A51308"/>
    <w:rsid w:val="00A54333"/>
    <w:rsid w:val="00A67A0C"/>
    <w:rsid w:val="00A74788"/>
    <w:rsid w:val="00A76037"/>
    <w:rsid w:val="00A77EB5"/>
    <w:rsid w:val="00A81C07"/>
    <w:rsid w:val="00A91689"/>
    <w:rsid w:val="00A96337"/>
    <w:rsid w:val="00A965DD"/>
    <w:rsid w:val="00AA08D1"/>
    <w:rsid w:val="00AA3C1B"/>
    <w:rsid w:val="00AA496F"/>
    <w:rsid w:val="00AB2AF5"/>
    <w:rsid w:val="00AB63A5"/>
    <w:rsid w:val="00AB7742"/>
    <w:rsid w:val="00AC2175"/>
    <w:rsid w:val="00AC257C"/>
    <w:rsid w:val="00AC498B"/>
    <w:rsid w:val="00AD411B"/>
    <w:rsid w:val="00AD5178"/>
    <w:rsid w:val="00AD62C1"/>
    <w:rsid w:val="00AD7E21"/>
    <w:rsid w:val="00AE4450"/>
    <w:rsid w:val="00AE4D58"/>
    <w:rsid w:val="00AE5D78"/>
    <w:rsid w:val="00AF0865"/>
    <w:rsid w:val="00AF2BD3"/>
    <w:rsid w:val="00AF3228"/>
    <w:rsid w:val="00AF3848"/>
    <w:rsid w:val="00AF39D5"/>
    <w:rsid w:val="00B001FA"/>
    <w:rsid w:val="00B008A5"/>
    <w:rsid w:val="00B0229C"/>
    <w:rsid w:val="00B029C5"/>
    <w:rsid w:val="00B0338F"/>
    <w:rsid w:val="00B05AB9"/>
    <w:rsid w:val="00B06597"/>
    <w:rsid w:val="00B06A2F"/>
    <w:rsid w:val="00B11830"/>
    <w:rsid w:val="00B13B9A"/>
    <w:rsid w:val="00B16A72"/>
    <w:rsid w:val="00B17429"/>
    <w:rsid w:val="00B176CD"/>
    <w:rsid w:val="00B20EBE"/>
    <w:rsid w:val="00B21A18"/>
    <w:rsid w:val="00B227E4"/>
    <w:rsid w:val="00B22E75"/>
    <w:rsid w:val="00B25EC4"/>
    <w:rsid w:val="00B26438"/>
    <w:rsid w:val="00B27E2B"/>
    <w:rsid w:val="00B30800"/>
    <w:rsid w:val="00B31AA0"/>
    <w:rsid w:val="00B45A14"/>
    <w:rsid w:val="00B468E9"/>
    <w:rsid w:val="00B73E78"/>
    <w:rsid w:val="00B76A89"/>
    <w:rsid w:val="00B7714F"/>
    <w:rsid w:val="00B77962"/>
    <w:rsid w:val="00B80D38"/>
    <w:rsid w:val="00B81425"/>
    <w:rsid w:val="00B81A19"/>
    <w:rsid w:val="00B834B8"/>
    <w:rsid w:val="00B8400B"/>
    <w:rsid w:val="00B9051C"/>
    <w:rsid w:val="00B90BA5"/>
    <w:rsid w:val="00B93C20"/>
    <w:rsid w:val="00B96092"/>
    <w:rsid w:val="00BA6854"/>
    <w:rsid w:val="00BB55F4"/>
    <w:rsid w:val="00BB7185"/>
    <w:rsid w:val="00BB7BF3"/>
    <w:rsid w:val="00BC15BA"/>
    <w:rsid w:val="00BC4CF7"/>
    <w:rsid w:val="00BD093B"/>
    <w:rsid w:val="00BD22F3"/>
    <w:rsid w:val="00BD7C11"/>
    <w:rsid w:val="00C04FBB"/>
    <w:rsid w:val="00C10075"/>
    <w:rsid w:val="00C13F46"/>
    <w:rsid w:val="00C1764C"/>
    <w:rsid w:val="00C179BB"/>
    <w:rsid w:val="00C17E8C"/>
    <w:rsid w:val="00C2519C"/>
    <w:rsid w:val="00C25AD9"/>
    <w:rsid w:val="00C263A6"/>
    <w:rsid w:val="00C30008"/>
    <w:rsid w:val="00C304EF"/>
    <w:rsid w:val="00C31CC2"/>
    <w:rsid w:val="00C36A41"/>
    <w:rsid w:val="00C379C1"/>
    <w:rsid w:val="00C41F66"/>
    <w:rsid w:val="00C42446"/>
    <w:rsid w:val="00C42B64"/>
    <w:rsid w:val="00C470FD"/>
    <w:rsid w:val="00C476D5"/>
    <w:rsid w:val="00C533B0"/>
    <w:rsid w:val="00C553E4"/>
    <w:rsid w:val="00C64108"/>
    <w:rsid w:val="00C65244"/>
    <w:rsid w:val="00C70830"/>
    <w:rsid w:val="00C71342"/>
    <w:rsid w:val="00C76409"/>
    <w:rsid w:val="00C77862"/>
    <w:rsid w:val="00C80497"/>
    <w:rsid w:val="00C80C58"/>
    <w:rsid w:val="00C815AE"/>
    <w:rsid w:val="00C8224E"/>
    <w:rsid w:val="00C82EEF"/>
    <w:rsid w:val="00C84F91"/>
    <w:rsid w:val="00C913E4"/>
    <w:rsid w:val="00C94186"/>
    <w:rsid w:val="00C96CDC"/>
    <w:rsid w:val="00C97EA8"/>
    <w:rsid w:val="00CA3ED3"/>
    <w:rsid w:val="00CB58A7"/>
    <w:rsid w:val="00CC143B"/>
    <w:rsid w:val="00CD2FBE"/>
    <w:rsid w:val="00CD6184"/>
    <w:rsid w:val="00CD7682"/>
    <w:rsid w:val="00CD78C5"/>
    <w:rsid w:val="00CE0DFD"/>
    <w:rsid w:val="00CE1BAB"/>
    <w:rsid w:val="00CE390A"/>
    <w:rsid w:val="00CE4AEC"/>
    <w:rsid w:val="00CE6A1E"/>
    <w:rsid w:val="00CF34DE"/>
    <w:rsid w:val="00D02A91"/>
    <w:rsid w:val="00D063BA"/>
    <w:rsid w:val="00D13060"/>
    <w:rsid w:val="00D14294"/>
    <w:rsid w:val="00D24EE8"/>
    <w:rsid w:val="00D26B46"/>
    <w:rsid w:val="00D27756"/>
    <w:rsid w:val="00D32B47"/>
    <w:rsid w:val="00D3352C"/>
    <w:rsid w:val="00D33D71"/>
    <w:rsid w:val="00D35137"/>
    <w:rsid w:val="00D3739D"/>
    <w:rsid w:val="00D405BE"/>
    <w:rsid w:val="00D46FC2"/>
    <w:rsid w:val="00D472E9"/>
    <w:rsid w:val="00D50C57"/>
    <w:rsid w:val="00D5404C"/>
    <w:rsid w:val="00D55F4A"/>
    <w:rsid w:val="00D56AE4"/>
    <w:rsid w:val="00D63B06"/>
    <w:rsid w:val="00D678C4"/>
    <w:rsid w:val="00D700D1"/>
    <w:rsid w:val="00D72667"/>
    <w:rsid w:val="00D74E53"/>
    <w:rsid w:val="00D7583E"/>
    <w:rsid w:val="00D77BAC"/>
    <w:rsid w:val="00D80F2C"/>
    <w:rsid w:val="00D83BD1"/>
    <w:rsid w:val="00D875BE"/>
    <w:rsid w:val="00D91A21"/>
    <w:rsid w:val="00DA3551"/>
    <w:rsid w:val="00DA52DF"/>
    <w:rsid w:val="00DA6223"/>
    <w:rsid w:val="00DC1421"/>
    <w:rsid w:val="00DC5046"/>
    <w:rsid w:val="00DC793B"/>
    <w:rsid w:val="00DD60F8"/>
    <w:rsid w:val="00DD62D5"/>
    <w:rsid w:val="00DE474D"/>
    <w:rsid w:val="00DE5652"/>
    <w:rsid w:val="00DF027F"/>
    <w:rsid w:val="00DF2872"/>
    <w:rsid w:val="00DF2F6F"/>
    <w:rsid w:val="00E0395B"/>
    <w:rsid w:val="00E05E0B"/>
    <w:rsid w:val="00E20921"/>
    <w:rsid w:val="00E23DC5"/>
    <w:rsid w:val="00E23FD4"/>
    <w:rsid w:val="00E251F9"/>
    <w:rsid w:val="00E3449D"/>
    <w:rsid w:val="00E363C5"/>
    <w:rsid w:val="00E37471"/>
    <w:rsid w:val="00E41A33"/>
    <w:rsid w:val="00E52C0F"/>
    <w:rsid w:val="00E543C2"/>
    <w:rsid w:val="00E67B9C"/>
    <w:rsid w:val="00E71704"/>
    <w:rsid w:val="00E80179"/>
    <w:rsid w:val="00E8364E"/>
    <w:rsid w:val="00E860FF"/>
    <w:rsid w:val="00E87796"/>
    <w:rsid w:val="00E97682"/>
    <w:rsid w:val="00E97EB0"/>
    <w:rsid w:val="00EA2347"/>
    <w:rsid w:val="00EA2F86"/>
    <w:rsid w:val="00EA7553"/>
    <w:rsid w:val="00EB3C1D"/>
    <w:rsid w:val="00EB3DAB"/>
    <w:rsid w:val="00EC50C3"/>
    <w:rsid w:val="00ED0D30"/>
    <w:rsid w:val="00EE65B0"/>
    <w:rsid w:val="00EE79C8"/>
    <w:rsid w:val="00EF0FDE"/>
    <w:rsid w:val="00EF5E79"/>
    <w:rsid w:val="00F00A40"/>
    <w:rsid w:val="00F06222"/>
    <w:rsid w:val="00F066E5"/>
    <w:rsid w:val="00F11062"/>
    <w:rsid w:val="00F13748"/>
    <w:rsid w:val="00F16198"/>
    <w:rsid w:val="00F24A9E"/>
    <w:rsid w:val="00F25092"/>
    <w:rsid w:val="00F26194"/>
    <w:rsid w:val="00F26256"/>
    <w:rsid w:val="00F26D58"/>
    <w:rsid w:val="00F32D34"/>
    <w:rsid w:val="00F348EB"/>
    <w:rsid w:val="00F51531"/>
    <w:rsid w:val="00F52692"/>
    <w:rsid w:val="00F60A4A"/>
    <w:rsid w:val="00F611CD"/>
    <w:rsid w:val="00F67257"/>
    <w:rsid w:val="00F700ED"/>
    <w:rsid w:val="00F75363"/>
    <w:rsid w:val="00F772D0"/>
    <w:rsid w:val="00F81CD2"/>
    <w:rsid w:val="00F913A5"/>
    <w:rsid w:val="00F930C3"/>
    <w:rsid w:val="00F964B9"/>
    <w:rsid w:val="00FB5C9B"/>
    <w:rsid w:val="00FB5FA1"/>
    <w:rsid w:val="00FC06A7"/>
    <w:rsid w:val="00FC4B5C"/>
    <w:rsid w:val="00FE2664"/>
    <w:rsid w:val="00FE61B2"/>
    <w:rsid w:val="00FE7D0A"/>
    <w:rsid w:val="00FF3E34"/>
    <w:rsid w:val="00FF4A4B"/>
    <w:rsid w:val="01276B70"/>
    <w:rsid w:val="01383331"/>
    <w:rsid w:val="01A7339C"/>
    <w:rsid w:val="01BB3491"/>
    <w:rsid w:val="01EA2131"/>
    <w:rsid w:val="020A2B9A"/>
    <w:rsid w:val="02580567"/>
    <w:rsid w:val="029335A2"/>
    <w:rsid w:val="02CB5061"/>
    <w:rsid w:val="0302517C"/>
    <w:rsid w:val="035C7F0E"/>
    <w:rsid w:val="036D4365"/>
    <w:rsid w:val="03A6641F"/>
    <w:rsid w:val="03AE0FFF"/>
    <w:rsid w:val="03F03C60"/>
    <w:rsid w:val="03F778C3"/>
    <w:rsid w:val="0400181C"/>
    <w:rsid w:val="05390527"/>
    <w:rsid w:val="061B5A71"/>
    <w:rsid w:val="066B0F52"/>
    <w:rsid w:val="069340FF"/>
    <w:rsid w:val="06EA58FB"/>
    <w:rsid w:val="070D6280"/>
    <w:rsid w:val="078A20ED"/>
    <w:rsid w:val="07D337E6"/>
    <w:rsid w:val="07E67800"/>
    <w:rsid w:val="080562AE"/>
    <w:rsid w:val="081C75CC"/>
    <w:rsid w:val="08420045"/>
    <w:rsid w:val="085B5704"/>
    <w:rsid w:val="08756764"/>
    <w:rsid w:val="08E13E35"/>
    <w:rsid w:val="0916638D"/>
    <w:rsid w:val="0950775F"/>
    <w:rsid w:val="097B0CF3"/>
    <w:rsid w:val="09BC38C8"/>
    <w:rsid w:val="09D74CEE"/>
    <w:rsid w:val="09E26C26"/>
    <w:rsid w:val="0A09225D"/>
    <w:rsid w:val="0A4F2ECA"/>
    <w:rsid w:val="0A933A26"/>
    <w:rsid w:val="0ABA7C19"/>
    <w:rsid w:val="0AF77932"/>
    <w:rsid w:val="0B0B42AD"/>
    <w:rsid w:val="0B1B1380"/>
    <w:rsid w:val="0B1C426E"/>
    <w:rsid w:val="0B617DBA"/>
    <w:rsid w:val="0BF52B72"/>
    <w:rsid w:val="0D1B7E61"/>
    <w:rsid w:val="0D35032A"/>
    <w:rsid w:val="0D8F0C00"/>
    <w:rsid w:val="0D8F5543"/>
    <w:rsid w:val="0DBD6D8E"/>
    <w:rsid w:val="0DE725BC"/>
    <w:rsid w:val="0E253667"/>
    <w:rsid w:val="0E3032E3"/>
    <w:rsid w:val="0E610641"/>
    <w:rsid w:val="0EEA6E0B"/>
    <w:rsid w:val="0F467BBF"/>
    <w:rsid w:val="0F93599B"/>
    <w:rsid w:val="0FD26785"/>
    <w:rsid w:val="0FFE365E"/>
    <w:rsid w:val="103E049A"/>
    <w:rsid w:val="10AB76E0"/>
    <w:rsid w:val="10DD4194"/>
    <w:rsid w:val="1197441F"/>
    <w:rsid w:val="11A44ED2"/>
    <w:rsid w:val="11E91C92"/>
    <w:rsid w:val="120D259E"/>
    <w:rsid w:val="123A1412"/>
    <w:rsid w:val="126F403F"/>
    <w:rsid w:val="136E720E"/>
    <w:rsid w:val="139E0DBB"/>
    <w:rsid w:val="146B5B8E"/>
    <w:rsid w:val="14C30F25"/>
    <w:rsid w:val="15EA78D6"/>
    <w:rsid w:val="16D54D03"/>
    <w:rsid w:val="16EC5FF1"/>
    <w:rsid w:val="175342C4"/>
    <w:rsid w:val="185E3DF8"/>
    <w:rsid w:val="18714DA9"/>
    <w:rsid w:val="18772103"/>
    <w:rsid w:val="188C4D4C"/>
    <w:rsid w:val="188E20A5"/>
    <w:rsid w:val="19616CD5"/>
    <w:rsid w:val="19767855"/>
    <w:rsid w:val="1B904B97"/>
    <w:rsid w:val="1BC66C01"/>
    <w:rsid w:val="1CF943EB"/>
    <w:rsid w:val="1D201555"/>
    <w:rsid w:val="1D9D0974"/>
    <w:rsid w:val="1D9F2776"/>
    <w:rsid w:val="1DAF5941"/>
    <w:rsid w:val="1E0F2E77"/>
    <w:rsid w:val="1E240C0D"/>
    <w:rsid w:val="1E322935"/>
    <w:rsid w:val="1EA5594B"/>
    <w:rsid w:val="1F874518"/>
    <w:rsid w:val="1FD11990"/>
    <w:rsid w:val="1FEF2B4F"/>
    <w:rsid w:val="200B1023"/>
    <w:rsid w:val="202231C7"/>
    <w:rsid w:val="20740145"/>
    <w:rsid w:val="208261F1"/>
    <w:rsid w:val="21130D4D"/>
    <w:rsid w:val="21D15C51"/>
    <w:rsid w:val="2200092B"/>
    <w:rsid w:val="22830C8B"/>
    <w:rsid w:val="22846863"/>
    <w:rsid w:val="22882EC6"/>
    <w:rsid w:val="22D26221"/>
    <w:rsid w:val="22E40844"/>
    <w:rsid w:val="22EC2190"/>
    <w:rsid w:val="23D84EB1"/>
    <w:rsid w:val="242572A5"/>
    <w:rsid w:val="24750197"/>
    <w:rsid w:val="24DA4E68"/>
    <w:rsid w:val="24F70242"/>
    <w:rsid w:val="258576EB"/>
    <w:rsid w:val="26C06A31"/>
    <w:rsid w:val="280E2FBA"/>
    <w:rsid w:val="286D29E1"/>
    <w:rsid w:val="28994E9D"/>
    <w:rsid w:val="297D56DF"/>
    <w:rsid w:val="29C27A8F"/>
    <w:rsid w:val="29CF704E"/>
    <w:rsid w:val="29F6507C"/>
    <w:rsid w:val="2A0547F5"/>
    <w:rsid w:val="2A14089A"/>
    <w:rsid w:val="2B1935D6"/>
    <w:rsid w:val="2B6F5E56"/>
    <w:rsid w:val="2BC35556"/>
    <w:rsid w:val="2C0A3C31"/>
    <w:rsid w:val="2C20646A"/>
    <w:rsid w:val="2C63189D"/>
    <w:rsid w:val="2CDE0C76"/>
    <w:rsid w:val="2D210F0B"/>
    <w:rsid w:val="2D5601D7"/>
    <w:rsid w:val="2D5C6B96"/>
    <w:rsid w:val="2DA16DF4"/>
    <w:rsid w:val="2DA65B97"/>
    <w:rsid w:val="2DDA26FB"/>
    <w:rsid w:val="2DDB3DB0"/>
    <w:rsid w:val="2E6E2F7F"/>
    <w:rsid w:val="2E6E5EBA"/>
    <w:rsid w:val="2E9C27B6"/>
    <w:rsid w:val="2ED36D1A"/>
    <w:rsid w:val="2EE33A70"/>
    <w:rsid w:val="2F1E4139"/>
    <w:rsid w:val="2FB74F57"/>
    <w:rsid w:val="2FD31004"/>
    <w:rsid w:val="30D5792D"/>
    <w:rsid w:val="31925762"/>
    <w:rsid w:val="324F1398"/>
    <w:rsid w:val="327F7B23"/>
    <w:rsid w:val="32A26FB3"/>
    <w:rsid w:val="32D258C6"/>
    <w:rsid w:val="32FE445F"/>
    <w:rsid w:val="335B675F"/>
    <w:rsid w:val="33610A18"/>
    <w:rsid w:val="33977131"/>
    <w:rsid w:val="34383101"/>
    <w:rsid w:val="347203BA"/>
    <w:rsid w:val="34A54769"/>
    <w:rsid w:val="352246B9"/>
    <w:rsid w:val="35370887"/>
    <w:rsid w:val="35424FFA"/>
    <w:rsid w:val="358F0918"/>
    <w:rsid w:val="370B1D1F"/>
    <w:rsid w:val="373F4A34"/>
    <w:rsid w:val="37AD2526"/>
    <w:rsid w:val="37FC5E83"/>
    <w:rsid w:val="382F1E5C"/>
    <w:rsid w:val="38B46EB0"/>
    <w:rsid w:val="3940244B"/>
    <w:rsid w:val="39555C24"/>
    <w:rsid w:val="39945923"/>
    <w:rsid w:val="39C83216"/>
    <w:rsid w:val="3AAF7626"/>
    <w:rsid w:val="3AF7114C"/>
    <w:rsid w:val="3B6A7F86"/>
    <w:rsid w:val="3B7673CB"/>
    <w:rsid w:val="3B7D278B"/>
    <w:rsid w:val="3BA81C6E"/>
    <w:rsid w:val="3CFE7C3E"/>
    <w:rsid w:val="3D314484"/>
    <w:rsid w:val="3D363D7A"/>
    <w:rsid w:val="3E2F4302"/>
    <w:rsid w:val="3E3026DD"/>
    <w:rsid w:val="3E34023C"/>
    <w:rsid w:val="3E586C6F"/>
    <w:rsid w:val="3E9D4278"/>
    <w:rsid w:val="3ED071C4"/>
    <w:rsid w:val="3F8334B4"/>
    <w:rsid w:val="3F974A5D"/>
    <w:rsid w:val="3FCE7E22"/>
    <w:rsid w:val="40032092"/>
    <w:rsid w:val="40084842"/>
    <w:rsid w:val="40BC251C"/>
    <w:rsid w:val="40BF6BC9"/>
    <w:rsid w:val="412133EB"/>
    <w:rsid w:val="41A7185F"/>
    <w:rsid w:val="41B1462A"/>
    <w:rsid w:val="41B16359"/>
    <w:rsid w:val="41CB74E7"/>
    <w:rsid w:val="420B180F"/>
    <w:rsid w:val="42885A2F"/>
    <w:rsid w:val="43236B5C"/>
    <w:rsid w:val="43DB1502"/>
    <w:rsid w:val="441E1B4E"/>
    <w:rsid w:val="4442648B"/>
    <w:rsid w:val="456B71F2"/>
    <w:rsid w:val="45CD3C15"/>
    <w:rsid w:val="46D61CC7"/>
    <w:rsid w:val="47814A7F"/>
    <w:rsid w:val="47D44750"/>
    <w:rsid w:val="47E42D1F"/>
    <w:rsid w:val="4806027E"/>
    <w:rsid w:val="48765EF0"/>
    <w:rsid w:val="48C32867"/>
    <w:rsid w:val="48D35114"/>
    <w:rsid w:val="493F7D94"/>
    <w:rsid w:val="4961552A"/>
    <w:rsid w:val="496D2C05"/>
    <w:rsid w:val="49873CD5"/>
    <w:rsid w:val="49A9744D"/>
    <w:rsid w:val="4A711A74"/>
    <w:rsid w:val="4ABF4631"/>
    <w:rsid w:val="4AC3280B"/>
    <w:rsid w:val="4AEA2796"/>
    <w:rsid w:val="4B0660AB"/>
    <w:rsid w:val="4B2D24D6"/>
    <w:rsid w:val="4B4C6FFE"/>
    <w:rsid w:val="4B5375A2"/>
    <w:rsid w:val="4BA3152A"/>
    <w:rsid w:val="4C384211"/>
    <w:rsid w:val="4C424BDB"/>
    <w:rsid w:val="4C61798E"/>
    <w:rsid w:val="4C9246AB"/>
    <w:rsid w:val="4CCE5FA4"/>
    <w:rsid w:val="4D746347"/>
    <w:rsid w:val="4E3175B0"/>
    <w:rsid w:val="4E8E3264"/>
    <w:rsid w:val="4EA755E8"/>
    <w:rsid w:val="4EAA6B47"/>
    <w:rsid w:val="4EF84E1A"/>
    <w:rsid w:val="4F6922AA"/>
    <w:rsid w:val="4FD52BDC"/>
    <w:rsid w:val="4FE77E00"/>
    <w:rsid w:val="4FEB71FE"/>
    <w:rsid w:val="51110425"/>
    <w:rsid w:val="511C3CDB"/>
    <w:rsid w:val="512841B5"/>
    <w:rsid w:val="51C73A0B"/>
    <w:rsid w:val="51DE2BE7"/>
    <w:rsid w:val="51E1795F"/>
    <w:rsid w:val="52160870"/>
    <w:rsid w:val="52175EBE"/>
    <w:rsid w:val="52CB6DFE"/>
    <w:rsid w:val="53366433"/>
    <w:rsid w:val="53D032C7"/>
    <w:rsid w:val="54087F7B"/>
    <w:rsid w:val="54555247"/>
    <w:rsid w:val="54E30CA5"/>
    <w:rsid w:val="54EA2604"/>
    <w:rsid w:val="5511121D"/>
    <w:rsid w:val="557368FF"/>
    <w:rsid w:val="55771585"/>
    <w:rsid w:val="55E005F1"/>
    <w:rsid w:val="55FB302A"/>
    <w:rsid w:val="56CE4891"/>
    <w:rsid w:val="57671246"/>
    <w:rsid w:val="57B17C21"/>
    <w:rsid w:val="581C4D5F"/>
    <w:rsid w:val="582F6BBC"/>
    <w:rsid w:val="586927F0"/>
    <w:rsid w:val="58DF3F01"/>
    <w:rsid w:val="58F40A23"/>
    <w:rsid w:val="592B5B5A"/>
    <w:rsid w:val="59421EFC"/>
    <w:rsid w:val="594E68F4"/>
    <w:rsid w:val="598F1947"/>
    <w:rsid w:val="599B0483"/>
    <w:rsid w:val="59AE4F6E"/>
    <w:rsid w:val="59C80F19"/>
    <w:rsid w:val="59CE2DF6"/>
    <w:rsid w:val="5A216A6E"/>
    <w:rsid w:val="5A4622A7"/>
    <w:rsid w:val="5AFD4156"/>
    <w:rsid w:val="5B112031"/>
    <w:rsid w:val="5B760414"/>
    <w:rsid w:val="5BC84FE1"/>
    <w:rsid w:val="5C6F6EA2"/>
    <w:rsid w:val="5C752068"/>
    <w:rsid w:val="5CB5062A"/>
    <w:rsid w:val="5CCD288C"/>
    <w:rsid w:val="5D311343"/>
    <w:rsid w:val="5D4C1897"/>
    <w:rsid w:val="5DC80E03"/>
    <w:rsid w:val="5DF74412"/>
    <w:rsid w:val="5DF866B7"/>
    <w:rsid w:val="5EB55B71"/>
    <w:rsid w:val="5F000429"/>
    <w:rsid w:val="5F7B55FF"/>
    <w:rsid w:val="5F8E037E"/>
    <w:rsid w:val="601C37CB"/>
    <w:rsid w:val="602B0B06"/>
    <w:rsid w:val="60471919"/>
    <w:rsid w:val="609A6AC5"/>
    <w:rsid w:val="616B1562"/>
    <w:rsid w:val="616F5767"/>
    <w:rsid w:val="61BF293B"/>
    <w:rsid w:val="61E224CF"/>
    <w:rsid w:val="61F04A0B"/>
    <w:rsid w:val="62343626"/>
    <w:rsid w:val="623F0640"/>
    <w:rsid w:val="62EC15A1"/>
    <w:rsid w:val="63144E30"/>
    <w:rsid w:val="631A15E6"/>
    <w:rsid w:val="6409017D"/>
    <w:rsid w:val="64A600A7"/>
    <w:rsid w:val="64AE0108"/>
    <w:rsid w:val="64B77F8E"/>
    <w:rsid w:val="64DE698B"/>
    <w:rsid w:val="64EF46A6"/>
    <w:rsid w:val="65797C6A"/>
    <w:rsid w:val="659F31C5"/>
    <w:rsid w:val="65C67217"/>
    <w:rsid w:val="66502AF7"/>
    <w:rsid w:val="66844744"/>
    <w:rsid w:val="66914BB2"/>
    <w:rsid w:val="669F1F4A"/>
    <w:rsid w:val="67024654"/>
    <w:rsid w:val="6707316C"/>
    <w:rsid w:val="674A00F3"/>
    <w:rsid w:val="67BC590E"/>
    <w:rsid w:val="67E049F9"/>
    <w:rsid w:val="68A27255"/>
    <w:rsid w:val="68A965B5"/>
    <w:rsid w:val="6A254C33"/>
    <w:rsid w:val="6A2860FB"/>
    <w:rsid w:val="6A6F632C"/>
    <w:rsid w:val="6A883A92"/>
    <w:rsid w:val="6ADB41F9"/>
    <w:rsid w:val="6B07623A"/>
    <w:rsid w:val="6B1348BC"/>
    <w:rsid w:val="6B43216E"/>
    <w:rsid w:val="6BC36739"/>
    <w:rsid w:val="6C0F60EA"/>
    <w:rsid w:val="6C4B1A48"/>
    <w:rsid w:val="6CA45A27"/>
    <w:rsid w:val="6D1800FD"/>
    <w:rsid w:val="6D6569DE"/>
    <w:rsid w:val="6D792AFA"/>
    <w:rsid w:val="6DA77F0B"/>
    <w:rsid w:val="6DAE4200"/>
    <w:rsid w:val="6DEF2A6B"/>
    <w:rsid w:val="6E81700D"/>
    <w:rsid w:val="6EEC4D42"/>
    <w:rsid w:val="708E4780"/>
    <w:rsid w:val="70F75D47"/>
    <w:rsid w:val="72947167"/>
    <w:rsid w:val="7296024D"/>
    <w:rsid w:val="72C65181"/>
    <w:rsid w:val="734B7114"/>
    <w:rsid w:val="735E6162"/>
    <w:rsid w:val="73721DB9"/>
    <w:rsid w:val="73950D6F"/>
    <w:rsid w:val="73B75A16"/>
    <w:rsid w:val="745B5EB2"/>
    <w:rsid w:val="74697EC7"/>
    <w:rsid w:val="74FF0D43"/>
    <w:rsid w:val="75A74D70"/>
    <w:rsid w:val="75C9324B"/>
    <w:rsid w:val="75D15980"/>
    <w:rsid w:val="760D5967"/>
    <w:rsid w:val="76923F99"/>
    <w:rsid w:val="778F0DBF"/>
    <w:rsid w:val="780472F2"/>
    <w:rsid w:val="791B013F"/>
    <w:rsid w:val="79204C39"/>
    <w:rsid w:val="7937668D"/>
    <w:rsid w:val="79CF3CB8"/>
    <w:rsid w:val="79F1109C"/>
    <w:rsid w:val="7A002CF6"/>
    <w:rsid w:val="7A434F03"/>
    <w:rsid w:val="7B0D5FEF"/>
    <w:rsid w:val="7BC117E5"/>
    <w:rsid w:val="7BDE7321"/>
    <w:rsid w:val="7BDF697C"/>
    <w:rsid w:val="7C4D5C1B"/>
    <w:rsid w:val="7CE8295D"/>
    <w:rsid w:val="7D7541E1"/>
    <w:rsid w:val="7DB80F2A"/>
    <w:rsid w:val="7E607661"/>
    <w:rsid w:val="7E6C6CF7"/>
    <w:rsid w:val="7F5750E3"/>
    <w:rsid w:val="7FC45B9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3"/>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character" w:default="1" w:styleId="20">
    <w:name w:val="Default Paragraph Font"/>
    <w:link w:val="21"/>
    <w:semiHidden/>
    <w:qFormat/>
    <w:uiPriority w:val="0"/>
    <w:rPr>
      <w:rFonts w:ascii="Verdana" w:hAnsi="Verdana" w:eastAsia="楷体_GB2312"/>
      <w:b/>
      <w:i/>
      <w:iCs/>
      <w:color w:val="000000"/>
      <w:kern w:val="0"/>
      <w:sz w:val="20"/>
      <w:szCs w:val="20"/>
      <w:lang w:eastAsia="en-US"/>
    </w:rPr>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500" w:lineRule="exact"/>
      <w:ind w:firstLine="420" w:firstLineChars="200"/>
    </w:pPr>
    <w:rPr>
      <w:sz w:val="28"/>
    </w:rPr>
  </w:style>
  <w:style w:type="paragraph" w:styleId="6">
    <w:name w:val="Document Map"/>
    <w:basedOn w:val="1"/>
    <w:semiHidden/>
    <w:qFormat/>
    <w:uiPriority w:val="0"/>
    <w:pPr>
      <w:shd w:val="clear" w:color="auto" w:fill="000080"/>
    </w:pPr>
  </w:style>
  <w:style w:type="paragraph" w:styleId="7">
    <w:name w:val="Body Text"/>
    <w:basedOn w:val="1"/>
    <w:next w:val="8"/>
    <w:qFormat/>
    <w:uiPriority w:val="1"/>
    <w:rPr>
      <w:rFonts w:ascii="楷体_GB2312" w:hAnsi="楷体_GB2312" w:eastAsia="楷体_GB2312" w:cs="楷体_GB2312"/>
      <w:bCs/>
      <w:sz w:val="18"/>
      <w:szCs w:val="18"/>
      <w:lang w:val="zh-CN" w:eastAsia="zh-CN" w:bidi="zh-CN"/>
    </w:rPr>
  </w:style>
  <w:style w:type="paragraph" w:styleId="8">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9">
    <w:name w:val="Body Text Indent"/>
    <w:basedOn w:val="1"/>
    <w:qFormat/>
    <w:uiPriority w:val="0"/>
    <w:pPr>
      <w:spacing w:after="120" w:afterLines="0" w:afterAutospacing="0"/>
      <w:ind w:left="420" w:leftChars="200"/>
    </w:pPr>
  </w:style>
  <w:style w:type="paragraph" w:styleId="10">
    <w:name w:val="toc 3"/>
    <w:basedOn w:val="1"/>
    <w:next w:val="1"/>
    <w:semiHidden/>
    <w:qFormat/>
    <w:uiPriority w:val="0"/>
    <w:pPr>
      <w:ind w:left="840"/>
    </w:pPr>
  </w:style>
  <w:style w:type="paragraph" w:styleId="11">
    <w:name w:val="Plain Text"/>
    <w:basedOn w:val="1"/>
    <w:qFormat/>
    <w:uiPriority w:val="0"/>
    <w:pPr>
      <w:adjustRightInd w:val="0"/>
      <w:ind w:firstLine="560" w:firstLineChars="200"/>
    </w:pPr>
    <w:rPr>
      <w:rFonts w:ascii="宋体" w:hAnsi="Courier New" w:eastAsia="仿宋_GB2312"/>
      <w:sz w:val="28"/>
      <w:szCs w:val="20"/>
    </w:rPr>
  </w:style>
  <w:style w:type="paragraph" w:styleId="12">
    <w:name w:val="Date"/>
    <w:basedOn w:val="1"/>
    <w:next w:val="1"/>
    <w:qFormat/>
    <w:uiPriority w:val="0"/>
    <w:pPr>
      <w:ind w:left="100" w:leftChars="2500"/>
    </w:pPr>
  </w:style>
  <w:style w:type="paragraph" w:styleId="13">
    <w:name w:val="Balloon Text"/>
    <w:basedOn w:val="1"/>
    <w:semiHidden/>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semiHidden/>
    <w:qFormat/>
    <w:uiPriority w:val="0"/>
  </w:style>
  <w:style w:type="paragraph" w:styleId="17">
    <w:name w:val="toc 2"/>
    <w:basedOn w:val="1"/>
    <w:next w:val="1"/>
    <w:semiHidden/>
    <w:qFormat/>
    <w:uiPriority w:val="0"/>
    <w:pPr>
      <w:ind w:left="42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 Char Char1"/>
    <w:basedOn w:val="1"/>
    <w:link w:val="20"/>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character" w:styleId="22">
    <w:name w:val="page number"/>
    <w:basedOn w:val="20"/>
    <w:qFormat/>
    <w:uiPriority w:val="0"/>
  </w:style>
  <w:style w:type="character" w:styleId="23">
    <w:name w:val="Hyperlink"/>
    <w:qFormat/>
    <w:uiPriority w:val="0"/>
    <w:rPr>
      <w:color w:val="0000FF"/>
      <w:u w:val="single"/>
    </w:rPr>
  </w:style>
  <w:style w:type="paragraph" w:customStyle="1" w:styleId="24">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
    <w:name w:val="页眉或页脚 (2)_"/>
    <w:link w:val="26"/>
    <w:qFormat/>
    <w:uiPriority w:val="0"/>
    <w:rPr>
      <w:rFonts w:ascii="MingLiU" w:hAnsi="MingLiU" w:eastAsia="MingLiU" w:cs="MingLiU"/>
      <w:sz w:val="21"/>
      <w:szCs w:val="21"/>
    </w:rPr>
  </w:style>
  <w:style w:type="paragraph" w:customStyle="1" w:styleId="26">
    <w:name w:val="页眉或页脚 (2)"/>
    <w:basedOn w:val="1"/>
    <w:link w:val="25"/>
    <w:qFormat/>
    <w:uiPriority w:val="0"/>
    <w:pPr>
      <w:shd w:val="clear" w:color="auto" w:fill="FFFFFF"/>
      <w:spacing w:line="0" w:lineRule="atLeast"/>
    </w:pPr>
    <w:rPr>
      <w:rFonts w:ascii="MingLiU" w:hAnsi="MingLiU" w:eastAsia="MingLiU" w:cs="MingLiU"/>
      <w:sz w:val="21"/>
      <w:szCs w:val="21"/>
    </w:rPr>
  </w:style>
  <w:style w:type="character" w:customStyle="1" w:styleId="27">
    <w:name w:val="页眉或页脚 (2) + 10 pt"/>
    <w:qFormat/>
    <w:uiPriority w:val="0"/>
    <w:rPr>
      <w:rFonts w:ascii="MingLiU" w:hAnsi="MingLiU" w:eastAsia="MingLiU" w:cs="MingLiU"/>
      <w:color w:val="000000"/>
      <w:spacing w:val="0"/>
      <w:w w:val="100"/>
      <w:position w:val="0"/>
      <w:sz w:val="20"/>
      <w:szCs w:val="20"/>
      <w:u w:val="none"/>
      <w:lang w:val="en-US" w:eastAsia="en-US" w:bidi="en-US"/>
    </w:rPr>
  </w:style>
  <w:style w:type="character" w:customStyle="1" w:styleId="28">
    <w:name w:val="font01"/>
    <w:qFormat/>
    <w:uiPriority w:val="0"/>
    <w:rPr>
      <w:rFonts w:hint="default" w:ascii="Times New Roman" w:hAnsi="Times New Roman" w:cs="Times New Roman"/>
      <w:color w:val="000000"/>
      <w:sz w:val="24"/>
      <w:szCs w:val="24"/>
      <w:u w:val="none"/>
    </w:rPr>
  </w:style>
  <w:style w:type="character" w:customStyle="1" w:styleId="29">
    <w:name w:val="font61"/>
    <w:qFormat/>
    <w:uiPriority w:val="0"/>
    <w:rPr>
      <w:rFonts w:hint="eastAsia" w:ascii="宋体" w:hAnsi="宋体" w:eastAsia="宋体" w:cs="宋体"/>
      <w:color w:val="000000"/>
      <w:sz w:val="24"/>
      <w:szCs w:val="24"/>
      <w:u w:val="none"/>
    </w:rPr>
  </w:style>
  <w:style w:type="character" w:customStyle="1" w:styleId="30">
    <w:name w:val="font11"/>
    <w:basedOn w:val="20"/>
    <w:qFormat/>
    <w:uiPriority w:val="0"/>
    <w:rPr>
      <w:rFonts w:hint="eastAsia" w:ascii="宋体" w:hAnsi="宋体" w:eastAsia="宋体" w:cs="宋体"/>
      <w:i w:val="0"/>
      <w:color w:val="000000"/>
      <w:sz w:val="22"/>
      <w:szCs w:val="22"/>
      <w:u w:val="none"/>
    </w:rPr>
  </w:style>
  <w:style w:type="paragraph" w:customStyle="1" w:styleId="31">
    <w:name w:val="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32">
    <w:name w:val=" Char Char Char Char"/>
    <w:basedOn w:val="1"/>
    <w:qFormat/>
    <w:uiPriority w:val="0"/>
    <w:rPr>
      <w:rFonts w:ascii="Tahoma" w:hAnsi="Tahoma"/>
      <w:sz w:val="24"/>
    </w:rPr>
  </w:style>
  <w:style w:type="paragraph" w:customStyle="1" w:styleId="33">
    <w:name w:val="Bg"/>
    <w:basedOn w:val="1"/>
    <w:qFormat/>
    <w:uiPriority w:val="0"/>
    <w:pPr>
      <w:topLinePunct/>
      <w:snapToGrid w:val="0"/>
      <w:spacing w:before="60" w:beforeLines="0" w:after="60" w:afterLines="0"/>
      <w:contextualSpacing/>
      <w:jc w:val="center"/>
    </w:pPr>
    <w:rPr>
      <w:sz w:val="18"/>
      <w:szCs w:val="18"/>
    </w:rPr>
  </w:style>
  <w:style w:type="paragraph" w:customStyle="1" w:styleId="34">
    <w:name w:val="小标题1"/>
    <w:basedOn w:val="1"/>
    <w:qFormat/>
    <w:uiPriority w:val="0"/>
    <w:pPr>
      <w:numPr>
        <w:ilvl w:val="5"/>
        <w:numId w:val="1"/>
      </w:numPr>
      <w:tabs>
        <w:tab w:val="left" w:pos="4286"/>
        <w:tab w:val="clear" w:pos="2955"/>
      </w:tabs>
      <w:adjustRightInd w:val="0"/>
      <w:spacing w:line="500" w:lineRule="exact"/>
      <w:outlineLvl w:val="3"/>
    </w:pPr>
    <w:rPr>
      <w:sz w:val="28"/>
    </w:rPr>
  </w:style>
  <w:style w:type="paragraph" w:customStyle="1" w:styleId="35">
    <w:name w:val="List Paragraph"/>
    <w:basedOn w:val="1"/>
    <w:qFormat/>
    <w:uiPriority w:val="34"/>
    <w:pPr>
      <w:ind w:firstLine="420" w:firstLineChars="200"/>
    </w:pPr>
  </w:style>
  <w:style w:type="paragraph" w:customStyle="1" w:styleId="36">
    <w:name w:val=" Char Char Char"/>
    <w:basedOn w:val="1"/>
    <w:qFormat/>
    <w:uiPriority w:val="0"/>
    <w:pPr>
      <w:spacing w:line="360" w:lineRule="auto"/>
    </w:pPr>
    <w:rPr>
      <w:rFonts w:ascii="Tahoma" w:hAnsi="Tahoma"/>
      <w:sz w:val="24"/>
    </w:rPr>
  </w:style>
  <w:style w:type="paragraph" w:customStyle="1" w:styleId="37">
    <w:name w:val="首行缩进:  2 字符 + 首行缩进:  2 字符"/>
    <w:basedOn w:val="1"/>
    <w:qFormat/>
    <w:uiPriority w:val="0"/>
    <w:pPr>
      <w:spacing w:line="500" w:lineRule="exact"/>
      <w:ind w:firstLine="560" w:firstLineChars="200"/>
    </w:pPr>
    <w:rPr>
      <w:sz w:val="28"/>
    </w:rPr>
  </w:style>
  <w:style w:type="paragraph" w:customStyle="1" w:styleId="38">
    <w:name w:val="标题 #19"/>
    <w:basedOn w:val="1"/>
    <w:qFormat/>
    <w:uiPriority w:val="0"/>
    <w:pPr>
      <w:shd w:val="clear" w:color="auto" w:fill="FFFFFF"/>
      <w:spacing w:after="240" w:line="0" w:lineRule="atLeast"/>
    </w:pPr>
    <w:rPr>
      <w:rFonts w:ascii="MingLiU" w:hAnsi="MingLiU" w:eastAsia="MingLiU" w:cs="MingLiU"/>
      <w:sz w:val="19"/>
      <w:szCs w:val="19"/>
      <w:lang w:val="zh-CN" w:eastAsia="zh-CN" w:bidi="zh-CN"/>
    </w:rPr>
  </w:style>
  <w:style w:type="paragraph" w:customStyle="1" w:styleId="39">
    <w:name w:val="正文文本 (2)"/>
    <w:basedOn w:val="1"/>
    <w:qFormat/>
    <w:uiPriority w:val="0"/>
    <w:pPr>
      <w:shd w:val="clear" w:color="auto" w:fill="FFFFFF"/>
      <w:spacing w:before="8220" w:line="0" w:lineRule="atLeast"/>
      <w:ind w:hanging="1080"/>
    </w:pPr>
    <w:rPr>
      <w:rFonts w:ascii="MingLiU" w:hAnsi="MingLiU" w:eastAsia="MingLiU" w:cs="MingLiU"/>
      <w:sz w:val="20"/>
      <w:szCs w:val="20"/>
    </w:rPr>
  </w:style>
  <w:style w:type="paragraph" w:customStyle="1" w:styleId="40">
    <w:name w:val="文档正文"/>
    <w:basedOn w:val="1"/>
    <w:qFormat/>
    <w:uiPriority w:val="0"/>
    <w:pPr>
      <w:ind w:firstLine="567"/>
    </w:pPr>
    <w:rPr>
      <w:rFonts w:ascii="长城仿宋" w:eastAsia="长城仿宋"/>
      <w:sz w:val="28"/>
    </w:rPr>
  </w:style>
  <w:style w:type="paragraph" w:customStyle="1" w:styleId="41">
    <w:name w:val="b"/>
    <w:basedOn w:val="1"/>
    <w:qFormat/>
    <w:uiPriority w:val="0"/>
    <w:pPr>
      <w:tabs>
        <w:tab w:val="center" w:pos="4706"/>
        <w:tab w:val="right" w:pos="9044"/>
      </w:tabs>
      <w:topLinePunct/>
      <w:spacing w:before="160" w:beforeLines="0" w:after="60" w:afterLines="0" w:line="312" w:lineRule="exact"/>
      <w:jc w:val="center"/>
    </w:pPr>
    <w:rPr>
      <w:rFonts w:ascii="Arial" w:hAnsi="Arial" w:eastAsia="黑体"/>
      <w:kern w:val="0"/>
      <w:szCs w:val="21"/>
    </w:rPr>
  </w:style>
  <w:style w:type="paragraph" w:customStyle="1" w:styleId="42">
    <w:name w:val="表格正文"/>
    <w:qFormat/>
    <w:uiPriority w:val="0"/>
    <w:pPr>
      <w:adjustRightInd w:val="0"/>
      <w:snapToGrid w:val="0"/>
      <w:jc w:val="center"/>
    </w:pPr>
    <w:rPr>
      <w:rFonts w:ascii="Times New Roman" w:hAnsi="Times New Roman" w:eastAsia="宋体" w:cs="Times New Roman"/>
      <w:sz w:val="21"/>
      <w:lang w:val="en-US" w:eastAsia="zh-CN" w:bidi="ar-SA"/>
    </w:rPr>
  </w:style>
  <w:style w:type="character" w:customStyle="1" w:styleId="43">
    <w:name w:val="标题 1 Char"/>
    <w:link w:val="3"/>
    <w:qFormat/>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2.bin"/></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番茄花园</Company>
  <Pages>20</Pages>
  <Words>2711</Words>
  <Characters>15457</Characters>
  <Lines>128</Lines>
  <Paragraphs>36</Paragraphs>
  <TotalTime>4</TotalTime>
  <ScaleCrop>false</ScaleCrop>
  <LinksUpToDate>false</LinksUpToDate>
  <CharactersWithSpaces>18132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2015-03-09T01:59:00Z</dcterms:created>
  <dc:creator>王恩华</dc:creator>
  <cp:lastModifiedBy>朱如飞</cp:lastModifiedBy>
  <cp:lastPrinted>2009-04-01T01:06:00Z</cp:lastPrinted>
  <dcterms:modified xsi:type="dcterms:W3CDTF">2024-03-12T03:41:47Z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C387F7B27D3149409EC2CB7F2AEBA010</vt:lpwstr>
  </property>
</Properties>
</file>