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6" w:name="_GoBack"/>
      <w:bookmarkEnd w:id="6"/>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ermStart w:id="0" w:edGrp="everyone"/>
      <w:r>
        <w:rPr>
          <w:rFonts w:ascii="黑体" w:hAnsi="黑体" w:eastAsia="黑体"/>
          <w:b/>
          <w:color w:val="auto"/>
          <w:sz w:val="44"/>
          <w:szCs w:val="44"/>
          <w:highlight w:val="none"/>
          <w:u w:val="single"/>
        </w:rPr>
        <w:fldChar w:fldCharType="begin">
          <w:ffData>
            <w:name w:val="sub_1"/>
            <w:enabled/>
            <w:calcOnExit w:val="0"/>
            <w:textInput/>
          </w:ffData>
        </w:fldChar>
      </w:r>
      <w:r>
        <w:rPr>
          <w:rFonts w:ascii="黑体" w:hAnsi="黑体" w:eastAsia="黑体"/>
          <w:b/>
          <w:color w:val="auto"/>
          <w:sz w:val="44"/>
          <w:szCs w:val="44"/>
          <w:highlight w:val="none"/>
          <w:u w:val="single"/>
        </w:rPr>
        <w:instrText xml:space="preserve"> FORMTEXT </w:instrText>
      </w:r>
      <w:r>
        <w:rPr>
          <w:rFonts w:ascii="黑体" w:hAnsi="黑体" w:eastAsia="黑体"/>
          <w:b/>
          <w:color w:val="auto"/>
          <w:sz w:val="44"/>
          <w:szCs w:val="44"/>
          <w:highlight w:val="none"/>
          <w:u w:val="single"/>
        </w:rPr>
        <w:fldChar w:fldCharType="separate"/>
      </w:r>
      <w:r>
        <w:rPr>
          <w:rFonts w:hint="eastAsia" w:ascii="黑体" w:hAnsi="黑体" w:eastAsia="黑体"/>
          <w:b/>
          <w:color w:val="auto"/>
          <w:sz w:val="44"/>
          <w:szCs w:val="44"/>
          <w:highlight w:val="none"/>
          <w:u w:val="single"/>
        </w:rPr>
        <w:t xml:space="preserve">        </w:t>
      </w:r>
      <w:r>
        <w:rPr>
          <w:rFonts w:ascii="黑体" w:hAnsi="黑体" w:eastAsia="黑体"/>
          <w:b/>
          <w:color w:val="auto"/>
          <w:sz w:val="44"/>
          <w:szCs w:val="44"/>
          <w:highlight w:val="none"/>
          <w:u w:val="single"/>
        </w:rPr>
        <w:fldChar w:fldCharType="end"/>
      </w:r>
      <w:permEnd w:id="0"/>
      <w:r>
        <w:rPr>
          <w:rFonts w:ascii="黑体" w:hAnsi="黑体" w:eastAsia="黑体"/>
          <w:b/>
          <w:color w:val="auto"/>
          <w:sz w:val="44"/>
          <w:szCs w:val="44"/>
          <w:highlight w:val="none"/>
        </w:rPr>
        <w:t>维护保养服务合同</w:t>
      </w:r>
    </w:p>
    <w:p>
      <w:pPr>
        <w:jc w:val="center"/>
        <w:rPr>
          <w:rFonts w:ascii="黑体" w:hAnsi="黑体" w:eastAsia="黑体"/>
          <w:b/>
          <w:color w:val="auto"/>
          <w:sz w:val="44"/>
          <w:szCs w:val="44"/>
          <w:highlight w:val="none"/>
        </w:rPr>
      </w:pPr>
    </w:p>
    <w:p>
      <w:pPr>
        <w:jc w:val="center"/>
        <w:rPr>
          <w:rFonts w:ascii="宋体" w:hAnsi="宋体"/>
          <w:b/>
          <w:color w:val="auto"/>
          <w:sz w:val="24"/>
          <w:szCs w:val="24"/>
          <w:highlight w:val="none"/>
        </w:rPr>
      </w:pPr>
      <w:r>
        <w:rPr>
          <w:rFonts w:hint="eastAsia" w:ascii="宋体" w:hAnsi="宋体"/>
          <w:b/>
          <w:color w:val="auto"/>
          <w:sz w:val="24"/>
          <w:szCs w:val="24"/>
          <w:highlight w:val="none"/>
        </w:rPr>
        <w:t>合同编号:</w:t>
      </w:r>
      <w:permStart w:id="1" w:edGrp="everyone"/>
      <w:r>
        <w:rPr>
          <w:rFonts w:ascii="宋体" w:hAnsi="宋体"/>
          <w:color w:val="auto"/>
          <w:sz w:val="24"/>
          <w:szCs w:val="24"/>
          <w:highlight w:val="none"/>
          <w:u w:val="single"/>
          <w:shd w:val="pct10" w:color="auto" w:fill="FFFFFF"/>
        </w:rPr>
        <w:fldChar w:fldCharType="begin">
          <w:ffData>
            <w:name w:val="sub_1"/>
            <w:enabled/>
            <w:calcOnExit w:val="0"/>
            <w:textInput/>
          </w:ffData>
        </w:fldChar>
      </w:r>
      <w:r>
        <w:rPr>
          <w:rFonts w:ascii="宋体" w:hAnsi="宋体"/>
          <w:color w:val="auto"/>
          <w:sz w:val="24"/>
          <w:szCs w:val="24"/>
          <w:highlight w:val="none"/>
          <w:u w:val="single"/>
          <w:shd w:val="pct10" w:color="auto" w:fill="FFFFFF"/>
        </w:rPr>
        <w:instrText xml:space="preserve"> FORMTEXT </w:instrText>
      </w:r>
      <w:r>
        <w:rPr>
          <w:rFonts w:ascii="宋体" w:hAnsi="宋体"/>
          <w:color w:val="auto"/>
          <w:sz w:val="24"/>
          <w:szCs w:val="24"/>
          <w:highlight w:val="none"/>
          <w:u w:val="single"/>
          <w:shd w:val="pct10" w:color="auto" w:fill="FFFFFF"/>
        </w:rPr>
        <w:fldChar w:fldCharType="separate"/>
      </w:r>
      <w:r>
        <w:rPr>
          <w:rFonts w:ascii="宋体" w:hAnsi="宋体"/>
          <w:color w:val="auto"/>
          <w:sz w:val="24"/>
          <w:szCs w:val="24"/>
          <w:highlight w:val="none"/>
          <w:u w:val="single"/>
          <w:shd w:val="pct10" w:color="auto" w:fill="FFFFFF"/>
        </w:rPr>
        <w:t>     </w:t>
      </w:r>
      <w:r>
        <w:rPr>
          <w:rFonts w:ascii="宋体" w:hAnsi="宋体"/>
          <w:color w:val="auto"/>
          <w:sz w:val="24"/>
          <w:szCs w:val="24"/>
          <w:highlight w:val="none"/>
          <w:u w:val="single"/>
          <w:shd w:val="pct10" w:color="auto" w:fill="FFFFFF"/>
        </w:rPr>
        <w:fldChar w:fldCharType="end"/>
      </w:r>
      <w:permEnd w:id="1"/>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黑体" w:hAnsi="黑体" w:eastAsia="黑体"/>
          <w:b/>
          <w:color w:val="auto"/>
          <w:sz w:val="44"/>
          <w:szCs w:val="44"/>
          <w:highlight w:val="none"/>
        </w:rPr>
      </w:pPr>
    </w:p>
    <w:p>
      <w:pPr>
        <w:jc w:val="center"/>
        <w:rPr>
          <w:rFonts w:ascii="宋体" w:hAnsi="宋体"/>
          <w:b/>
          <w:color w:val="auto"/>
          <w:sz w:val="28"/>
          <w:szCs w:val="28"/>
          <w:highlight w:val="none"/>
          <w:u w:val="single"/>
          <w:shd w:val="pct10" w:color="auto" w:fill="FFFFFF"/>
        </w:rPr>
      </w:pPr>
      <w:r>
        <w:rPr>
          <w:rFonts w:hint="eastAsia" w:ascii="宋体" w:hAnsi="宋体"/>
          <w:b/>
          <w:color w:val="auto"/>
          <w:sz w:val="28"/>
          <w:szCs w:val="28"/>
          <w:highlight w:val="none"/>
        </w:rPr>
        <w:t>签订地点：</w:t>
      </w:r>
      <w:permStart w:id="2" w:edGrp="everyone"/>
      <w:r>
        <w:rPr>
          <w:rFonts w:ascii="宋体" w:hAnsi="宋体"/>
          <w:b/>
          <w:color w:val="auto"/>
          <w:sz w:val="28"/>
          <w:szCs w:val="28"/>
          <w:highlight w:val="none"/>
          <w:u w:val="single"/>
          <w:shd w:val="pct10" w:color="auto" w:fill="FFFFFF"/>
        </w:rPr>
        <w:fldChar w:fldCharType="begin">
          <w:ffData>
            <w:name w:val="sub_1"/>
            <w:enabled/>
            <w:calcOnExit w:val="0"/>
            <w:textInput/>
          </w:ffData>
        </w:fldChar>
      </w:r>
      <w:r>
        <w:rPr>
          <w:rFonts w:ascii="宋体" w:hAnsi="宋体"/>
          <w:b/>
          <w:color w:val="auto"/>
          <w:sz w:val="28"/>
          <w:szCs w:val="28"/>
          <w:highlight w:val="none"/>
          <w:u w:val="single"/>
          <w:shd w:val="pct10" w:color="auto" w:fill="FFFFFF"/>
        </w:rPr>
        <w:instrText xml:space="preserve"> FORMTEXT </w:instrText>
      </w:r>
      <w:r>
        <w:rPr>
          <w:rFonts w:ascii="宋体" w:hAnsi="宋体"/>
          <w:b/>
          <w:color w:val="auto"/>
          <w:sz w:val="28"/>
          <w:szCs w:val="28"/>
          <w:highlight w:val="none"/>
          <w:u w:val="single"/>
          <w:shd w:val="pct10" w:color="auto" w:fill="FFFFFF"/>
        </w:rPr>
        <w:fldChar w:fldCharType="separate"/>
      </w:r>
      <w:r>
        <w:rPr>
          <w:rFonts w:ascii="宋体" w:hAnsi="宋体"/>
          <w:b/>
          <w:color w:val="auto"/>
          <w:sz w:val="28"/>
          <w:szCs w:val="28"/>
          <w:highlight w:val="none"/>
          <w:u w:val="single"/>
          <w:shd w:val="pct10" w:color="auto" w:fill="FFFFFF"/>
        </w:rPr>
        <w:t>     </w:t>
      </w:r>
      <w:r>
        <w:rPr>
          <w:rFonts w:ascii="宋体" w:hAnsi="宋体"/>
          <w:b/>
          <w:color w:val="auto"/>
          <w:sz w:val="28"/>
          <w:szCs w:val="28"/>
          <w:highlight w:val="none"/>
          <w:u w:val="single"/>
          <w:shd w:val="pct10" w:color="auto" w:fill="FFFFFF"/>
        </w:rPr>
        <w:fldChar w:fldCharType="end"/>
      </w:r>
      <w:permEnd w:id="2"/>
    </w:p>
    <w:p>
      <w:pPr>
        <w:widowControl/>
        <w:jc w:val="left"/>
        <w:rPr>
          <w:rFonts w:ascii="宋体" w:hAnsi="宋体"/>
          <w:b/>
          <w:color w:val="auto"/>
          <w:sz w:val="28"/>
          <w:szCs w:val="28"/>
          <w:highlight w:val="none"/>
          <w:u w:val="single"/>
          <w:shd w:val="pct10" w:color="auto" w:fill="FFFFFF"/>
        </w:rPr>
      </w:pPr>
    </w:p>
    <w:p>
      <w:pPr>
        <w:widowControl/>
        <w:jc w:val="left"/>
        <w:rPr>
          <w:rFonts w:ascii="宋体" w:hAnsi="宋体"/>
          <w:b/>
          <w:color w:val="auto"/>
          <w:sz w:val="28"/>
          <w:szCs w:val="28"/>
          <w:highlight w:val="none"/>
          <w:u w:val="single"/>
          <w:shd w:val="pct10" w:color="auto" w:fill="FFFFFF"/>
        </w:rPr>
      </w:pPr>
    </w:p>
    <w:p>
      <w:pPr>
        <w:widowControl/>
        <w:jc w:val="left"/>
        <w:rPr>
          <w:rFonts w:ascii="宋体" w:hAnsi="宋体"/>
          <w:b/>
          <w:color w:val="auto"/>
          <w:sz w:val="28"/>
          <w:szCs w:val="28"/>
          <w:highlight w:val="none"/>
          <w:u w:val="single"/>
          <w:shd w:val="pct10" w:color="auto" w:fill="FFFFFF"/>
        </w:rPr>
      </w:pPr>
    </w:p>
    <w:p>
      <w:pPr>
        <w:widowControl/>
        <w:jc w:val="left"/>
        <w:rPr>
          <w:rFonts w:ascii="宋体" w:hAnsi="宋体"/>
          <w:b/>
          <w:color w:val="auto"/>
          <w:sz w:val="28"/>
          <w:szCs w:val="28"/>
          <w:highlight w:val="none"/>
          <w:u w:val="single"/>
          <w:shd w:val="pct10" w:color="auto" w:fill="FFFFFF"/>
        </w:rPr>
      </w:pPr>
    </w:p>
    <w:p>
      <w:pPr>
        <w:widowControl/>
        <w:spacing w:line="480" w:lineRule="auto"/>
        <w:jc w:val="left"/>
        <w:rPr>
          <w:rFonts w:ascii="宋体" w:hAnsi="宋体"/>
          <w:color w:val="auto"/>
          <w:kern w:val="0"/>
          <w:sz w:val="24"/>
          <w:szCs w:val="24"/>
          <w:highlight w:val="none"/>
          <w:u w:val="single"/>
        </w:rPr>
      </w:pPr>
      <w:r>
        <w:rPr>
          <w:rFonts w:hint="eastAsia" w:ascii="宋体" w:hAnsi="宋体"/>
          <w:color w:val="auto"/>
          <w:kern w:val="0"/>
          <w:sz w:val="24"/>
          <w:szCs w:val="24"/>
          <w:highlight w:val="none"/>
        </w:rPr>
        <w:t>甲          方：</w:t>
      </w:r>
      <w:permStart w:id="3" w:edGrp="everyone"/>
      <w:r>
        <w:rPr>
          <w:rFonts w:hint="eastAsia" w:ascii="宋体" w:hAnsi="宋体"/>
          <w:color w:val="auto"/>
          <w:kern w:val="0"/>
          <w:sz w:val="24"/>
          <w:szCs w:val="24"/>
          <w:highlight w:val="none"/>
          <w:u w:val="single"/>
          <w:shd w:val="pct10" w:color="auto" w:fill="FFFFFF"/>
        </w:rPr>
        <w:t xml:space="preserve">             </w:t>
      </w:r>
      <w:permEnd w:id="3"/>
    </w:p>
    <w:p>
      <w:pPr>
        <w:widowControl/>
        <w:spacing w:line="480" w:lineRule="auto"/>
        <w:jc w:val="left"/>
        <w:textAlignment w:val="baseline"/>
        <w:rPr>
          <w:rFonts w:ascii="宋体" w:hAnsi="宋体"/>
          <w:color w:val="auto"/>
          <w:kern w:val="0"/>
          <w:sz w:val="24"/>
          <w:szCs w:val="24"/>
          <w:highlight w:val="none"/>
          <w:u w:val="single"/>
        </w:rPr>
      </w:pPr>
      <w:r>
        <w:rPr>
          <w:rFonts w:hint="eastAsia" w:ascii="宋体" w:hAnsi="宋体"/>
          <w:color w:val="auto"/>
          <w:kern w:val="0"/>
          <w:sz w:val="24"/>
          <w:szCs w:val="24"/>
          <w:highlight w:val="none"/>
        </w:rPr>
        <w:t>住    所    地：</w:t>
      </w:r>
      <w:permStart w:id="4" w:edGrp="everyone"/>
      <w:r>
        <w:rPr>
          <w:rFonts w:hint="eastAsia" w:ascii="宋体" w:hAnsi="宋体"/>
          <w:color w:val="auto"/>
          <w:kern w:val="0"/>
          <w:sz w:val="24"/>
          <w:szCs w:val="24"/>
          <w:highlight w:val="none"/>
          <w:u w:val="single"/>
          <w:shd w:val="pct10" w:color="auto" w:fill="FFFFFF"/>
        </w:rPr>
        <w:t xml:space="preserve">    </w:t>
      </w:r>
      <w:permEnd w:id="4"/>
    </w:p>
    <w:p>
      <w:pPr>
        <w:widowControl/>
        <w:spacing w:line="480" w:lineRule="auto"/>
        <w:jc w:val="left"/>
        <w:textAlignment w:val="baseline"/>
        <w:rPr>
          <w:rFonts w:ascii="宋体" w:hAnsi="宋体"/>
          <w:color w:val="auto"/>
          <w:kern w:val="0"/>
          <w:sz w:val="24"/>
          <w:szCs w:val="24"/>
          <w:highlight w:val="none"/>
        </w:rPr>
      </w:pPr>
      <w:r>
        <w:rPr>
          <w:rFonts w:hint="eastAsia" w:ascii="宋体" w:hAnsi="宋体"/>
          <w:color w:val="auto"/>
          <w:kern w:val="0"/>
          <w:sz w:val="24"/>
          <w:szCs w:val="24"/>
          <w:highlight w:val="none"/>
        </w:rPr>
        <w:t>法 定 代 表 人：</w:t>
      </w:r>
      <w:permStart w:id="5" w:edGrp="everyone"/>
      <w:r>
        <w:rPr>
          <w:rFonts w:hint="eastAsia" w:ascii="宋体" w:hAnsi="宋体"/>
          <w:color w:val="auto"/>
          <w:kern w:val="0"/>
          <w:sz w:val="24"/>
          <w:szCs w:val="24"/>
          <w:highlight w:val="none"/>
          <w:u w:val="single"/>
          <w:shd w:val="pct10" w:color="auto" w:fill="FFFFFF"/>
        </w:rPr>
        <w:t xml:space="preserve">  </w:t>
      </w:r>
      <w:r>
        <w:rPr>
          <w:rFonts w:hint="eastAsia" w:ascii="宋体" w:hAnsi="宋体"/>
          <w:color w:val="auto"/>
          <w:kern w:val="0"/>
          <w:sz w:val="24"/>
          <w:szCs w:val="24"/>
          <w:highlight w:val="none"/>
          <w:u w:val="single"/>
          <w:shd w:val="pct10" w:color="auto" w:fill="FFFFFF"/>
          <w:lang w:val="en-US" w:eastAsia="zh-CN"/>
        </w:rPr>
        <w:t xml:space="preserve">   </w:t>
      </w:r>
      <w:r>
        <w:rPr>
          <w:rFonts w:hint="eastAsia" w:ascii="宋体" w:hAnsi="宋体"/>
          <w:color w:val="auto"/>
          <w:kern w:val="0"/>
          <w:sz w:val="24"/>
          <w:szCs w:val="24"/>
          <w:highlight w:val="none"/>
          <w:u w:val="single"/>
          <w:shd w:val="pct10" w:color="auto" w:fill="FFFFFF"/>
        </w:rPr>
        <w:t xml:space="preserve">      </w:t>
      </w:r>
      <w:permEnd w:id="5"/>
    </w:p>
    <w:p>
      <w:pPr>
        <w:widowControl/>
        <w:spacing w:line="480" w:lineRule="auto"/>
        <w:jc w:val="left"/>
        <w:textAlignment w:val="baseline"/>
        <w:rPr>
          <w:rFonts w:ascii="宋体" w:hAnsi="宋体"/>
          <w:color w:val="auto"/>
          <w:kern w:val="0"/>
          <w:sz w:val="24"/>
          <w:szCs w:val="24"/>
          <w:highlight w:val="none"/>
        </w:rPr>
      </w:pPr>
      <w:r>
        <w:rPr>
          <w:rFonts w:hint="eastAsia" w:ascii="宋体" w:hAnsi="宋体"/>
          <w:color w:val="auto"/>
          <w:kern w:val="0"/>
          <w:sz w:val="24"/>
          <w:szCs w:val="24"/>
          <w:highlight w:val="none"/>
        </w:rPr>
        <w:t>项 目 联 系 人：</w:t>
      </w:r>
      <w:permStart w:id="6" w:edGrp="everyone"/>
      <w:r>
        <w:rPr>
          <w:rFonts w:hint="eastAsia" w:ascii="宋体" w:hAnsi="宋体"/>
          <w:color w:val="auto"/>
          <w:kern w:val="0"/>
          <w:sz w:val="24"/>
          <w:szCs w:val="24"/>
          <w:highlight w:val="none"/>
          <w:u w:val="single"/>
          <w:shd w:val="pct10" w:color="auto" w:fill="FFFFFF"/>
        </w:rPr>
        <w:t xml:space="preserve">          </w:t>
      </w:r>
      <w:permEnd w:id="6"/>
    </w:p>
    <w:p>
      <w:pPr>
        <w:widowControl/>
        <w:spacing w:line="480" w:lineRule="auto"/>
        <w:jc w:val="left"/>
        <w:textAlignment w:val="baseline"/>
        <w:rPr>
          <w:rFonts w:ascii="宋体" w:hAnsi="宋体"/>
          <w:color w:val="auto"/>
          <w:kern w:val="0"/>
          <w:sz w:val="24"/>
          <w:szCs w:val="24"/>
          <w:highlight w:val="none"/>
          <w:u w:val="single"/>
          <w:shd w:val="pct10" w:color="auto" w:fill="FFFFFF"/>
        </w:rPr>
      </w:pPr>
      <w:r>
        <w:rPr>
          <w:rFonts w:hint="eastAsia" w:ascii="宋体" w:hAnsi="宋体"/>
          <w:color w:val="auto"/>
          <w:kern w:val="0"/>
          <w:sz w:val="24"/>
          <w:szCs w:val="24"/>
          <w:highlight w:val="none"/>
        </w:rPr>
        <w:t>通  讯  地  址：</w:t>
      </w:r>
      <w:permStart w:id="7" w:edGrp="everyone"/>
      <w:r>
        <w:rPr>
          <w:rFonts w:hint="eastAsia" w:ascii="宋体" w:hAnsi="宋体"/>
          <w:color w:val="auto"/>
          <w:kern w:val="0"/>
          <w:sz w:val="24"/>
          <w:szCs w:val="24"/>
          <w:highlight w:val="none"/>
          <w:u w:val="single"/>
          <w:shd w:val="pct10" w:color="auto" w:fill="FFFFFF"/>
        </w:rPr>
        <w:t xml:space="preserve">      </w:t>
      </w:r>
      <w:permEnd w:id="7"/>
    </w:p>
    <w:p>
      <w:pPr>
        <w:widowControl/>
        <w:spacing w:line="480" w:lineRule="auto"/>
        <w:jc w:val="left"/>
        <w:textAlignment w:val="baseline"/>
        <w:rPr>
          <w:rFonts w:ascii="宋体" w:hAnsi="宋体"/>
          <w:color w:val="auto"/>
          <w:kern w:val="0"/>
          <w:sz w:val="24"/>
          <w:szCs w:val="24"/>
          <w:highlight w:val="none"/>
        </w:rPr>
      </w:pPr>
      <w:r>
        <w:rPr>
          <w:rFonts w:hint="eastAsia" w:ascii="宋体" w:hAnsi="宋体"/>
          <w:color w:val="auto"/>
          <w:kern w:val="0"/>
          <w:sz w:val="24"/>
          <w:szCs w:val="24"/>
          <w:highlight w:val="none"/>
        </w:rPr>
        <w:t>银  行  账  号：</w:t>
      </w:r>
      <w:permStart w:id="8" w:edGrp="everyone"/>
      <w:r>
        <w:rPr>
          <w:rFonts w:hint="eastAsia" w:ascii="宋体" w:hAnsi="宋体"/>
          <w:color w:val="auto"/>
          <w:kern w:val="0"/>
          <w:sz w:val="24"/>
          <w:szCs w:val="24"/>
          <w:highlight w:val="none"/>
          <w:u w:val="single"/>
          <w:shd w:val="pct10" w:color="auto" w:fill="FFFFFF"/>
        </w:rPr>
        <w:t xml:space="preserve">        </w:t>
      </w:r>
      <w:permEnd w:id="8"/>
    </w:p>
    <w:p>
      <w:pPr>
        <w:widowControl/>
        <w:spacing w:line="480" w:lineRule="auto"/>
        <w:jc w:val="left"/>
        <w:textAlignment w:val="baseline"/>
        <w:rPr>
          <w:rFonts w:ascii="宋体" w:hAnsi="宋体"/>
          <w:color w:val="auto"/>
          <w:kern w:val="0"/>
          <w:sz w:val="24"/>
          <w:szCs w:val="24"/>
          <w:highlight w:val="none"/>
          <w:u w:val="single"/>
        </w:rPr>
      </w:pPr>
      <w:r>
        <w:rPr>
          <w:rFonts w:hint="eastAsia" w:ascii="宋体" w:hAnsi="宋体"/>
          <w:color w:val="auto"/>
          <w:kern w:val="0"/>
          <w:sz w:val="24"/>
          <w:szCs w:val="24"/>
          <w:highlight w:val="none"/>
        </w:rPr>
        <w:t>电          话：</w:t>
      </w:r>
      <w:permStart w:id="9" w:edGrp="everyone"/>
      <w:r>
        <w:rPr>
          <w:rFonts w:hint="eastAsia" w:ascii="宋体" w:hAnsi="宋体"/>
          <w:color w:val="auto"/>
          <w:kern w:val="0"/>
          <w:sz w:val="24"/>
          <w:szCs w:val="24"/>
          <w:highlight w:val="none"/>
          <w:u w:val="single"/>
          <w:shd w:val="pct10" w:color="auto" w:fill="FFFFFF"/>
        </w:rPr>
        <w:t xml:space="preserve">                 </w:t>
      </w:r>
      <w:permEnd w:id="9"/>
    </w:p>
    <w:p>
      <w:pPr>
        <w:widowControl/>
        <w:spacing w:line="480" w:lineRule="auto"/>
        <w:jc w:val="left"/>
        <w:textAlignment w:val="baseline"/>
        <w:rPr>
          <w:rFonts w:ascii="宋体" w:hAnsi="宋体"/>
          <w:color w:val="auto"/>
          <w:kern w:val="0"/>
          <w:sz w:val="24"/>
          <w:szCs w:val="24"/>
          <w:highlight w:val="none"/>
          <w:u w:val="single"/>
        </w:rPr>
      </w:pPr>
      <w:r>
        <w:rPr>
          <w:rFonts w:hint="eastAsia" w:ascii="宋体" w:hAnsi="宋体"/>
          <w:color w:val="auto"/>
          <w:kern w:val="0"/>
          <w:sz w:val="24"/>
          <w:szCs w:val="24"/>
          <w:highlight w:val="none"/>
        </w:rPr>
        <w:t>传          真：</w:t>
      </w:r>
      <w:permStart w:id="10" w:edGrp="everyone"/>
      <w:r>
        <w:rPr>
          <w:rFonts w:hint="eastAsia" w:ascii="宋体" w:hAnsi="宋体"/>
          <w:color w:val="auto"/>
          <w:kern w:val="0"/>
          <w:sz w:val="24"/>
          <w:szCs w:val="24"/>
          <w:highlight w:val="none"/>
          <w:u w:val="single"/>
          <w:shd w:val="pct10" w:color="auto" w:fill="FFFFFF"/>
        </w:rPr>
        <w:t xml:space="preserve">                        </w:t>
      </w:r>
      <w:permEnd w:id="10"/>
    </w:p>
    <w:p>
      <w:pPr>
        <w:widowControl/>
        <w:spacing w:line="480" w:lineRule="auto"/>
        <w:jc w:val="left"/>
        <w:textAlignment w:val="baseline"/>
        <w:rPr>
          <w:rFonts w:ascii="宋体" w:hAnsi="宋体"/>
          <w:color w:val="auto"/>
          <w:kern w:val="0"/>
          <w:sz w:val="24"/>
          <w:szCs w:val="24"/>
          <w:highlight w:val="none"/>
          <w:u w:val="single"/>
        </w:rPr>
      </w:pPr>
      <w:r>
        <w:rPr>
          <w:rFonts w:hint="eastAsia" w:ascii="宋体" w:hAnsi="宋体"/>
          <w:color w:val="auto"/>
          <w:kern w:val="0"/>
          <w:sz w:val="24"/>
          <w:szCs w:val="24"/>
          <w:highlight w:val="none"/>
        </w:rPr>
        <w:t>电  子  信  箱：</w:t>
      </w:r>
      <w:permStart w:id="11" w:edGrp="everyone"/>
      <w:r>
        <w:rPr>
          <w:rFonts w:hint="eastAsia" w:ascii="宋体" w:hAnsi="宋体"/>
          <w:color w:val="auto"/>
          <w:kern w:val="0"/>
          <w:sz w:val="24"/>
          <w:szCs w:val="24"/>
          <w:highlight w:val="none"/>
          <w:u w:val="single"/>
          <w:shd w:val="pct10" w:color="auto" w:fill="FFFFFF"/>
        </w:rPr>
        <w:t xml:space="preserve">                       </w:t>
      </w:r>
      <w:permEnd w:id="11"/>
    </w:p>
    <w:p>
      <w:pPr>
        <w:widowControl/>
        <w:spacing w:line="480" w:lineRule="auto"/>
        <w:jc w:val="left"/>
        <w:textAlignment w:val="baseline"/>
        <w:rPr>
          <w:rFonts w:ascii="宋体" w:hAnsi="宋体"/>
          <w:color w:val="auto"/>
          <w:kern w:val="0"/>
          <w:sz w:val="24"/>
          <w:szCs w:val="24"/>
          <w:highlight w:val="none"/>
        </w:rPr>
      </w:pPr>
    </w:p>
    <w:p>
      <w:pPr>
        <w:widowControl/>
        <w:spacing w:line="480" w:lineRule="auto"/>
        <w:jc w:val="left"/>
        <w:textAlignment w:val="baseline"/>
        <w:rPr>
          <w:rFonts w:ascii="宋体" w:hAnsi="宋体"/>
          <w:color w:val="auto"/>
          <w:kern w:val="0"/>
          <w:sz w:val="24"/>
          <w:szCs w:val="24"/>
          <w:highlight w:val="none"/>
          <w:u w:val="single"/>
        </w:rPr>
      </w:pPr>
      <w:r>
        <w:rPr>
          <w:rFonts w:hint="eastAsia" w:ascii="宋体" w:hAnsi="宋体"/>
          <w:color w:val="auto"/>
          <w:kern w:val="0"/>
          <w:sz w:val="24"/>
          <w:szCs w:val="24"/>
          <w:highlight w:val="none"/>
        </w:rPr>
        <w:t>乙          方：</w:t>
      </w:r>
      <w:permStart w:id="12" w:edGrp="everyone"/>
      <w:r>
        <w:rPr>
          <w:rFonts w:hint="eastAsia" w:ascii="宋体" w:hAnsi="宋体"/>
          <w:color w:val="auto"/>
          <w:kern w:val="0"/>
          <w:sz w:val="24"/>
          <w:szCs w:val="24"/>
          <w:highlight w:val="none"/>
          <w:u w:val="single"/>
          <w:shd w:val="pct10" w:color="auto" w:fill="FFFFFF"/>
        </w:rPr>
        <w:t xml:space="preserve"> </w:t>
      </w:r>
      <w:r>
        <w:rPr>
          <w:rFonts w:hint="eastAsia" w:ascii="宋体" w:hAnsi="宋体"/>
          <w:kern w:val="0"/>
          <w:sz w:val="24"/>
          <w:szCs w:val="24"/>
          <w:u w:val="single"/>
          <w:shd w:val="pct10" w:color="auto" w:fill="FFFFFF"/>
        </w:rPr>
        <w:t xml:space="preserve"> </w:t>
      </w:r>
      <w:r>
        <w:rPr>
          <w:rFonts w:hint="eastAsia" w:ascii="宋体" w:hAnsi="宋体"/>
          <w:color w:val="auto"/>
          <w:kern w:val="0"/>
          <w:sz w:val="24"/>
          <w:szCs w:val="24"/>
          <w:highlight w:val="none"/>
          <w:u w:val="single"/>
          <w:shd w:val="pct10" w:color="auto" w:fill="FFFFFF"/>
        </w:rPr>
        <w:t xml:space="preserve">    </w:t>
      </w:r>
      <w:permEnd w:id="12"/>
    </w:p>
    <w:p>
      <w:pPr>
        <w:widowControl/>
        <w:spacing w:line="480" w:lineRule="auto"/>
        <w:jc w:val="left"/>
        <w:textAlignment w:val="baseline"/>
        <w:rPr>
          <w:rFonts w:ascii="宋体" w:hAnsi="宋体"/>
          <w:color w:val="auto"/>
          <w:kern w:val="0"/>
          <w:sz w:val="24"/>
          <w:szCs w:val="24"/>
          <w:highlight w:val="none"/>
          <w:u w:val="single"/>
        </w:rPr>
      </w:pPr>
      <w:r>
        <w:rPr>
          <w:rFonts w:hint="eastAsia" w:ascii="宋体" w:hAnsi="宋体"/>
          <w:color w:val="auto"/>
          <w:kern w:val="0"/>
          <w:sz w:val="24"/>
          <w:szCs w:val="24"/>
          <w:highlight w:val="none"/>
        </w:rPr>
        <w:t>住    所    地：</w:t>
      </w:r>
      <w:permStart w:id="13" w:edGrp="everyone"/>
      <w:r>
        <w:rPr>
          <w:rFonts w:hint="eastAsia" w:ascii="宋体" w:hAnsi="宋体"/>
          <w:color w:val="auto"/>
          <w:kern w:val="0"/>
          <w:sz w:val="24"/>
          <w:szCs w:val="24"/>
          <w:highlight w:val="none"/>
          <w:u w:val="single"/>
          <w:shd w:val="pct10" w:color="auto" w:fill="FFFFFF"/>
        </w:rPr>
        <w:t xml:space="preserve"> </w:t>
      </w:r>
      <w:r>
        <w:rPr>
          <w:rFonts w:hint="eastAsia" w:ascii="宋体" w:hAnsi="宋体"/>
          <w:kern w:val="0"/>
          <w:sz w:val="24"/>
          <w:szCs w:val="24"/>
          <w:u w:val="single"/>
          <w:shd w:val="pct10" w:color="auto" w:fill="FFFFFF"/>
        </w:rPr>
        <w:t xml:space="preserve"> </w:t>
      </w:r>
      <w:r>
        <w:rPr>
          <w:rFonts w:hint="eastAsia" w:ascii="宋体" w:hAnsi="宋体"/>
          <w:color w:val="auto"/>
          <w:kern w:val="0"/>
          <w:sz w:val="24"/>
          <w:szCs w:val="24"/>
          <w:highlight w:val="none"/>
          <w:u w:val="single"/>
          <w:shd w:val="pct10" w:color="auto" w:fill="FFFFFF"/>
        </w:rPr>
        <w:t xml:space="preserve">   </w:t>
      </w:r>
      <w:permEnd w:id="13"/>
    </w:p>
    <w:p>
      <w:pPr>
        <w:widowControl/>
        <w:spacing w:line="480" w:lineRule="auto"/>
        <w:jc w:val="left"/>
        <w:textAlignment w:val="baseline"/>
        <w:rPr>
          <w:rFonts w:ascii="宋体" w:hAnsi="宋体"/>
          <w:color w:val="auto"/>
          <w:kern w:val="0"/>
          <w:sz w:val="24"/>
          <w:szCs w:val="24"/>
          <w:highlight w:val="none"/>
        </w:rPr>
      </w:pPr>
      <w:r>
        <w:rPr>
          <w:rFonts w:hint="eastAsia" w:ascii="宋体" w:hAnsi="宋体"/>
          <w:color w:val="auto"/>
          <w:kern w:val="0"/>
          <w:sz w:val="24"/>
          <w:szCs w:val="24"/>
          <w:highlight w:val="none"/>
        </w:rPr>
        <w:t>法 定 代 表 人：</w:t>
      </w:r>
      <w:permStart w:id="14" w:edGrp="everyone"/>
      <w:r>
        <w:rPr>
          <w:rFonts w:hint="eastAsia" w:ascii="宋体" w:hAnsi="宋体"/>
          <w:color w:val="auto"/>
          <w:kern w:val="0"/>
          <w:sz w:val="24"/>
          <w:szCs w:val="24"/>
          <w:highlight w:val="none"/>
          <w:u w:val="single"/>
          <w:shd w:val="pct10" w:color="auto" w:fill="FFFFFF"/>
        </w:rPr>
        <w:t xml:space="preserve">       </w:t>
      </w:r>
      <w:permEnd w:id="14"/>
    </w:p>
    <w:p>
      <w:pPr>
        <w:widowControl/>
        <w:spacing w:line="480" w:lineRule="auto"/>
        <w:jc w:val="left"/>
        <w:textAlignment w:val="baseline"/>
        <w:rPr>
          <w:rFonts w:ascii="宋体" w:hAnsi="宋体"/>
          <w:color w:val="auto"/>
          <w:kern w:val="0"/>
          <w:sz w:val="24"/>
          <w:szCs w:val="24"/>
          <w:highlight w:val="none"/>
        </w:rPr>
      </w:pPr>
      <w:r>
        <w:rPr>
          <w:rFonts w:hint="eastAsia" w:ascii="宋体" w:hAnsi="宋体"/>
          <w:color w:val="auto"/>
          <w:kern w:val="0"/>
          <w:sz w:val="24"/>
          <w:szCs w:val="24"/>
          <w:highlight w:val="none"/>
        </w:rPr>
        <w:t>项 目 联 系 人：</w:t>
      </w:r>
      <w:permStart w:id="15" w:edGrp="everyone"/>
      <w:r>
        <w:rPr>
          <w:rFonts w:hint="eastAsia" w:ascii="宋体" w:hAnsi="宋体"/>
          <w:color w:val="auto"/>
          <w:kern w:val="0"/>
          <w:sz w:val="24"/>
          <w:szCs w:val="24"/>
          <w:highlight w:val="none"/>
          <w:u w:val="single"/>
          <w:shd w:val="pct10" w:color="auto" w:fill="FFFFFF"/>
        </w:rPr>
        <w:t xml:space="preserve">        </w:t>
      </w:r>
      <w:permEnd w:id="15"/>
    </w:p>
    <w:p>
      <w:pPr>
        <w:widowControl/>
        <w:spacing w:line="480" w:lineRule="auto"/>
        <w:jc w:val="left"/>
        <w:textAlignment w:val="baseline"/>
        <w:rPr>
          <w:rFonts w:ascii="宋体" w:hAnsi="宋体"/>
          <w:color w:val="auto"/>
          <w:kern w:val="0"/>
          <w:sz w:val="24"/>
          <w:szCs w:val="24"/>
          <w:highlight w:val="none"/>
          <w:u w:val="single"/>
          <w:shd w:val="pct10" w:color="auto" w:fill="FFFFFF"/>
        </w:rPr>
      </w:pPr>
      <w:r>
        <w:rPr>
          <w:rFonts w:hint="eastAsia" w:ascii="宋体" w:hAnsi="宋体"/>
          <w:color w:val="auto"/>
          <w:kern w:val="0"/>
          <w:sz w:val="24"/>
          <w:szCs w:val="24"/>
          <w:highlight w:val="none"/>
        </w:rPr>
        <w:t>通  讯  地  址：</w:t>
      </w:r>
      <w:permStart w:id="16" w:edGrp="everyone"/>
      <w:r>
        <w:rPr>
          <w:rFonts w:hint="eastAsia" w:ascii="宋体" w:hAnsi="宋体"/>
          <w:color w:val="auto"/>
          <w:kern w:val="0"/>
          <w:sz w:val="24"/>
          <w:szCs w:val="24"/>
          <w:highlight w:val="none"/>
          <w:u w:val="single"/>
          <w:shd w:val="pct10" w:color="auto" w:fill="FFFFFF"/>
        </w:rPr>
        <w:t xml:space="preserve">  </w:t>
      </w:r>
      <w:r>
        <w:rPr>
          <w:rFonts w:hint="eastAsia" w:ascii="宋体" w:hAnsi="宋体"/>
          <w:kern w:val="0"/>
          <w:sz w:val="24"/>
          <w:szCs w:val="24"/>
          <w:u w:val="single"/>
          <w:shd w:val="pct10" w:color="auto" w:fill="FFFFFF"/>
        </w:rPr>
        <w:t xml:space="preserve"> </w:t>
      </w:r>
      <w:r>
        <w:rPr>
          <w:rFonts w:hint="eastAsia" w:ascii="宋体" w:hAnsi="宋体"/>
          <w:color w:val="auto"/>
          <w:kern w:val="0"/>
          <w:sz w:val="24"/>
          <w:szCs w:val="24"/>
          <w:highlight w:val="none"/>
          <w:u w:val="single"/>
          <w:shd w:val="pct10" w:color="auto" w:fill="FFFFFF"/>
        </w:rPr>
        <w:t xml:space="preserve">  </w:t>
      </w:r>
      <w:permEnd w:id="16"/>
    </w:p>
    <w:p>
      <w:pPr>
        <w:widowControl/>
        <w:spacing w:line="480" w:lineRule="auto"/>
        <w:jc w:val="left"/>
        <w:textAlignment w:val="baseline"/>
        <w:rPr>
          <w:rFonts w:ascii="宋体" w:hAnsi="宋体"/>
          <w:color w:val="auto"/>
          <w:kern w:val="0"/>
          <w:sz w:val="24"/>
          <w:szCs w:val="24"/>
          <w:highlight w:val="none"/>
        </w:rPr>
      </w:pPr>
      <w:r>
        <w:rPr>
          <w:rFonts w:hint="eastAsia" w:ascii="宋体" w:hAnsi="宋体"/>
          <w:color w:val="auto"/>
          <w:kern w:val="0"/>
          <w:sz w:val="24"/>
          <w:szCs w:val="24"/>
          <w:highlight w:val="none"/>
        </w:rPr>
        <w:t>银  行  账  号：</w:t>
      </w:r>
      <w:permStart w:id="17" w:edGrp="everyone"/>
      <w:r>
        <w:rPr>
          <w:rFonts w:hint="eastAsia" w:ascii="宋体" w:hAnsi="宋体"/>
          <w:color w:val="auto"/>
          <w:kern w:val="0"/>
          <w:sz w:val="24"/>
          <w:szCs w:val="24"/>
          <w:highlight w:val="none"/>
          <w:u w:val="single"/>
          <w:shd w:val="pct10" w:color="auto" w:fill="FFFFFF"/>
        </w:rPr>
        <w:t xml:space="preserve">    </w:t>
      </w:r>
      <w:permEnd w:id="17"/>
    </w:p>
    <w:p>
      <w:pPr>
        <w:widowControl/>
        <w:spacing w:line="480" w:lineRule="auto"/>
        <w:jc w:val="left"/>
        <w:textAlignment w:val="baseline"/>
        <w:rPr>
          <w:rFonts w:ascii="宋体" w:hAnsi="宋体"/>
          <w:color w:val="auto"/>
          <w:kern w:val="0"/>
          <w:sz w:val="24"/>
          <w:szCs w:val="24"/>
          <w:highlight w:val="none"/>
          <w:u w:val="single"/>
        </w:rPr>
      </w:pPr>
      <w:r>
        <w:rPr>
          <w:rFonts w:hint="eastAsia" w:ascii="宋体" w:hAnsi="宋体"/>
          <w:color w:val="auto"/>
          <w:kern w:val="0"/>
          <w:sz w:val="24"/>
          <w:szCs w:val="24"/>
          <w:highlight w:val="none"/>
        </w:rPr>
        <w:t>电          话：</w:t>
      </w:r>
      <w:permStart w:id="18" w:edGrp="everyone"/>
      <w:r>
        <w:rPr>
          <w:rFonts w:hint="eastAsia" w:ascii="宋体" w:hAnsi="宋体"/>
          <w:color w:val="auto"/>
          <w:kern w:val="0"/>
          <w:sz w:val="24"/>
          <w:szCs w:val="24"/>
          <w:highlight w:val="none"/>
          <w:u w:val="single"/>
          <w:shd w:val="pct10" w:color="auto" w:fill="FFFFFF"/>
        </w:rPr>
        <w:t xml:space="preserve"> </w:t>
      </w:r>
      <w:r>
        <w:rPr>
          <w:rFonts w:hint="eastAsia" w:ascii="宋体" w:hAnsi="宋体"/>
          <w:kern w:val="0"/>
          <w:sz w:val="24"/>
          <w:szCs w:val="24"/>
          <w:u w:val="single"/>
          <w:shd w:val="pct10" w:color="auto" w:fill="FFFFFF"/>
          <w:lang w:val="en-US" w:eastAsia="zh-CN"/>
        </w:rPr>
        <w:t xml:space="preserve">    </w:t>
      </w:r>
      <w:r>
        <w:rPr>
          <w:rFonts w:hint="eastAsia" w:ascii="宋体" w:hAnsi="宋体"/>
          <w:color w:val="auto"/>
          <w:kern w:val="0"/>
          <w:sz w:val="24"/>
          <w:szCs w:val="24"/>
          <w:highlight w:val="none"/>
          <w:u w:val="single"/>
          <w:shd w:val="pct10" w:color="auto" w:fill="FFFFFF"/>
        </w:rPr>
        <w:t xml:space="preserve">    </w:t>
      </w:r>
      <w:permEnd w:id="18"/>
    </w:p>
    <w:p>
      <w:pPr>
        <w:widowControl/>
        <w:spacing w:line="480" w:lineRule="auto"/>
        <w:jc w:val="left"/>
        <w:textAlignment w:val="baseline"/>
        <w:rPr>
          <w:rFonts w:ascii="宋体" w:hAnsi="宋体"/>
          <w:color w:val="auto"/>
          <w:kern w:val="0"/>
          <w:sz w:val="24"/>
          <w:szCs w:val="24"/>
          <w:highlight w:val="none"/>
          <w:u w:val="single"/>
        </w:rPr>
      </w:pPr>
      <w:r>
        <w:rPr>
          <w:rFonts w:hint="eastAsia" w:ascii="宋体" w:hAnsi="宋体"/>
          <w:color w:val="auto"/>
          <w:kern w:val="0"/>
          <w:sz w:val="24"/>
          <w:szCs w:val="24"/>
          <w:highlight w:val="none"/>
        </w:rPr>
        <w:t>传          真：</w:t>
      </w:r>
      <w:permStart w:id="19" w:edGrp="everyone"/>
      <w:r>
        <w:rPr>
          <w:rFonts w:hint="eastAsia" w:ascii="宋体" w:hAnsi="宋体"/>
          <w:color w:val="auto"/>
          <w:kern w:val="0"/>
          <w:sz w:val="24"/>
          <w:szCs w:val="24"/>
          <w:highlight w:val="none"/>
          <w:u w:val="single"/>
          <w:shd w:val="pct10" w:color="auto" w:fill="FFFFFF"/>
        </w:rPr>
        <w:t xml:space="preserve">                        </w:t>
      </w:r>
      <w:permEnd w:id="19"/>
    </w:p>
    <w:p>
      <w:pPr>
        <w:widowControl/>
        <w:spacing w:line="480" w:lineRule="auto"/>
        <w:jc w:val="left"/>
        <w:textAlignment w:val="baseline"/>
        <w:rPr>
          <w:rFonts w:ascii="宋体" w:hAnsi="宋体"/>
          <w:color w:val="auto"/>
          <w:kern w:val="0"/>
          <w:sz w:val="24"/>
          <w:szCs w:val="24"/>
          <w:highlight w:val="none"/>
          <w:u w:val="single"/>
        </w:rPr>
      </w:pPr>
      <w:r>
        <w:rPr>
          <w:rFonts w:hint="eastAsia" w:ascii="宋体" w:hAnsi="宋体"/>
          <w:color w:val="auto"/>
          <w:kern w:val="0"/>
          <w:sz w:val="24"/>
          <w:szCs w:val="24"/>
          <w:highlight w:val="none"/>
        </w:rPr>
        <w:t>电  子  信  箱：</w:t>
      </w:r>
      <w:permStart w:id="20" w:edGrp="everyone"/>
      <w:r>
        <w:rPr>
          <w:rFonts w:hint="eastAsia" w:ascii="宋体" w:hAnsi="宋体"/>
          <w:color w:val="auto"/>
          <w:kern w:val="0"/>
          <w:sz w:val="24"/>
          <w:szCs w:val="24"/>
          <w:highlight w:val="none"/>
          <w:u w:val="single"/>
          <w:shd w:val="pct10" w:color="auto" w:fill="FFFFFF"/>
        </w:rPr>
        <w:t xml:space="preserve">                        </w:t>
      </w:r>
      <w:permEnd w:id="20"/>
    </w:p>
    <w:p>
      <w:pPr>
        <w:widowControl/>
        <w:jc w:val="left"/>
        <w:rPr>
          <w:rFonts w:ascii="宋体" w:hAnsi="宋体"/>
          <w:color w:val="auto"/>
          <w:sz w:val="28"/>
          <w:szCs w:val="28"/>
          <w:highlight w:val="none"/>
        </w:rPr>
        <w:sectPr>
          <w:footerReference r:id="rId3" w:type="default"/>
          <w:pgSz w:w="11906" w:h="16838"/>
          <w:pgMar w:top="1440" w:right="1797" w:bottom="1440" w:left="1797" w:header="851" w:footer="907" w:gutter="0"/>
          <w:pgBorders>
            <w:top w:val="none" w:sz="0" w:space="0"/>
            <w:left w:val="none" w:sz="0" w:space="0"/>
            <w:bottom w:val="none" w:sz="0" w:space="0"/>
            <w:right w:val="none" w:sz="0" w:space="0"/>
          </w:pgBorders>
          <w:pgNumType w:start="1"/>
          <w:cols w:space="720" w:num="1"/>
          <w:titlePg/>
          <w:docGrid w:type="lines" w:linePitch="312" w:charSpace="0"/>
        </w:sectPr>
      </w:pPr>
    </w:p>
    <w:p>
      <w:pPr>
        <w:widowControl/>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依照《中华人民共和国</w:t>
      </w:r>
      <w:r>
        <w:rPr>
          <w:rFonts w:hint="eastAsia" w:ascii="宋体" w:hAnsi="宋体"/>
          <w:color w:val="auto"/>
          <w:sz w:val="28"/>
          <w:szCs w:val="28"/>
          <w:highlight w:val="none"/>
          <w:lang w:val="en-US" w:eastAsia="zh-CN"/>
        </w:rPr>
        <w:t>民法典</w:t>
      </w:r>
      <w:r>
        <w:rPr>
          <w:rFonts w:hint="eastAsia" w:ascii="宋体" w:hAnsi="宋体"/>
          <w:color w:val="auto"/>
          <w:sz w:val="28"/>
          <w:szCs w:val="28"/>
          <w:highlight w:val="none"/>
        </w:rPr>
        <w:t>》、</w:t>
      </w:r>
      <w:permStart w:id="21" w:edGrp="everyone"/>
      <w:r>
        <w:rPr>
          <w:rFonts w:hint="eastAsia" w:ascii="宋体" w:hAnsi="宋体" w:cs="宋体"/>
          <w:b/>
          <w:bCs/>
          <w:color w:val="auto"/>
          <w:sz w:val="28"/>
          <w:szCs w:val="28"/>
          <w:highlight w:val="none"/>
          <w:u w:val="single"/>
        </w:rPr>
        <w:fldChar w:fldCharType="begin">
          <w:ffData>
            <w:name w:val="sub_1"/>
            <w:enabled/>
            <w:calcOnExit w:val="0"/>
            <w:textInput/>
          </w:ffData>
        </w:fldChar>
      </w:r>
      <w:r>
        <w:rPr>
          <w:rFonts w:hint="eastAsia" w:ascii="宋体" w:hAnsi="宋体" w:cs="宋体"/>
          <w:b/>
          <w:bCs/>
          <w:color w:val="auto"/>
          <w:sz w:val="28"/>
          <w:szCs w:val="28"/>
          <w:highlight w:val="none"/>
          <w:u w:val="single"/>
        </w:rPr>
        <w:instrText xml:space="preserve"> FORMTEXT </w:instrText>
      </w:r>
      <w:r>
        <w:rPr>
          <w:rFonts w:hint="eastAsia" w:ascii="宋体" w:hAnsi="宋体" w:cs="宋体"/>
          <w:b/>
          <w:bCs/>
          <w:color w:val="auto"/>
          <w:sz w:val="28"/>
          <w:szCs w:val="28"/>
          <w:highlight w:val="none"/>
          <w:u w:val="single"/>
        </w:rPr>
        <w:fldChar w:fldCharType="separate"/>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rPr>
        <w:fldChar w:fldCharType="end"/>
      </w:r>
      <w:permEnd w:id="21"/>
      <w:r>
        <w:rPr>
          <w:rFonts w:hint="eastAsia" w:ascii="宋体" w:hAnsi="宋体"/>
          <w:color w:val="auto"/>
          <w:sz w:val="28"/>
          <w:szCs w:val="28"/>
          <w:highlight w:val="none"/>
        </w:rPr>
        <w:t>及其他相关法律法规，甲乙双方遵循平等、自愿、公平和诚实信用的原则，就乙方为甲方提供</w:t>
      </w:r>
      <w:permStart w:id="22" w:edGrp="everyone"/>
      <w:r>
        <w:rPr>
          <w:rFonts w:hint="eastAsia" w:ascii="宋体" w:hAnsi="宋体" w:cs="宋体"/>
          <w:bCs/>
          <w:color w:val="auto"/>
          <w:sz w:val="28"/>
          <w:szCs w:val="28"/>
          <w:highlight w:val="none"/>
          <w:u w:val="single"/>
        </w:rPr>
        <w:fldChar w:fldCharType="begin">
          <w:ffData>
            <w:name w:val="sub_1"/>
            <w:enabled/>
            <w:calcOnExit w:val="0"/>
            <w:textInput/>
          </w:ffData>
        </w:fldChar>
      </w:r>
      <w:r>
        <w:rPr>
          <w:rFonts w:hint="eastAsia" w:ascii="宋体" w:hAnsi="宋体" w:cs="宋体"/>
          <w:bCs/>
          <w:color w:val="auto"/>
          <w:sz w:val="28"/>
          <w:szCs w:val="28"/>
          <w:highlight w:val="none"/>
          <w:u w:val="single"/>
        </w:rPr>
        <w:instrText xml:space="preserve"> FORMTEXT </w:instrText>
      </w:r>
      <w:r>
        <w:rPr>
          <w:rFonts w:hint="eastAsia" w:ascii="宋体" w:hAnsi="宋体" w:cs="宋体"/>
          <w:bCs/>
          <w:color w:val="auto"/>
          <w:sz w:val="28"/>
          <w:szCs w:val="28"/>
          <w:highlight w:val="none"/>
          <w:u w:val="single"/>
        </w:rPr>
        <w:fldChar w:fldCharType="separate"/>
      </w:r>
      <w:r>
        <w:rPr>
          <w:rFonts w:hint="eastAsia" w:ascii="宋体" w:hAnsi="宋体" w:cs="宋体"/>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fldChar w:fldCharType="end"/>
      </w:r>
      <w:permEnd w:id="22"/>
      <w:r>
        <w:rPr>
          <w:rFonts w:hint="eastAsia" w:ascii="宋体" w:hAnsi="宋体"/>
          <w:color w:val="auto"/>
          <w:sz w:val="28"/>
          <w:szCs w:val="28"/>
          <w:highlight w:val="none"/>
        </w:rPr>
        <w:t>日常的维护、保养服务等有关事宜，经协商一致，订立本合同。</w:t>
      </w:r>
    </w:p>
    <w:p>
      <w:pPr>
        <w:widowControl/>
        <w:adjustRightInd w:val="0"/>
        <w:snapToGrid w:val="0"/>
        <w:spacing w:line="360" w:lineRule="auto"/>
        <w:ind w:firstLine="560" w:firstLineChars="200"/>
        <w:jc w:val="left"/>
        <w:rPr>
          <w:rFonts w:ascii="宋体" w:hAnsi="宋体"/>
          <w:color w:val="auto"/>
          <w:sz w:val="28"/>
          <w:szCs w:val="28"/>
          <w:highlight w:val="none"/>
        </w:rPr>
      </w:pPr>
    </w:p>
    <w:p>
      <w:pPr>
        <w:adjustRightInd w:val="0"/>
        <w:snapToGrid w:val="0"/>
        <w:spacing w:line="360" w:lineRule="auto"/>
        <w:ind w:firstLine="560" w:firstLineChars="200"/>
        <w:rPr>
          <w:rFonts w:ascii="黑体" w:hAnsi="黑体" w:eastAsia="黑体"/>
          <w:color w:val="auto"/>
          <w:sz w:val="28"/>
          <w:szCs w:val="28"/>
          <w:highlight w:val="none"/>
        </w:rPr>
      </w:pPr>
      <w:r>
        <w:rPr>
          <w:rFonts w:hint="eastAsia" w:ascii="黑体" w:hAnsi="黑体" w:eastAsia="黑体"/>
          <w:color w:val="auto"/>
          <w:sz w:val="28"/>
          <w:szCs w:val="28"/>
          <w:highlight w:val="none"/>
        </w:rPr>
        <w:t>1.维护保养对象、项目与收费标准</w:t>
      </w:r>
    </w:p>
    <w:p>
      <w:pPr>
        <w:adjustRightInd w:val="0"/>
        <w:snapToGrid w:val="0"/>
        <w:spacing w:line="360" w:lineRule="auto"/>
        <w:ind w:firstLine="560" w:firstLineChars="200"/>
        <w:rPr>
          <w:rFonts w:ascii="宋体" w:hAnsi="宋体"/>
          <w:color w:val="auto"/>
          <w:sz w:val="28"/>
          <w:szCs w:val="28"/>
          <w:highlight w:val="none"/>
          <w:u w:val="single"/>
          <w:shd w:val="pct10" w:color="auto" w:fill="FFFFFF"/>
        </w:rPr>
      </w:pPr>
      <w:r>
        <w:rPr>
          <w:rFonts w:hint="eastAsia" w:ascii="宋体" w:hAnsi="宋体"/>
          <w:color w:val="auto"/>
          <w:sz w:val="28"/>
          <w:szCs w:val="28"/>
          <w:highlight w:val="none"/>
        </w:rPr>
        <w:t>1.1维护保养对象：</w:t>
      </w:r>
      <w:permStart w:id="23" w:edGrp="everyone"/>
      <w:r>
        <w:rPr>
          <w:rFonts w:hint="eastAsia" w:ascii="宋体" w:hAnsi="宋体" w:cs="宋体"/>
          <w:bCs/>
          <w:color w:val="auto"/>
          <w:sz w:val="28"/>
          <w:szCs w:val="28"/>
          <w:highlight w:val="none"/>
          <w:u w:val="single"/>
        </w:rPr>
        <w:fldChar w:fldCharType="begin">
          <w:ffData>
            <w:name w:val="sub_1"/>
            <w:enabled/>
            <w:calcOnExit w:val="0"/>
            <w:textInput/>
          </w:ffData>
        </w:fldChar>
      </w:r>
      <w:r>
        <w:rPr>
          <w:rFonts w:hint="eastAsia" w:ascii="宋体" w:hAnsi="宋体" w:cs="宋体"/>
          <w:bCs/>
          <w:color w:val="auto"/>
          <w:sz w:val="28"/>
          <w:szCs w:val="28"/>
          <w:highlight w:val="none"/>
          <w:u w:val="single"/>
        </w:rPr>
        <w:instrText xml:space="preserve"> FORMTEXT </w:instrText>
      </w:r>
      <w:r>
        <w:rPr>
          <w:rFonts w:hint="eastAsia" w:ascii="宋体" w:hAnsi="宋体" w:cs="宋体"/>
          <w:bCs/>
          <w:color w:val="auto"/>
          <w:sz w:val="28"/>
          <w:szCs w:val="28"/>
          <w:highlight w:val="none"/>
          <w:u w:val="single"/>
        </w:rPr>
        <w:fldChar w:fldCharType="separate"/>
      </w:r>
      <w:r>
        <w:rPr>
          <w:rFonts w:hint="eastAsia" w:ascii="宋体" w:hAnsi="宋体" w:cs="宋体"/>
          <w:bCs/>
          <w:color w:val="auto"/>
          <w:sz w:val="28"/>
          <w:szCs w:val="28"/>
          <w:highlight w:val="none"/>
          <w:u w:val="single"/>
          <w:lang w:val="en-US" w:eastAsia="zh-CN"/>
        </w:rPr>
        <w:t xml:space="preserve">       </w:t>
      </w:r>
      <w:r>
        <w:rPr>
          <w:rFonts w:hint="eastAsia" w:ascii="宋体" w:hAnsi="宋体" w:cs="宋体"/>
          <w:bCs/>
          <w:color w:val="auto"/>
          <w:sz w:val="28"/>
          <w:szCs w:val="28"/>
          <w:highlight w:val="none"/>
          <w:u w:val="single"/>
        </w:rPr>
        <w:fldChar w:fldCharType="end"/>
      </w:r>
      <w:permEnd w:id="23"/>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1.2维护保养数量与地点：</w:t>
      </w:r>
      <w:permStart w:id="24" w:edGrp="everyone"/>
      <w:r>
        <w:rPr>
          <w:rFonts w:ascii="宋体" w:hAnsi="宋体"/>
          <w:color w:val="auto"/>
          <w:sz w:val="28"/>
          <w:szCs w:val="28"/>
          <w:highlight w:val="none"/>
          <w:u w:val="single"/>
          <w:shd w:val="pct10" w:color="auto" w:fill="FFFFFF"/>
        </w:rPr>
        <w:fldChar w:fldCharType="begin">
          <w:ffData>
            <w:name w:val="sub_1"/>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fldChar w:fldCharType="end"/>
      </w:r>
      <w:permEnd w:id="24"/>
      <w:r>
        <w:rPr>
          <w:rFonts w:hint="eastAsia" w:ascii="宋体" w:hAnsi="宋体"/>
          <w:color w:val="auto"/>
          <w:sz w:val="28"/>
          <w:szCs w:val="28"/>
          <w:highlight w:val="none"/>
        </w:rPr>
        <w:t>（详见附件《</w:t>
      </w:r>
      <w:permStart w:id="25" w:edGrp="everyone"/>
      <w:r>
        <w:rPr>
          <w:rFonts w:ascii="宋体" w:hAnsi="宋体"/>
          <w:color w:val="auto"/>
          <w:sz w:val="28"/>
          <w:szCs w:val="28"/>
          <w:highlight w:val="none"/>
          <w:u w:val="single"/>
          <w:shd w:val="pct10" w:color="auto" w:fill="FFFFFF"/>
        </w:rPr>
        <w:fldChar w:fldCharType="begin">
          <w:ffData>
            <w:name w:val="sub_1"/>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fldChar w:fldCharType="end"/>
      </w:r>
      <w:permEnd w:id="25"/>
      <w:r>
        <w:rPr>
          <w:rFonts w:hint="eastAsia" w:ascii="宋体" w:hAnsi="宋体"/>
          <w:color w:val="auto"/>
          <w:sz w:val="28"/>
          <w:szCs w:val="28"/>
          <w:highlight w:val="none"/>
        </w:rPr>
        <w:t>》）</w:t>
      </w:r>
    </w:p>
    <w:p>
      <w:pPr>
        <w:tabs>
          <w:tab w:val="left" w:pos="1260"/>
          <w:tab w:val="left" w:pos="1575"/>
        </w:tabs>
        <w:adjustRightInd w:val="0"/>
        <w:snapToGrid w:val="0"/>
        <w:spacing w:line="360" w:lineRule="auto"/>
        <w:ind w:firstLine="570"/>
        <w:outlineLvl w:val="1"/>
        <w:rPr>
          <w:rFonts w:ascii="宋体" w:hAnsi="宋体"/>
          <w:color w:val="auto"/>
          <w:sz w:val="28"/>
          <w:szCs w:val="28"/>
          <w:highlight w:val="none"/>
        </w:rPr>
      </w:pPr>
      <w:r>
        <w:rPr>
          <w:rFonts w:hint="eastAsia" w:ascii="宋体" w:hAnsi="宋体"/>
          <w:color w:val="auto"/>
          <w:sz w:val="28"/>
          <w:szCs w:val="28"/>
          <w:highlight w:val="none"/>
        </w:rPr>
        <w:t>1.3维护保养服务费标准</w:t>
      </w:r>
      <w:r>
        <w:rPr>
          <w:rFonts w:hint="eastAsia" w:ascii="宋体" w:hAnsi="宋体"/>
          <w:color w:val="auto"/>
          <w:sz w:val="28"/>
          <w:szCs w:val="28"/>
          <w:highlight w:val="none"/>
          <w:lang w:eastAsia="zh-CN"/>
        </w:rPr>
        <w:t>详见</w:t>
      </w:r>
      <w:permStart w:id="26"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fldChar w:fldCharType="end"/>
      </w:r>
      <w:permEnd w:id="26"/>
      <w:r>
        <w:rPr>
          <w:rFonts w:hint="eastAsia" w:ascii="宋体" w:hAnsi="宋体"/>
          <w:color w:val="auto"/>
          <w:sz w:val="28"/>
          <w:szCs w:val="28"/>
          <w:highlight w:val="none"/>
        </w:rPr>
        <w:t>：</w:t>
      </w:r>
    </w:p>
    <w:p>
      <w:pPr>
        <w:adjustRightInd w:val="0"/>
        <w:snapToGrid w:val="0"/>
        <w:spacing w:line="360" w:lineRule="auto"/>
        <w:ind w:firstLine="560" w:firstLineChars="200"/>
        <w:rPr>
          <w:rFonts w:ascii="黑体" w:hAnsi="黑体" w:eastAsia="黑体"/>
          <w:color w:val="auto"/>
          <w:sz w:val="28"/>
          <w:szCs w:val="28"/>
          <w:highlight w:val="none"/>
        </w:rPr>
      </w:pPr>
      <w:r>
        <w:rPr>
          <w:rFonts w:hint="eastAsia" w:ascii="黑体" w:hAnsi="黑体" w:eastAsia="黑体"/>
          <w:color w:val="auto"/>
          <w:sz w:val="28"/>
          <w:szCs w:val="28"/>
          <w:highlight w:val="none"/>
        </w:rPr>
        <w:t>2.维护保养方式</w:t>
      </w: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维护保养方式按以下第</w:t>
      </w:r>
      <w:permStart w:id="27"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hint="eastAsia" w:ascii="宋体" w:hAnsi="宋体"/>
          <w:color w:val="auto"/>
          <w:sz w:val="28"/>
          <w:szCs w:val="28"/>
          <w:highlight w:val="none"/>
          <w:u w:val="single"/>
          <w:shd w:val="pct10" w:color="auto" w:fill="FFFFFF"/>
        </w:rPr>
        <w:t>（</w:t>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27"/>
      <w:r>
        <w:rPr>
          <w:rFonts w:hint="eastAsia" w:ascii="宋体" w:hAnsi="宋体"/>
          <w:color w:val="auto"/>
          <w:sz w:val="28"/>
          <w:szCs w:val="28"/>
          <w:highlight w:val="none"/>
        </w:rPr>
        <w:t>种方式确定：</w:t>
      </w: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（1）乙方应于本合同签订后</w:t>
      </w:r>
      <w:permStart w:id="28"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28"/>
      <w:r>
        <w:rPr>
          <w:rFonts w:hint="eastAsia" w:ascii="宋体" w:hAnsi="宋体"/>
          <w:color w:val="auto"/>
          <w:sz w:val="28"/>
          <w:szCs w:val="28"/>
          <w:highlight w:val="none"/>
        </w:rPr>
        <w:t>日内，向甲方提供《</w:t>
      </w:r>
      <w:permStart w:id="29"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29"/>
      <w:r>
        <w:rPr>
          <w:rFonts w:hint="eastAsia" w:ascii="宋体" w:hAnsi="宋体"/>
          <w:color w:val="auto"/>
          <w:sz w:val="28"/>
          <w:szCs w:val="28"/>
          <w:highlight w:val="none"/>
          <w:lang w:eastAsia="zh-CN"/>
        </w:rPr>
        <w:t>维护保养</w:t>
      </w:r>
      <w:r>
        <w:rPr>
          <w:rFonts w:hint="eastAsia" w:ascii="宋体" w:hAnsi="宋体"/>
          <w:color w:val="auto"/>
          <w:sz w:val="28"/>
          <w:szCs w:val="28"/>
          <w:highlight w:val="none"/>
        </w:rPr>
        <w:t>方案》，经甲方确认后，作为本合同附件，双方按该方案具体实施。</w:t>
      </w:r>
    </w:p>
    <w:p>
      <w:pPr>
        <w:adjustRightInd w:val="0"/>
        <w:snapToGrid w:val="0"/>
        <w:spacing w:line="360" w:lineRule="auto"/>
        <w:ind w:firstLine="560" w:firstLineChars="200"/>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（2）其他：</w:t>
      </w:r>
      <w:permStart w:id="30"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30"/>
    </w:p>
    <w:p>
      <w:pPr>
        <w:adjustRightInd w:val="0"/>
        <w:snapToGrid w:val="0"/>
        <w:spacing w:line="360" w:lineRule="auto"/>
        <w:ind w:firstLine="560" w:firstLineChars="200"/>
        <w:jc w:val="left"/>
        <w:rPr>
          <w:rFonts w:ascii="黑体" w:hAnsi="黑体" w:eastAsia="黑体"/>
          <w:color w:val="auto"/>
          <w:sz w:val="28"/>
          <w:szCs w:val="28"/>
          <w:highlight w:val="none"/>
        </w:rPr>
      </w:pPr>
      <w:r>
        <w:rPr>
          <w:rFonts w:hint="eastAsia" w:ascii="黑体" w:hAnsi="黑体" w:eastAsia="黑体"/>
          <w:color w:val="auto"/>
          <w:sz w:val="28"/>
          <w:szCs w:val="28"/>
          <w:highlight w:val="none"/>
        </w:rPr>
        <w:t>3.维护保养质量标准</w:t>
      </w:r>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3.1乙方为维修及更换过的零配件提供</w:t>
      </w:r>
      <w:permStart w:id="31"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31"/>
      <w:r>
        <w:rPr>
          <w:rFonts w:hint="eastAsia" w:ascii="宋体" w:hAnsi="宋体"/>
          <w:color w:val="auto"/>
          <w:sz w:val="28"/>
          <w:szCs w:val="28"/>
          <w:highlight w:val="none"/>
        </w:rPr>
        <w:t>年质保期，自甲乙双方签署确认维护保养记录之日计算。</w:t>
      </w: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3.2乙方开展</w:t>
      </w:r>
      <w:permStart w:id="32"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fldChar w:fldCharType="end"/>
      </w:r>
      <w:permEnd w:id="32"/>
      <w:r>
        <w:rPr>
          <w:rFonts w:hint="eastAsia" w:ascii="宋体" w:hAnsi="宋体"/>
          <w:color w:val="auto"/>
          <w:sz w:val="28"/>
          <w:szCs w:val="28"/>
          <w:highlight w:val="none"/>
        </w:rPr>
        <w:t>日常维护保养项目应当达到以下标准：</w:t>
      </w:r>
      <w:permStart w:id="33"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fldChar w:fldCharType="end"/>
      </w:r>
      <w:permEnd w:id="33"/>
    </w:p>
    <w:p>
      <w:pPr>
        <w:adjustRightInd w:val="0"/>
        <w:snapToGrid w:val="0"/>
        <w:spacing w:line="360" w:lineRule="auto"/>
        <w:ind w:firstLine="560" w:firstLineChars="200"/>
        <w:rPr>
          <w:rFonts w:ascii="宋体" w:hAnsi="宋体"/>
          <w:color w:val="auto"/>
          <w:sz w:val="28"/>
          <w:szCs w:val="28"/>
          <w:highlight w:val="none"/>
        </w:rPr>
      </w:pPr>
      <w:r>
        <w:rPr>
          <w:rFonts w:hint="default" w:ascii="宋体" w:hAnsi="宋体"/>
          <w:color w:val="auto"/>
          <w:sz w:val="28"/>
          <w:szCs w:val="28"/>
          <w:highlight w:val="none"/>
          <w:lang w:val="en-US"/>
        </w:rPr>
        <w:t>3</w:t>
      </w:r>
      <w:r>
        <w:rPr>
          <w:rFonts w:hint="eastAsia" w:ascii="宋体" w:hAnsi="宋体"/>
          <w:color w:val="auto"/>
          <w:sz w:val="28"/>
          <w:szCs w:val="28"/>
          <w:highlight w:val="none"/>
        </w:rPr>
        <w:t>.3验收标准</w:t>
      </w:r>
    </w:p>
    <w:p>
      <w:pPr>
        <w:adjustRightInd w:val="0"/>
        <w:snapToGrid w:val="0"/>
        <w:spacing w:line="360" w:lineRule="auto"/>
        <w:ind w:firstLine="560" w:firstLineChars="200"/>
        <w:jc w:val="left"/>
        <w:rPr>
          <w:rFonts w:ascii="宋体" w:hAnsi="宋体"/>
          <w:color w:val="auto"/>
          <w:sz w:val="28"/>
          <w:szCs w:val="28"/>
          <w:highlight w:val="none"/>
        </w:rPr>
      </w:pPr>
      <w:r>
        <w:rPr>
          <w:rFonts w:hint="default" w:ascii="宋体" w:hAnsi="宋体"/>
          <w:color w:val="auto"/>
          <w:sz w:val="28"/>
          <w:szCs w:val="28"/>
          <w:highlight w:val="none"/>
          <w:lang w:val="en-US"/>
        </w:rPr>
        <w:t>3</w:t>
      </w:r>
      <w:r>
        <w:rPr>
          <w:rFonts w:hint="eastAsia" w:ascii="宋体" w:hAnsi="宋体"/>
          <w:color w:val="auto"/>
          <w:sz w:val="28"/>
          <w:szCs w:val="28"/>
          <w:highlight w:val="none"/>
        </w:rPr>
        <w:t>.3.1乙方完成技术服务工作形式：</w:t>
      </w:r>
      <w:permStart w:id="34"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fldChar w:fldCharType="end"/>
      </w:r>
      <w:permEnd w:id="34"/>
      <w:r>
        <w:rPr>
          <w:rFonts w:hint="eastAsia" w:ascii="宋体" w:hAnsi="宋体"/>
          <w:color w:val="auto"/>
          <w:sz w:val="28"/>
          <w:szCs w:val="28"/>
          <w:highlight w:val="none"/>
        </w:rPr>
        <w:t>。</w:t>
      </w:r>
    </w:p>
    <w:p>
      <w:pPr>
        <w:adjustRightInd w:val="0"/>
        <w:snapToGrid w:val="0"/>
        <w:spacing w:line="360" w:lineRule="auto"/>
        <w:ind w:firstLine="560" w:firstLineChars="200"/>
        <w:jc w:val="left"/>
        <w:rPr>
          <w:rFonts w:ascii="宋体" w:hAnsi="宋体"/>
          <w:color w:val="auto"/>
          <w:sz w:val="28"/>
          <w:szCs w:val="28"/>
          <w:highlight w:val="none"/>
        </w:rPr>
      </w:pPr>
      <w:r>
        <w:rPr>
          <w:rFonts w:hint="default" w:ascii="宋体" w:hAnsi="宋体"/>
          <w:color w:val="auto"/>
          <w:sz w:val="28"/>
          <w:szCs w:val="28"/>
          <w:highlight w:val="none"/>
          <w:lang w:val="en-US"/>
        </w:rPr>
        <w:t>3</w:t>
      </w:r>
      <w:r>
        <w:rPr>
          <w:rFonts w:hint="eastAsia" w:ascii="宋体" w:hAnsi="宋体"/>
          <w:color w:val="auto"/>
          <w:sz w:val="28"/>
          <w:szCs w:val="28"/>
          <w:highlight w:val="none"/>
        </w:rPr>
        <w:t>.3.2工作成果的验收标准：本项目工作按照</w:t>
      </w:r>
      <w:permStart w:id="35"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fldChar w:fldCharType="end"/>
      </w:r>
      <w:permEnd w:id="35"/>
      <w:r>
        <w:rPr>
          <w:rFonts w:hint="eastAsia" w:ascii="宋体" w:hAnsi="宋体"/>
          <w:color w:val="auto"/>
          <w:sz w:val="28"/>
          <w:szCs w:val="28"/>
          <w:highlight w:val="none"/>
          <w:lang w:val="en-US" w:eastAsia="zh-CN"/>
        </w:rPr>
        <w:t>进</w:t>
      </w:r>
      <w:r>
        <w:rPr>
          <w:rFonts w:hint="eastAsia" w:ascii="宋体" w:hAnsi="宋体"/>
          <w:color w:val="auto"/>
          <w:sz w:val="28"/>
          <w:szCs w:val="28"/>
          <w:highlight w:val="none"/>
        </w:rPr>
        <w:t>行验收。</w:t>
      </w:r>
    </w:p>
    <w:p>
      <w:pPr>
        <w:adjustRightInd w:val="0"/>
        <w:snapToGrid w:val="0"/>
        <w:spacing w:line="360" w:lineRule="auto"/>
        <w:ind w:firstLine="560" w:firstLineChars="200"/>
        <w:jc w:val="left"/>
        <w:rPr>
          <w:rFonts w:ascii="宋体" w:hAnsi="宋体"/>
          <w:color w:val="auto"/>
          <w:sz w:val="28"/>
          <w:szCs w:val="28"/>
          <w:highlight w:val="none"/>
        </w:rPr>
      </w:pPr>
      <w:r>
        <w:rPr>
          <w:rFonts w:hint="default" w:ascii="宋体" w:hAnsi="宋体"/>
          <w:color w:val="auto"/>
          <w:sz w:val="28"/>
          <w:szCs w:val="28"/>
          <w:highlight w:val="none"/>
          <w:lang w:val="en-US"/>
        </w:rPr>
        <w:t>3</w:t>
      </w:r>
      <w:r>
        <w:rPr>
          <w:rFonts w:hint="eastAsia" w:ascii="宋体" w:hAnsi="宋体"/>
          <w:color w:val="auto"/>
          <w:sz w:val="28"/>
          <w:szCs w:val="28"/>
          <w:highlight w:val="none"/>
        </w:rPr>
        <w:t>.3.3工作成果的验收方法：</w:t>
      </w:r>
      <w:permStart w:id="36"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fldChar w:fldCharType="end"/>
      </w:r>
      <w:permEnd w:id="36"/>
      <w:r>
        <w:rPr>
          <w:rFonts w:hint="eastAsia" w:ascii="宋体" w:hAnsi="宋体"/>
          <w:color w:val="auto"/>
          <w:sz w:val="28"/>
          <w:szCs w:val="28"/>
          <w:highlight w:val="none"/>
        </w:rPr>
        <w:t>。</w:t>
      </w:r>
    </w:p>
    <w:p>
      <w:pPr>
        <w:adjustRightInd w:val="0"/>
        <w:snapToGrid w:val="0"/>
        <w:spacing w:line="360" w:lineRule="auto"/>
        <w:ind w:firstLine="560" w:firstLineChars="200"/>
        <w:jc w:val="left"/>
        <w:rPr>
          <w:rFonts w:ascii="宋体" w:hAnsi="宋体"/>
          <w:b/>
          <w:color w:val="auto"/>
          <w:sz w:val="28"/>
          <w:szCs w:val="28"/>
          <w:highlight w:val="none"/>
          <w:u w:val="single"/>
          <w:shd w:val="pct10" w:color="auto" w:fill="FFFFFF"/>
        </w:rPr>
      </w:pPr>
      <w:r>
        <w:rPr>
          <w:rFonts w:hint="default" w:ascii="宋体" w:hAnsi="宋体"/>
          <w:color w:val="auto"/>
          <w:sz w:val="28"/>
          <w:szCs w:val="28"/>
          <w:highlight w:val="none"/>
          <w:lang w:val="en-US"/>
        </w:rPr>
        <w:t>3</w:t>
      </w:r>
      <w:r>
        <w:rPr>
          <w:rFonts w:hint="eastAsia" w:ascii="宋体" w:hAnsi="宋体"/>
          <w:color w:val="auto"/>
          <w:sz w:val="28"/>
          <w:szCs w:val="28"/>
          <w:highlight w:val="none"/>
        </w:rPr>
        <w:t>.3.4验收地点：</w:t>
      </w:r>
      <w:permStart w:id="37"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fldChar w:fldCharType="end"/>
      </w:r>
      <w:permEnd w:id="37"/>
    </w:p>
    <w:p>
      <w:pPr>
        <w:adjustRightInd w:val="0"/>
        <w:snapToGrid w:val="0"/>
        <w:spacing w:line="360" w:lineRule="auto"/>
        <w:ind w:firstLine="560" w:firstLineChars="200"/>
        <w:jc w:val="left"/>
        <w:rPr>
          <w:rFonts w:ascii="宋体" w:hAnsi="宋体"/>
          <w:b/>
          <w:color w:val="auto"/>
          <w:sz w:val="28"/>
          <w:szCs w:val="28"/>
          <w:highlight w:val="none"/>
          <w:u w:val="single"/>
          <w:shd w:val="pct10" w:color="auto" w:fill="FFFFFF"/>
        </w:rPr>
      </w:pPr>
      <w:r>
        <w:rPr>
          <w:rFonts w:hint="default" w:ascii="宋体" w:hAnsi="宋体"/>
          <w:color w:val="auto"/>
          <w:sz w:val="28"/>
          <w:szCs w:val="28"/>
          <w:highlight w:val="none"/>
          <w:lang w:val="en-US"/>
        </w:rPr>
        <w:t>3</w:t>
      </w:r>
      <w:r>
        <w:rPr>
          <w:rFonts w:hint="eastAsia" w:ascii="宋体" w:hAnsi="宋体"/>
          <w:color w:val="auto"/>
          <w:sz w:val="28"/>
          <w:szCs w:val="28"/>
          <w:highlight w:val="none"/>
        </w:rPr>
        <w:t>.3.5验收费用的承担：</w:t>
      </w:r>
      <w:permStart w:id="38"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ascii="宋体" w:hAnsi="宋体"/>
          <w:bCs/>
          <w:color w:val="auto"/>
          <w:sz w:val="28"/>
          <w:szCs w:val="28"/>
          <w:highlight w:val="none"/>
          <w:u w:val="single"/>
          <w:shd w:val="pct10" w:color="auto" w:fill="FFFFFF"/>
        </w:rPr>
        <w:t>    </w:t>
      </w:r>
      <w:r>
        <w:rPr>
          <w:rFonts w:ascii="宋体" w:hAnsi="宋体"/>
          <w:bCs/>
          <w:color w:val="auto"/>
          <w:sz w:val="28"/>
          <w:szCs w:val="28"/>
          <w:highlight w:val="none"/>
          <w:u w:val="single"/>
          <w:shd w:val="pct10" w:color="auto" w:fill="FFFFFF"/>
        </w:rPr>
        <w:fldChar w:fldCharType="end"/>
      </w:r>
      <w:permEnd w:id="38"/>
    </w:p>
    <w:p>
      <w:pPr>
        <w:adjustRightInd w:val="0"/>
        <w:snapToGrid w:val="0"/>
        <w:spacing w:line="360" w:lineRule="auto"/>
        <w:ind w:firstLine="560" w:firstLineChars="200"/>
        <w:jc w:val="left"/>
        <w:rPr>
          <w:rFonts w:ascii="黑体" w:hAnsi="黑体" w:eastAsia="黑体"/>
          <w:color w:val="auto"/>
          <w:sz w:val="28"/>
          <w:szCs w:val="28"/>
          <w:highlight w:val="none"/>
        </w:rPr>
      </w:pPr>
      <w:r>
        <w:rPr>
          <w:rFonts w:hint="eastAsia" w:ascii="黑体" w:hAnsi="黑体" w:eastAsia="黑体"/>
          <w:color w:val="auto"/>
          <w:sz w:val="28"/>
          <w:szCs w:val="28"/>
          <w:highlight w:val="none"/>
        </w:rPr>
        <w:t>4.维护保养期限</w:t>
      </w:r>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4.1</w:t>
      </w:r>
      <w:permStart w:id="39" w:edGrp="everyone"/>
      <w:r>
        <w:rPr>
          <w:rFonts w:hint="eastAsia" w:ascii="宋体" w:hAnsi="宋体"/>
          <w:color w:val="auto"/>
          <w:sz w:val="28"/>
          <w:szCs w:val="28"/>
          <w:highlight w:val="none"/>
        </w:rPr>
        <w:t>本合同维护保养期限自</w:t>
      </w:r>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hint="eastAsia" w:ascii="宋体" w:hAnsi="宋体"/>
          <w:color w:val="auto"/>
          <w:sz w:val="28"/>
          <w:szCs w:val="28"/>
          <w:highlight w:val="none"/>
          <w:u w:val="single"/>
          <w:shd w:val="pct10" w:color="auto" w:fill="FFFFFF"/>
        </w:rPr>
        <w:t xml:space="preserve">   </w:t>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r>
        <w:rPr>
          <w:rFonts w:hint="eastAsia" w:ascii="宋体" w:hAnsi="宋体"/>
          <w:color w:val="auto"/>
          <w:kern w:val="0"/>
          <w:sz w:val="28"/>
          <w:szCs w:val="28"/>
          <w:highlight w:val="none"/>
        </w:rPr>
        <w:t>日</w:t>
      </w:r>
      <w:r>
        <w:rPr>
          <w:rFonts w:hint="eastAsia" w:ascii="宋体" w:hAnsi="宋体"/>
          <w:color w:val="auto"/>
          <w:sz w:val="28"/>
          <w:szCs w:val="28"/>
          <w:highlight w:val="none"/>
        </w:rPr>
        <w:t>起至</w:t>
      </w:r>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r>
        <w:rPr>
          <w:rFonts w:hint="eastAsia" w:ascii="宋体" w:hAnsi="宋体"/>
          <w:color w:val="auto"/>
          <w:kern w:val="0"/>
          <w:sz w:val="28"/>
          <w:szCs w:val="28"/>
          <w:highlight w:val="none"/>
        </w:rPr>
        <w:t>年</w:t>
      </w:r>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hint="eastAsia" w:ascii="宋体" w:hAnsi="宋体"/>
          <w:color w:val="auto"/>
          <w:sz w:val="28"/>
          <w:szCs w:val="28"/>
          <w:highlight w:val="none"/>
          <w:u w:val="single"/>
          <w:shd w:val="pct10" w:color="auto" w:fill="FFFFFF"/>
        </w:rPr>
        <w:t xml:space="preserve">   </w:t>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r>
        <w:rPr>
          <w:rFonts w:hint="eastAsia" w:ascii="宋体" w:hAnsi="宋体"/>
          <w:color w:val="auto"/>
          <w:kern w:val="0"/>
          <w:sz w:val="28"/>
          <w:szCs w:val="28"/>
          <w:highlight w:val="none"/>
        </w:rPr>
        <w:t>月</w:t>
      </w:r>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r>
        <w:rPr>
          <w:rFonts w:hint="eastAsia" w:ascii="宋体" w:hAnsi="宋体"/>
          <w:color w:val="auto"/>
          <w:kern w:val="0"/>
          <w:sz w:val="28"/>
          <w:szCs w:val="28"/>
          <w:highlight w:val="none"/>
        </w:rPr>
        <w:t>日</w:t>
      </w:r>
      <w:r>
        <w:rPr>
          <w:rFonts w:hint="eastAsia" w:ascii="宋体" w:hAnsi="宋体"/>
          <w:color w:val="auto"/>
          <w:sz w:val="28"/>
          <w:szCs w:val="28"/>
          <w:highlight w:val="none"/>
        </w:rPr>
        <w:t>止。</w:t>
      </w:r>
      <w:permEnd w:id="39"/>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4.2本合同维护保养期限届满之日，甲方尚未就本合同项下设备选聘新的维护保养服务商的，乙方的维护保养期限应当延长至新服务商提供服务之日。增加的维护保养费用按本合同约定的标准，据实结算。</w:t>
      </w:r>
    </w:p>
    <w:p>
      <w:pPr>
        <w:adjustRightInd w:val="0"/>
        <w:snapToGrid w:val="0"/>
        <w:spacing w:line="360" w:lineRule="auto"/>
        <w:ind w:firstLine="560" w:firstLineChars="200"/>
        <w:rPr>
          <w:rFonts w:ascii="黑体" w:hAnsi="黑体" w:eastAsia="黑体"/>
          <w:color w:val="auto"/>
          <w:sz w:val="28"/>
          <w:szCs w:val="28"/>
          <w:highlight w:val="none"/>
        </w:rPr>
      </w:pPr>
      <w:r>
        <w:rPr>
          <w:rFonts w:hint="eastAsia" w:ascii="黑体" w:hAnsi="黑体" w:eastAsia="黑体"/>
          <w:color w:val="auto"/>
          <w:sz w:val="28"/>
          <w:szCs w:val="28"/>
          <w:highlight w:val="none"/>
        </w:rPr>
        <w:t>5.合同价款结算与支付</w:t>
      </w: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5.1本合同价款即维护保养费用按以下第</w:t>
      </w:r>
      <w:permStart w:id="40"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40"/>
      <w:r>
        <w:rPr>
          <w:rFonts w:hint="eastAsia" w:ascii="宋体" w:hAnsi="宋体"/>
          <w:color w:val="auto"/>
          <w:sz w:val="28"/>
          <w:szCs w:val="28"/>
          <w:highlight w:val="none"/>
        </w:rPr>
        <w:t>种方式结算确定：</w:t>
      </w: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（1）按单次维护保养结算维护保养费用并支付。</w:t>
      </w: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（2）每</w:t>
      </w:r>
      <w:permStart w:id="41"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41"/>
      <w:r>
        <w:rPr>
          <w:rFonts w:hint="eastAsia" w:ascii="宋体" w:hAnsi="宋体"/>
          <w:color w:val="auto"/>
          <w:sz w:val="28"/>
          <w:szCs w:val="28"/>
          <w:highlight w:val="none"/>
        </w:rPr>
        <w:t>个月累计结算维护保养费用并支付。</w:t>
      </w: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（3）本合同价款为人民币</w:t>
      </w:r>
      <w:permStart w:id="42"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42"/>
      <w:r>
        <w:rPr>
          <w:rFonts w:hint="eastAsia" w:ascii="宋体" w:hAnsi="宋体"/>
          <w:color w:val="auto"/>
          <w:sz w:val="28"/>
          <w:szCs w:val="28"/>
          <w:highlight w:val="none"/>
        </w:rPr>
        <w:t>元（大写：</w:t>
      </w:r>
      <w:permStart w:id="43"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43"/>
      <w:r>
        <w:rPr>
          <w:rFonts w:hint="eastAsia" w:ascii="宋体" w:hAnsi="宋体"/>
          <w:color w:val="auto"/>
          <w:sz w:val="28"/>
          <w:szCs w:val="28"/>
          <w:highlight w:val="none"/>
        </w:rPr>
        <w:t>）。</w:t>
      </w:r>
    </w:p>
    <w:p>
      <w:pPr>
        <w:adjustRightInd w:val="0"/>
        <w:snapToGrid w:val="0"/>
        <w:spacing w:line="360" w:lineRule="auto"/>
        <w:ind w:firstLine="560" w:firstLineChars="200"/>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（4）本合同暂定价为人民币</w:t>
      </w:r>
      <w:permStart w:id="44" w:edGrp="everyone"/>
      <w:r>
        <w:rPr>
          <w:rFonts w:hint="eastAsia"/>
          <w:color w:val="auto"/>
          <w:sz w:val="24"/>
          <w:szCs w:val="24"/>
          <w:highlight w:val="none"/>
          <w:u w:val="single"/>
          <w:lang w:val="en-US" w:eastAsia="zh-CN"/>
        </w:rPr>
        <w:t xml:space="preserve">     </w:t>
      </w:r>
      <w:permEnd w:id="44"/>
      <w:r>
        <w:rPr>
          <w:rFonts w:hint="eastAsia" w:ascii="宋体" w:hAnsi="宋体"/>
          <w:color w:val="auto"/>
          <w:sz w:val="28"/>
          <w:szCs w:val="28"/>
          <w:highlight w:val="none"/>
        </w:rPr>
        <w:t>元（大写：</w:t>
      </w:r>
      <w:permStart w:id="45" w:edGrp="everyone"/>
      <w:r>
        <w:rPr>
          <w:rFonts w:hint="eastAsia" w:ascii="宋体" w:hAnsi="宋体"/>
          <w:color w:val="auto"/>
          <w:sz w:val="28"/>
          <w:szCs w:val="28"/>
          <w:highlight w:val="none"/>
          <w:u w:val="single"/>
          <w:shd w:val="pct10" w:color="auto" w:fill="FFFFFF"/>
          <w:lang w:val="en-US" w:eastAsia="zh-CN"/>
        </w:rPr>
        <w:t xml:space="preserve">          </w:t>
      </w:r>
      <w:r>
        <w:rPr>
          <w:rFonts w:hint="eastAsia" w:ascii="宋体" w:hAnsi="宋体"/>
          <w:color w:val="auto"/>
          <w:sz w:val="28"/>
          <w:szCs w:val="28"/>
          <w:highlight w:val="none"/>
          <w:u w:val="single"/>
          <w:shd w:val="pct10" w:color="auto" w:fill="FFFFFF"/>
        </w:rPr>
        <w:t>整</w:t>
      </w:r>
      <w:permEnd w:id="45"/>
      <w:r>
        <w:rPr>
          <w:rFonts w:hint="eastAsia" w:ascii="宋体" w:hAnsi="宋体"/>
          <w:color w:val="auto"/>
          <w:sz w:val="28"/>
          <w:szCs w:val="28"/>
          <w:highlight w:val="none"/>
        </w:rPr>
        <w:t>），最终价款按</w:t>
      </w:r>
      <w:r>
        <w:rPr>
          <w:rFonts w:hint="eastAsia" w:ascii="宋体" w:hAnsi="宋体"/>
          <w:color w:val="auto"/>
          <w:sz w:val="28"/>
          <w:szCs w:val="28"/>
          <w:highlight w:val="none"/>
          <w:lang w:val="en-US" w:eastAsia="zh-CN"/>
        </w:rPr>
        <w:t>实际维保项目</w:t>
      </w:r>
      <w:r>
        <w:rPr>
          <w:rFonts w:hint="eastAsia" w:ascii="宋体" w:hAnsi="宋体"/>
          <w:color w:val="auto"/>
          <w:sz w:val="28"/>
          <w:szCs w:val="28"/>
          <w:highlight w:val="none"/>
        </w:rPr>
        <w:t>结算</w:t>
      </w:r>
      <w:r>
        <w:rPr>
          <w:rFonts w:hint="eastAsia" w:ascii="宋体" w:hAnsi="宋体"/>
          <w:color w:val="auto"/>
          <w:sz w:val="28"/>
          <w:szCs w:val="28"/>
          <w:highlight w:val="none"/>
          <w:lang w:eastAsia="zh-CN"/>
        </w:rPr>
        <w:t>。</w:t>
      </w: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（5）其他：</w:t>
      </w:r>
      <w:permStart w:id="46"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46"/>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5.2双方同意本合同价款的支付按以下第</w:t>
      </w:r>
      <w:permStart w:id="47"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47"/>
      <w:r>
        <w:rPr>
          <w:rFonts w:hint="eastAsia" w:ascii="宋体" w:hAnsi="宋体"/>
          <w:color w:val="auto"/>
          <w:sz w:val="28"/>
          <w:szCs w:val="28"/>
          <w:highlight w:val="none"/>
        </w:rPr>
        <w:t>项约定执行：</w:t>
      </w:r>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5.2.1一次性支付</w:t>
      </w:r>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具体支付时间和方式为：</w:t>
      </w:r>
      <w:permStart w:id="48"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48"/>
    </w:p>
    <w:p>
      <w:pPr>
        <w:adjustRightInd w:val="0"/>
        <w:snapToGrid w:val="0"/>
        <w:spacing w:line="360" w:lineRule="auto"/>
        <w:ind w:firstLine="560" w:firstLineChars="200"/>
        <w:jc w:val="left"/>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5.2.</w:t>
      </w:r>
      <w:r>
        <w:rPr>
          <w:rFonts w:hint="eastAsia" w:ascii="宋体" w:hAnsi="宋体"/>
          <w:color w:val="auto"/>
          <w:sz w:val="28"/>
          <w:szCs w:val="28"/>
          <w:highlight w:val="none"/>
          <w:lang w:val="en-US" w:eastAsia="zh-CN"/>
        </w:rPr>
        <w:t>2</w:t>
      </w:r>
      <w:r>
        <w:rPr>
          <w:rFonts w:hint="eastAsia" w:ascii="宋体" w:hAnsi="宋体"/>
          <w:color w:val="auto"/>
          <w:sz w:val="28"/>
          <w:szCs w:val="28"/>
          <w:highlight w:val="none"/>
          <w:lang w:eastAsia="zh-CN"/>
        </w:rPr>
        <w:t>分期分款</w:t>
      </w:r>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具体支付时间和方式为：</w:t>
      </w:r>
      <w:permStart w:id="49"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49"/>
    </w:p>
    <w:p>
      <w:pPr>
        <w:adjustRightInd w:val="0"/>
        <w:snapToGrid w:val="0"/>
        <w:spacing w:line="360" w:lineRule="auto"/>
        <w:ind w:firstLine="560" w:firstLineChars="200"/>
        <w:jc w:val="left"/>
        <w:rPr>
          <w:rFonts w:hint="eastAsia" w:ascii="宋体" w:hAnsi="宋体"/>
          <w:color w:val="auto"/>
          <w:sz w:val="28"/>
          <w:szCs w:val="28"/>
          <w:highlight w:val="none"/>
        </w:rPr>
      </w:pPr>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5.3乙方应在甲方付款前开具等额的增值税专用发票，否则甲方有权迟延支付相应价款，乙方因此造成的损失由其自行承担。</w:t>
      </w:r>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如乙方不能开具增值税专用发票的，应向甲方提交相关证明材料并取得甲方同意后，可开具符合甲方要求的其他发票。</w:t>
      </w:r>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5.4</w:t>
      </w:r>
      <w:r>
        <w:rPr>
          <w:rFonts w:hint="eastAsia" w:ascii="宋体" w:hAnsi="宋体"/>
          <w:color w:val="auto"/>
          <w:sz w:val="28"/>
          <w:szCs w:val="28"/>
          <w:highlight w:val="none"/>
          <w:lang w:val="en-US" w:eastAsia="zh-CN"/>
        </w:rPr>
        <w:t>汇票</w:t>
      </w:r>
    </w:p>
    <w:p>
      <w:pPr>
        <w:adjustRightInd w:val="0"/>
        <w:snapToGrid w:val="0"/>
        <w:spacing w:line="360" w:lineRule="auto"/>
        <w:ind w:firstLine="560" w:firstLineChars="200"/>
        <w:jc w:val="left"/>
        <w:rPr>
          <w:rFonts w:hint="eastAsia" w:ascii="宋体" w:hAnsi="宋体" w:eastAsia="宋体"/>
          <w:color w:val="auto"/>
          <w:sz w:val="28"/>
          <w:szCs w:val="28"/>
          <w:highlight w:val="none"/>
        </w:rPr>
      </w:pPr>
      <w:bookmarkStart w:id="0" w:name="_Toc6176_WPSOffice_Level2"/>
      <w:r>
        <w:rPr>
          <w:rFonts w:hint="eastAsia" w:ascii="宋体" w:hAnsi="宋体"/>
          <w:color w:val="auto"/>
          <w:sz w:val="28"/>
          <w:szCs w:val="28"/>
          <w:highlight w:val="none"/>
          <w:lang w:val="en-US" w:eastAsia="zh-CN"/>
        </w:rPr>
        <w:t>5.4.1</w:t>
      </w:r>
      <w:r>
        <w:rPr>
          <w:rFonts w:hint="eastAsia" w:ascii="宋体" w:hAnsi="宋体" w:eastAsia="宋体"/>
          <w:color w:val="auto"/>
          <w:sz w:val="28"/>
          <w:szCs w:val="28"/>
          <w:highlight w:val="none"/>
        </w:rPr>
        <w:t>本合同（协议）结算支付方式为：电汇、商业汇票或支票以及双方认可的其它方式。</w:t>
      </w:r>
    </w:p>
    <w:p>
      <w:pPr>
        <w:adjustRightInd w:val="0"/>
        <w:snapToGrid w:val="0"/>
        <w:spacing w:line="360" w:lineRule="auto"/>
        <w:ind w:firstLine="560" w:firstLineChars="200"/>
        <w:jc w:val="left"/>
        <w:rPr>
          <w:rFonts w:hint="eastAsia" w:ascii="宋体" w:hAnsi="宋体" w:eastAsia="宋体"/>
          <w:color w:val="auto"/>
          <w:sz w:val="28"/>
          <w:szCs w:val="28"/>
          <w:highlight w:val="none"/>
        </w:rPr>
      </w:pPr>
      <w:r>
        <w:rPr>
          <w:rFonts w:hint="eastAsia" w:ascii="宋体" w:hAnsi="宋体"/>
          <w:color w:val="auto"/>
          <w:sz w:val="28"/>
          <w:szCs w:val="28"/>
          <w:highlight w:val="none"/>
          <w:lang w:val="en-US" w:eastAsia="zh-CN"/>
        </w:rPr>
        <w:t>5.4.2</w:t>
      </w:r>
      <w:r>
        <w:rPr>
          <w:rFonts w:hint="eastAsia" w:ascii="宋体" w:hAnsi="宋体" w:eastAsia="宋体"/>
          <w:color w:val="auto"/>
          <w:sz w:val="28"/>
          <w:szCs w:val="28"/>
          <w:highlight w:val="none"/>
        </w:rPr>
        <w:t>合同总金额低于 10 万元的新签合同，可不使用票据结算。除甲方另有通知不使用商业汇票结算外，以商业汇票方式结算的额度应占本合同（协议）总金额的40%，开立电子汇票日期视为支付日期，票据期限为4个月。</w:t>
      </w:r>
    </w:p>
    <w:p>
      <w:pPr>
        <w:adjustRightInd w:val="0"/>
        <w:snapToGrid w:val="0"/>
        <w:spacing w:line="360" w:lineRule="auto"/>
        <w:ind w:firstLine="560" w:firstLineChars="200"/>
        <w:jc w:val="left"/>
        <w:rPr>
          <w:rFonts w:hint="eastAsia" w:ascii="宋体" w:hAnsi="宋体" w:eastAsia="宋体"/>
          <w:color w:val="auto"/>
          <w:sz w:val="28"/>
          <w:szCs w:val="28"/>
          <w:highlight w:val="none"/>
        </w:rPr>
      </w:pPr>
      <w:r>
        <w:rPr>
          <w:rFonts w:hint="eastAsia" w:ascii="宋体" w:hAnsi="宋体"/>
          <w:color w:val="auto"/>
          <w:sz w:val="28"/>
          <w:szCs w:val="28"/>
          <w:highlight w:val="none"/>
          <w:lang w:val="en-US" w:eastAsia="zh-CN"/>
        </w:rPr>
        <w:t>5.4.3</w:t>
      </w:r>
      <w:r>
        <w:rPr>
          <w:rFonts w:hint="eastAsia" w:ascii="宋体" w:hAnsi="宋体" w:eastAsia="宋体"/>
          <w:color w:val="auto"/>
          <w:sz w:val="28"/>
          <w:szCs w:val="28"/>
          <w:highlight w:val="none"/>
        </w:rPr>
        <w:t>乙方充分知悉并同意按双方在本合同约定的结算支付方式履行。</w:t>
      </w:r>
    </w:p>
    <w:p>
      <w:pPr>
        <w:adjustRightInd w:val="0"/>
        <w:snapToGrid w:val="0"/>
        <w:spacing w:line="360" w:lineRule="auto"/>
        <w:ind w:firstLine="560" w:firstLineChars="200"/>
        <w:jc w:val="left"/>
        <w:rPr>
          <w:rFonts w:hint="eastAsia" w:ascii="宋体" w:hAnsi="宋体" w:eastAsia="宋体"/>
          <w:color w:val="auto"/>
          <w:sz w:val="28"/>
          <w:szCs w:val="28"/>
          <w:highlight w:val="none"/>
        </w:rPr>
      </w:pPr>
      <w:r>
        <w:rPr>
          <w:rFonts w:hint="eastAsia" w:ascii="宋体" w:hAnsi="宋体"/>
          <w:color w:val="auto"/>
          <w:sz w:val="28"/>
          <w:szCs w:val="28"/>
          <w:highlight w:val="none"/>
          <w:lang w:val="en-US" w:eastAsia="zh-CN"/>
        </w:rPr>
        <w:t>5.4.4</w:t>
      </w:r>
      <w:r>
        <w:rPr>
          <w:rFonts w:hint="eastAsia" w:ascii="宋体" w:hAnsi="宋体" w:eastAsia="宋体"/>
          <w:color w:val="auto"/>
          <w:sz w:val="28"/>
          <w:szCs w:val="28"/>
          <w:highlight w:val="none"/>
        </w:rPr>
        <w:t>商业汇票开票信息如下：</w:t>
      </w:r>
    </w:p>
    <w:p>
      <w:pPr>
        <w:adjustRightInd w:val="0"/>
        <w:snapToGrid w:val="0"/>
        <w:spacing w:line="360" w:lineRule="auto"/>
        <w:ind w:firstLine="560" w:firstLineChars="200"/>
        <w:jc w:val="lef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收票单位全称【   】</w:t>
      </w:r>
    </w:p>
    <w:p>
      <w:pPr>
        <w:adjustRightInd w:val="0"/>
        <w:snapToGrid w:val="0"/>
        <w:spacing w:line="360" w:lineRule="auto"/>
        <w:ind w:firstLine="560" w:firstLineChars="200"/>
        <w:jc w:val="lef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银行账号【   】</w:t>
      </w:r>
    </w:p>
    <w:p>
      <w:pPr>
        <w:adjustRightInd w:val="0"/>
        <w:snapToGrid w:val="0"/>
        <w:spacing w:line="360" w:lineRule="auto"/>
        <w:ind w:firstLine="560" w:firstLineChars="200"/>
        <w:jc w:val="lef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开户银行【   】</w:t>
      </w:r>
    </w:p>
    <w:p>
      <w:pPr>
        <w:adjustRightInd w:val="0"/>
        <w:snapToGrid w:val="0"/>
        <w:spacing w:line="360" w:lineRule="auto"/>
        <w:ind w:firstLine="560" w:firstLineChars="200"/>
        <w:jc w:val="left"/>
        <w:rPr>
          <w:rFonts w:hint="eastAsia" w:ascii="宋体" w:hAnsi="宋体" w:eastAsia="宋体"/>
          <w:color w:val="auto"/>
          <w:sz w:val="28"/>
          <w:szCs w:val="28"/>
          <w:highlight w:val="none"/>
        </w:rPr>
      </w:pPr>
      <w:r>
        <w:rPr>
          <w:rFonts w:hint="eastAsia" w:ascii="宋体" w:hAnsi="宋体" w:eastAsia="宋体"/>
          <w:color w:val="auto"/>
          <w:sz w:val="28"/>
          <w:szCs w:val="28"/>
          <w:highlight w:val="none"/>
        </w:rPr>
        <w:t>开户行行号【   】</w:t>
      </w:r>
    </w:p>
    <w:p>
      <w:pPr>
        <w:adjustRightInd w:val="0"/>
        <w:snapToGrid w:val="0"/>
        <w:spacing w:line="360" w:lineRule="auto"/>
        <w:ind w:firstLine="560" w:firstLineChars="200"/>
        <w:jc w:val="left"/>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5.5税率调整</w:t>
      </w:r>
    </w:p>
    <w:p>
      <w:pPr>
        <w:adjustRightInd w:val="0"/>
        <w:snapToGrid w:val="0"/>
        <w:spacing w:line="360" w:lineRule="auto"/>
        <w:ind w:firstLine="560" w:firstLineChars="200"/>
        <w:jc w:val="left"/>
        <w:rPr>
          <w:rFonts w:hint="default" w:ascii="宋体" w:hAnsi="宋体" w:eastAsia="宋体"/>
          <w:color w:val="auto"/>
          <w:sz w:val="28"/>
          <w:szCs w:val="28"/>
          <w:highlight w:val="none"/>
        </w:rPr>
      </w:pPr>
      <w:r>
        <w:rPr>
          <w:rFonts w:hint="default" w:ascii="宋体" w:hAnsi="宋体" w:eastAsia="宋体"/>
          <w:color w:val="auto"/>
          <w:sz w:val="28"/>
          <w:szCs w:val="28"/>
          <w:highlight w:val="none"/>
        </w:rPr>
        <w:t>本合同项下不含税价格不因国家税率变化而变化，若在本合同履行期间遇国家税率调整，则价税合计相应调整，以开具发票的时间为准，该价税合计调整可不再签订补充协议。</w:t>
      </w:r>
    </w:p>
    <w:p>
      <w:pPr>
        <w:adjustRightInd w:val="0"/>
        <w:snapToGrid w:val="0"/>
        <w:spacing w:line="360" w:lineRule="auto"/>
        <w:ind w:firstLine="560" w:firstLineChars="200"/>
        <w:jc w:val="left"/>
        <w:rPr>
          <w:rFonts w:ascii="黑体" w:hAnsi="黑体" w:eastAsia="黑体"/>
          <w:color w:val="auto"/>
          <w:sz w:val="28"/>
          <w:szCs w:val="28"/>
          <w:highlight w:val="none"/>
        </w:rPr>
      </w:pPr>
      <w:r>
        <w:rPr>
          <w:rFonts w:hint="eastAsia" w:ascii="黑体" w:hAnsi="黑体" w:eastAsia="黑体"/>
          <w:color w:val="auto"/>
          <w:sz w:val="28"/>
          <w:szCs w:val="28"/>
          <w:highlight w:val="none"/>
        </w:rPr>
        <w:t>6.应急抢修响应及维护保养记录要求</w:t>
      </w:r>
      <w:bookmarkEnd w:id="0"/>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6.1应急抢修响应要求</w:t>
      </w:r>
    </w:p>
    <w:p>
      <w:pPr>
        <w:adjustRightInd w:val="0"/>
        <w:snapToGrid w:val="0"/>
        <w:spacing w:line="360" w:lineRule="auto"/>
        <w:ind w:firstLine="560" w:firstLineChars="200"/>
        <w:jc w:val="left"/>
        <w:rPr>
          <w:rFonts w:hint="eastAsia" w:ascii="宋体" w:hAnsi="宋体"/>
          <w:color w:val="auto"/>
          <w:sz w:val="28"/>
          <w:szCs w:val="28"/>
          <w:highlight w:val="none"/>
        </w:rPr>
      </w:pPr>
      <w:permStart w:id="50"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fldChar w:fldCharType="end"/>
      </w:r>
      <w:permEnd w:id="50"/>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6.2维护保养记录要求</w:t>
      </w:r>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乙方应将维护保养范围内所有</w:t>
      </w:r>
      <w:permStart w:id="51"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51"/>
      <w:r>
        <w:rPr>
          <w:rFonts w:hint="eastAsia" w:ascii="宋体" w:hAnsi="宋体"/>
          <w:color w:val="auto"/>
          <w:sz w:val="28"/>
          <w:szCs w:val="28"/>
          <w:highlight w:val="none"/>
          <w:lang w:eastAsia="zh-CN"/>
        </w:rPr>
        <w:t>每次</w:t>
      </w:r>
      <w:r>
        <w:rPr>
          <w:rFonts w:hint="eastAsia" w:ascii="宋体" w:hAnsi="宋体"/>
          <w:color w:val="auto"/>
          <w:sz w:val="28"/>
          <w:szCs w:val="28"/>
          <w:highlight w:val="none"/>
        </w:rPr>
        <w:t>的维护保养情况进行详细记录并存档，维护保养记录经甲乙双方签字确认方为有效。维护保养记录应当一式</w:t>
      </w:r>
      <w:permStart w:id="52"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52"/>
      <w:r>
        <w:rPr>
          <w:rFonts w:hint="eastAsia" w:ascii="宋体" w:hAnsi="宋体"/>
          <w:color w:val="auto"/>
          <w:sz w:val="28"/>
          <w:szCs w:val="28"/>
          <w:highlight w:val="none"/>
        </w:rPr>
        <w:t>份，甲乙双方各保存</w:t>
      </w:r>
      <w:permStart w:id="53"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53"/>
      <w:r>
        <w:rPr>
          <w:rFonts w:hint="eastAsia" w:ascii="宋体" w:hAnsi="宋体"/>
          <w:color w:val="auto"/>
          <w:sz w:val="28"/>
          <w:szCs w:val="28"/>
          <w:highlight w:val="none"/>
        </w:rPr>
        <w:t>份，保存时间为</w:t>
      </w:r>
      <w:permStart w:id="54"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54"/>
      <w:r>
        <w:rPr>
          <w:rFonts w:hint="eastAsia" w:ascii="宋体" w:hAnsi="宋体"/>
          <w:color w:val="auto"/>
          <w:sz w:val="28"/>
          <w:szCs w:val="28"/>
          <w:highlight w:val="none"/>
        </w:rPr>
        <w:t>年。</w:t>
      </w:r>
    </w:p>
    <w:p>
      <w:pPr>
        <w:adjustRightInd w:val="0"/>
        <w:snapToGrid w:val="0"/>
        <w:spacing w:line="360" w:lineRule="auto"/>
        <w:ind w:firstLine="560" w:firstLineChars="200"/>
        <w:jc w:val="left"/>
        <w:rPr>
          <w:rFonts w:ascii="黑体" w:hAnsi="黑体" w:eastAsia="黑体"/>
          <w:color w:val="auto"/>
          <w:sz w:val="28"/>
          <w:szCs w:val="28"/>
          <w:highlight w:val="none"/>
        </w:rPr>
      </w:pPr>
      <w:bookmarkStart w:id="1" w:name="_Toc24941_WPSOffice_Level2"/>
      <w:r>
        <w:rPr>
          <w:rFonts w:hint="eastAsia" w:ascii="黑体" w:hAnsi="黑体" w:eastAsia="黑体"/>
          <w:color w:val="auto"/>
          <w:sz w:val="28"/>
          <w:szCs w:val="28"/>
          <w:highlight w:val="none"/>
        </w:rPr>
        <w:t>7.双方权利义务</w:t>
      </w:r>
      <w:bookmarkEnd w:id="1"/>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.1甲方的权利义务</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.1.1甲方应向乙方提供有关设备、运行、使用、坐落地点和环境等</w:t>
      </w:r>
      <w:r>
        <w:rPr>
          <w:rFonts w:hint="eastAsia" w:ascii="宋体" w:hAnsi="宋体"/>
          <w:color w:val="auto"/>
          <w:sz w:val="28"/>
          <w:szCs w:val="28"/>
          <w:highlight w:val="none"/>
          <w:lang w:val="en-US" w:eastAsia="zh-CN"/>
        </w:rPr>
        <w:t>便于</w:t>
      </w:r>
      <w:r>
        <w:rPr>
          <w:rFonts w:hint="eastAsia" w:ascii="宋体" w:hAnsi="宋体"/>
          <w:color w:val="auto"/>
          <w:sz w:val="28"/>
          <w:szCs w:val="28"/>
          <w:highlight w:val="none"/>
        </w:rPr>
        <w:t>维修</w:t>
      </w:r>
      <w:r>
        <w:rPr>
          <w:rFonts w:hint="eastAsia" w:ascii="宋体" w:hAnsi="宋体"/>
          <w:color w:val="auto"/>
          <w:sz w:val="28"/>
          <w:szCs w:val="28"/>
          <w:highlight w:val="none"/>
          <w:lang w:val="en-US" w:eastAsia="zh-CN"/>
        </w:rPr>
        <w:t>保养</w:t>
      </w:r>
      <w:r>
        <w:rPr>
          <w:rFonts w:hint="eastAsia" w:ascii="宋体" w:hAnsi="宋体"/>
          <w:color w:val="auto"/>
          <w:sz w:val="28"/>
          <w:szCs w:val="28"/>
          <w:highlight w:val="none"/>
        </w:rPr>
        <w:t>服务</w:t>
      </w:r>
      <w:r>
        <w:rPr>
          <w:rFonts w:hint="eastAsia" w:ascii="宋体" w:hAnsi="宋体"/>
          <w:color w:val="auto"/>
          <w:sz w:val="28"/>
          <w:szCs w:val="28"/>
          <w:highlight w:val="none"/>
          <w:lang w:val="en-US" w:eastAsia="zh-CN"/>
        </w:rPr>
        <w:t>正常开展所需</w:t>
      </w:r>
      <w:r>
        <w:rPr>
          <w:rFonts w:hint="eastAsia" w:ascii="宋体" w:hAnsi="宋体"/>
          <w:color w:val="auto"/>
          <w:sz w:val="28"/>
          <w:szCs w:val="28"/>
          <w:highlight w:val="none"/>
        </w:rPr>
        <w:t>的</w:t>
      </w:r>
      <w:r>
        <w:rPr>
          <w:rFonts w:hint="eastAsia" w:ascii="宋体" w:hAnsi="宋体"/>
          <w:color w:val="auto"/>
          <w:sz w:val="28"/>
          <w:szCs w:val="28"/>
          <w:highlight w:val="none"/>
          <w:lang w:val="en-US" w:eastAsia="zh-CN"/>
        </w:rPr>
        <w:t>具体</w:t>
      </w:r>
      <w:r>
        <w:rPr>
          <w:rFonts w:hint="eastAsia" w:ascii="宋体" w:hAnsi="宋体"/>
          <w:color w:val="auto"/>
          <w:sz w:val="28"/>
          <w:szCs w:val="28"/>
          <w:highlight w:val="none"/>
        </w:rPr>
        <w:t>信息，例如技术文件、图纸、说明书、方案、指示及操作和服务手册。</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.1.2甲方对乙方在维护过程中发现的主设备故障，有权要求乙方提供处理方案并组织审核，具体处理方式由双方协商解决。</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.1.3甲方对乙方进度、质量、安全方面存在的问题有权要求限期整改，直到符合</w:t>
      </w:r>
      <w:r>
        <w:rPr>
          <w:rFonts w:hint="eastAsia" w:ascii="宋体" w:hAnsi="宋体"/>
          <w:color w:val="auto"/>
          <w:sz w:val="28"/>
          <w:szCs w:val="28"/>
          <w:highlight w:val="none"/>
          <w:lang w:val="en-US" w:eastAsia="zh-CN"/>
        </w:rPr>
        <w:t>合同</w:t>
      </w:r>
      <w:r>
        <w:rPr>
          <w:rFonts w:hint="eastAsia" w:ascii="宋体" w:hAnsi="宋体"/>
          <w:color w:val="auto"/>
          <w:sz w:val="28"/>
          <w:szCs w:val="28"/>
          <w:highlight w:val="none"/>
        </w:rPr>
        <w:t>约定要求。</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.1.4维护保养过程中的配件由甲方提供，如遇紧急情况甲方有权委托乙方采购，但乙方必须以市场优惠价提供并负责更换。</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.1.5乙方完成的</w:t>
      </w:r>
      <w:r>
        <w:rPr>
          <w:rFonts w:hint="eastAsia" w:ascii="宋体" w:hAnsi="宋体"/>
          <w:color w:val="auto"/>
          <w:sz w:val="28"/>
          <w:szCs w:val="28"/>
          <w:highlight w:val="none"/>
          <w:lang w:eastAsia="zh-CN"/>
        </w:rPr>
        <w:t>工作量</w:t>
      </w:r>
      <w:r>
        <w:rPr>
          <w:rFonts w:hint="eastAsia" w:ascii="宋体" w:hAnsi="宋体"/>
          <w:color w:val="auto"/>
          <w:sz w:val="28"/>
          <w:szCs w:val="28"/>
          <w:highlight w:val="none"/>
        </w:rPr>
        <w:t>需由甲方审核签证，甲方认可后方可作为结算</w:t>
      </w:r>
      <w:r>
        <w:rPr>
          <w:rFonts w:hint="eastAsia" w:ascii="宋体" w:hAnsi="宋体"/>
          <w:color w:val="auto"/>
          <w:sz w:val="28"/>
          <w:szCs w:val="28"/>
          <w:highlight w:val="none"/>
          <w:lang w:eastAsia="zh-CN"/>
        </w:rPr>
        <w:t>工作量</w:t>
      </w:r>
      <w:r>
        <w:rPr>
          <w:rFonts w:hint="eastAsia" w:ascii="宋体" w:hAnsi="宋体"/>
          <w:color w:val="auto"/>
          <w:sz w:val="28"/>
          <w:szCs w:val="28"/>
          <w:highlight w:val="none"/>
        </w:rPr>
        <w:t>。缺乏依据的</w:t>
      </w:r>
      <w:r>
        <w:rPr>
          <w:rFonts w:hint="eastAsia" w:ascii="宋体" w:hAnsi="宋体"/>
          <w:color w:val="auto"/>
          <w:sz w:val="28"/>
          <w:szCs w:val="28"/>
          <w:highlight w:val="none"/>
          <w:lang w:eastAsia="zh-CN"/>
        </w:rPr>
        <w:t>工作量</w:t>
      </w:r>
      <w:r>
        <w:rPr>
          <w:rFonts w:hint="eastAsia" w:ascii="宋体" w:hAnsi="宋体"/>
          <w:color w:val="auto"/>
          <w:sz w:val="28"/>
          <w:szCs w:val="28"/>
          <w:highlight w:val="none"/>
        </w:rPr>
        <w:t>，甲方有权不支付相应的款项。</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.1.6甲方应按合同约定及时、足额向乙方支付技术服务报酬。</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.1.7甲方应按合同约定及时对乙方的技术服务成果进行验收。</w:t>
      </w:r>
    </w:p>
    <w:p>
      <w:pPr>
        <w:adjustRightInd w:val="0"/>
        <w:snapToGrid w:val="0"/>
        <w:spacing w:line="360" w:lineRule="auto"/>
        <w:ind w:firstLine="560" w:firstLineChars="200"/>
        <w:jc w:val="left"/>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7.1.8其他约定</w:t>
      </w:r>
      <w:permStart w:id="55" w:edGrp="everyone"/>
      <w:r>
        <w:rPr>
          <w:rFonts w:hint="eastAsia" w:ascii="宋体" w:hAnsi="宋体"/>
          <w:color w:val="auto"/>
          <w:sz w:val="28"/>
          <w:szCs w:val="28"/>
          <w:highlight w:val="none"/>
        </w:rPr>
        <w:fldChar w:fldCharType="begin">
          <w:ffData>
            <w:name w:val="sub_1"/>
            <w:enabled/>
            <w:calcOnExit w:val="0"/>
            <w:textInput/>
          </w:ffData>
        </w:fldChar>
      </w:r>
      <w:r>
        <w:rPr>
          <w:rFonts w:hint="eastAsia" w:ascii="宋体" w:hAnsi="宋体"/>
          <w:color w:val="auto"/>
          <w:sz w:val="28"/>
          <w:szCs w:val="28"/>
          <w:highlight w:val="none"/>
        </w:rPr>
        <w:instrText xml:space="preserve"> FORMTEXT </w:instrText>
      </w:r>
      <w:r>
        <w:rPr>
          <w:rFonts w:hint="eastAsia" w:ascii="宋体" w:hAnsi="宋体"/>
          <w:color w:val="auto"/>
          <w:sz w:val="28"/>
          <w:szCs w:val="28"/>
          <w:highlight w:val="none"/>
        </w:rPr>
        <w:fldChar w:fldCharType="separate"/>
      </w:r>
      <w:r>
        <w:rPr>
          <w:rFonts w:hint="eastAsia" w:ascii="宋体" w:hAnsi="宋体"/>
          <w:color w:val="auto"/>
          <w:sz w:val="28"/>
          <w:szCs w:val="28"/>
          <w:highlight w:val="none"/>
        </w:rPr>
        <w:t>  </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  </w:t>
      </w:r>
      <w:r>
        <w:rPr>
          <w:rFonts w:hint="eastAsia" w:ascii="宋体" w:hAnsi="宋体"/>
          <w:color w:val="auto"/>
          <w:sz w:val="28"/>
          <w:szCs w:val="28"/>
          <w:highlight w:val="none"/>
        </w:rPr>
        <w:fldChar w:fldCharType="end"/>
      </w:r>
      <w:permEnd w:id="55"/>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.2乙方的权利义务</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.2.1乙方有权要求甲方按约支付技术服务报酬，甲方拒不支付时，乙方有权中止技术服务工作。</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.2.2乙方应按双方约定的工作进度完成技术服务工作，每一个阶段的工作完成后应报甲方认可方可进行下一阶段的工作。</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.2.3乙方应当保证其提供技术服务不侵犯任何第三方的合法权益，如第三方因乙方的技术服务工作向甲方主张权利，由此产生的一切法律后果由乙方承担。</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.2.4未经甲方同意，乙方不得将本合同项目服务工作转委托给第三方承担。</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.2.5乙方应严格执行国家的相关技术规范、安全操作规程、防火安全规定、环境保护规定。</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.2.6乙方必须严格执行甲方承包商管理有关规定，负责对</w:t>
      </w:r>
      <w:r>
        <w:rPr>
          <w:rFonts w:hint="eastAsia" w:ascii="宋体" w:hAnsi="宋体"/>
          <w:color w:val="auto"/>
          <w:sz w:val="28"/>
          <w:szCs w:val="28"/>
          <w:highlight w:val="none"/>
          <w:lang w:val="en-US" w:eastAsia="zh-CN"/>
        </w:rPr>
        <w:t>其</w:t>
      </w:r>
      <w:r>
        <w:rPr>
          <w:rFonts w:hint="eastAsia" w:ascii="宋体" w:hAnsi="宋体"/>
          <w:color w:val="auto"/>
          <w:sz w:val="28"/>
          <w:szCs w:val="28"/>
          <w:highlight w:val="none"/>
        </w:rPr>
        <w:t>派出人员进行安全培训，确保维护人员在安全、业务能力等方面满足要求。同时，乙方应接受甲方安全管理人员的建议、指导和安全教育, 并接受甲方安监部门的检查、监督及处理，以在保证工程质量的同时，做到文明施工、安全施工。如出现因乙方人为的原因造成人身伤亡等安全事故，由乙方承担全部责任。</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.2.7乙方必须指派专人为乙方项目负责人，负责合同履行，解决由乙方负责的各项事宜。同时，乙方应指派熟悉自动化立体仓库或自动化物流设备运行的专业维修人员进行设备维护及保养。</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.2.8乙方须按照维保计划安排现场工作人员，每次维护保养不少于</w:t>
      </w:r>
      <w:permStart w:id="56" w:edGrp="everyone"/>
      <w:r>
        <w:rPr>
          <w:rFonts w:hint="eastAsia" w:ascii="宋体" w:hAnsi="宋体"/>
          <w:color w:val="auto"/>
          <w:sz w:val="28"/>
          <w:szCs w:val="28"/>
          <w:highlight w:val="none"/>
        </w:rPr>
        <w:fldChar w:fldCharType="begin">
          <w:ffData>
            <w:name w:val="sub_1"/>
            <w:enabled/>
            <w:calcOnExit w:val="0"/>
            <w:textInput/>
          </w:ffData>
        </w:fldChar>
      </w:r>
      <w:r>
        <w:rPr>
          <w:rFonts w:hint="eastAsia" w:ascii="宋体" w:hAnsi="宋体"/>
          <w:color w:val="auto"/>
          <w:sz w:val="28"/>
          <w:szCs w:val="28"/>
          <w:highlight w:val="none"/>
        </w:rPr>
        <w:instrText xml:space="preserve"> FORMTEXT </w:instrText>
      </w:r>
      <w:r>
        <w:rPr>
          <w:rFonts w:hint="eastAsia" w:ascii="宋体" w:hAnsi="宋体"/>
          <w:color w:val="auto"/>
          <w:sz w:val="28"/>
          <w:szCs w:val="28"/>
          <w:highlight w:val="none"/>
        </w:rPr>
        <w:fldChar w:fldCharType="separate"/>
      </w:r>
      <w:r>
        <w:rPr>
          <w:rFonts w:hint="eastAsia" w:ascii="宋体" w:hAnsi="宋体"/>
          <w:color w:val="auto"/>
          <w:sz w:val="28"/>
          <w:szCs w:val="28"/>
          <w:highlight w:val="none"/>
        </w:rPr>
        <w:t>  </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  </w:t>
      </w:r>
      <w:r>
        <w:rPr>
          <w:rFonts w:hint="eastAsia" w:ascii="宋体" w:hAnsi="宋体"/>
          <w:color w:val="auto"/>
          <w:sz w:val="28"/>
          <w:szCs w:val="28"/>
          <w:highlight w:val="none"/>
        </w:rPr>
        <w:fldChar w:fldCharType="end"/>
      </w:r>
      <w:permEnd w:id="56"/>
      <w:r>
        <w:rPr>
          <w:rFonts w:hint="eastAsia" w:ascii="宋体" w:hAnsi="宋体"/>
          <w:color w:val="auto"/>
          <w:sz w:val="28"/>
          <w:szCs w:val="28"/>
          <w:highlight w:val="none"/>
        </w:rPr>
        <w:t>人，且</w:t>
      </w:r>
      <w:r>
        <w:rPr>
          <w:rFonts w:hint="eastAsia" w:ascii="宋体" w:hAnsi="宋体"/>
          <w:color w:val="auto"/>
          <w:sz w:val="28"/>
          <w:szCs w:val="28"/>
          <w:highlight w:val="none"/>
          <w:lang w:val="en-US" w:eastAsia="zh-CN"/>
        </w:rPr>
        <w:t>人员专业技能</w:t>
      </w:r>
      <w:r>
        <w:rPr>
          <w:rFonts w:hint="eastAsia" w:ascii="宋体" w:hAnsi="宋体"/>
          <w:color w:val="auto"/>
          <w:sz w:val="28"/>
          <w:szCs w:val="28"/>
          <w:highlight w:val="none"/>
        </w:rPr>
        <w:t>涵盖</w:t>
      </w:r>
      <w:permStart w:id="57" w:edGrp="everyone"/>
      <w:r>
        <w:rPr>
          <w:rFonts w:hint="eastAsia" w:ascii="宋体" w:hAnsi="宋体"/>
          <w:color w:val="auto"/>
          <w:sz w:val="28"/>
          <w:szCs w:val="28"/>
          <w:highlight w:val="none"/>
        </w:rPr>
        <w:fldChar w:fldCharType="begin">
          <w:ffData>
            <w:name w:val="sub_1"/>
            <w:enabled/>
            <w:calcOnExit w:val="0"/>
            <w:textInput/>
          </w:ffData>
        </w:fldChar>
      </w:r>
      <w:r>
        <w:rPr>
          <w:rFonts w:hint="eastAsia" w:ascii="宋体" w:hAnsi="宋体"/>
          <w:color w:val="auto"/>
          <w:sz w:val="28"/>
          <w:szCs w:val="28"/>
          <w:highlight w:val="none"/>
        </w:rPr>
        <w:instrText xml:space="preserve"> FORMTEXT </w:instrText>
      </w:r>
      <w:r>
        <w:rPr>
          <w:rFonts w:hint="eastAsia" w:ascii="宋体" w:hAnsi="宋体"/>
          <w:color w:val="auto"/>
          <w:sz w:val="28"/>
          <w:szCs w:val="28"/>
          <w:highlight w:val="none"/>
        </w:rPr>
        <w:fldChar w:fldCharType="separate"/>
      </w:r>
      <w:r>
        <w:rPr>
          <w:rFonts w:hint="eastAsia" w:ascii="宋体" w:hAnsi="宋体"/>
          <w:color w:val="auto"/>
          <w:sz w:val="28"/>
          <w:szCs w:val="28"/>
          <w:highlight w:val="none"/>
        </w:rPr>
        <w:t>  </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  </w:t>
      </w:r>
      <w:r>
        <w:rPr>
          <w:rFonts w:hint="eastAsia" w:ascii="宋体" w:hAnsi="宋体"/>
          <w:color w:val="auto"/>
          <w:sz w:val="28"/>
          <w:szCs w:val="28"/>
          <w:highlight w:val="none"/>
        </w:rPr>
        <w:fldChar w:fldCharType="end"/>
      </w:r>
      <w:permEnd w:id="57"/>
      <w:r>
        <w:rPr>
          <w:rFonts w:hint="eastAsia" w:ascii="宋体" w:hAnsi="宋体"/>
          <w:color w:val="auto"/>
          <w:sz w:val="28"/>
          <w:szCs w:val="28"/>
          <w:highlight w:val="none"/>
        </w:rPr>
        <w:t>等专业领域。</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.2.9乙方必须</w:t>
      </w:r>
      <w:r>
        <w:rPr>
          <w:rFonts w:hint="eastAsia" w:ascii="宋体" w:hAnsi="宋体"/>
          <w:color w:val="auto"/>
          <w:sz w:val="28"/>
          <w:szCs w:val="28"/>
          <w:highlight w:val="none"/>
          <w:lang w:eastAsia="zh-CN"/>
        </w:rPr>
        <w:t>提前</w:t>
      </w:r>
      <w:r>
        <w:rPr>
          <w:rFonts w:hint="eastAsia" w:ascii="宋体" w:hAnsi="宋体"/>
          <w:color w:val="auto"/>
          <w:sz w:val="28"/>
          <w:szCs w:val="28"/>
          <w:highlight w:val="none"/>
        </w:rPr>
        <w:t>向甲方提供工作人员的名单，供甲方审查备案。在工程实施过程中，如有人员的变更调整，必须履行报批手续，在征得甲方同意后，方可进行变更调整。</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.2.10乙方必须按照项目维护计划进行设备维护保养及管理，在每次工作结束并通过验收后 10 个工作日内及全部工作结束后 20 个工作日内向甲方提交规范、合格的项目实施记录、故障缺陷报告和安装报告</w:t>
      </w:r>
      <w:r>
        <w:rPr>
          <w:rFonts w:hint="eastAsia" w:ascii="宋体" w:hAnsi="宋体"/>
          <w:color w:val="auto"/>
          <w:sz w:val="28"/>
          <w:szCs w:val="28"/>
          <w:highlight w:val="none"/>
          <w:lang w:eastAsia="zh-CN"/>
        </w:rPr>
        <w:t>，</w:t>
      </w:r>
      <w:r>
        <w:rPr>
          <w:rFonts w:hint="eastAsia" w:ascii="宋体" w:hAnsi="宋体"/>
          <w:color w:val="auto"/>
          <w:sz w:val="28"/>
          <w:szCs w:val="28"/>
          <w:highlight w:val="none"/>
        </w:rPr>
        <w:t>并将以上资料形成纸质台帐和电子台帐供甲方审查。</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2.11乙方按本项目需求自行配备必备的工器具与易耗材料，乙方自带的工器具在使用前需经甲方验收合格后方可安装使用。如不符合质量或设计要求或规格有差异，应禁止使用。若已使用，对项目造成的损失由乙方负责。</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2.12乙方应做好工作现场的环境保护，严禁将固体物、油污、未经处理的生产生活垃圾乱排乱放，对建筑及其它垃圾应及时清理并倒入甲方指定地点；对使用的危险化学品和产生危险污染物应及时通报甲方，并按照甲方有关程序妥善处理。否则，由此引起的一切责任将由乙方承担。</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.2.13乙方应遵守国家或地方政府及有关部门对工作现场管理的规定，妥善保护好工作现场周围建筑物、设备管线、古树名木不受损坏。否则，由此引起的一切责任将由乙方承担。</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rPr>
        <w:t>7</w:t>
      </w:r>
      <w:r>
        <w:rPr>
          <w:rFonts w:hint="eastAsia" w:ascii="宋体" w:hAnsi="宋体"/>
          <w:color w:val="auto"/>
          <w:sz w:val="28"/>
          <w:szCs w:val="28"/>
          <w:highlight w:val="none"/>
        </w:rPr>
        <w:t>.2.14由于乙方原因（含维护不周、维护措施不力等）造成质量事故，应由乙方无偿予以修复。</w:t>
      </w:r>
    </w:p>
    <w:p>
      <w:pPr>
        <w:adjustRightInd w:val="0"/>
        <w:snapToGrid w:val="0"/>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lang w:val="en-US" w:eastAsia="zh-CN"/>
        </w:rPr>
        <w:t>7.2.15其他约定</w:t>
      </w:r>
      <w:permStart w:id="58" w:edGrp="everyone"/>
      <w:r>
        <w:rPr>
          <w:rFonts w:hint="eastAsia" w:ascii="宋体" w:hAnsi="宋体"/>
          <w:color w:val="auto"/>
          <w:sz w:val="28"/>
          <w:szCs w:val="28"/>
          <w:highlight w:val="none"/>
        </w:rPr>
        <w:fldChar w:fldCharType="begin">
          <w:ffData>
            <w:name w:val="sub_1"/>
            <w:enabled/>
            <w:calcOnExit w:val="0"/>
            <w:textInput/>
          </w:ffData>
        </w:fldChar>
      </w:r>
      <w:r>
        <w:rPr>
          <w:rFonts w:hint="eastAsia" w:ascii="宋体" w:hAnsi="宋体"/>
          <w:color w:val="auto"/>
          <w:sz w:val="28"/>
          <w:szCs w:val="28"/>
          <w:highlight w:val="none"/>
        </w:rPr>
        <w:instrText xml:space="preserve"> FORMTEXT </w:instrText>
      </w:r>
      <w:r>
        <w:rPr>
          <w:rFonts w:hint="eastAsia" w:ascii="宋体" w:hAnsi="宋体"/>
          <w:color w:val="auto"/>
          <w:sz w:val="28"/>
          <w:szCs w:val="28"/>
          <w:highlight w:val="none"/>
        </w:rPr>
        <w:fldChar w:fldCharType="separate"/>
      </w:r>
      <w:r>
        <w:rPr>
          <w:rFonts w:hint="eastAsia" w:ascii="宋体" w:hAnsi="宋体"/>
          <w:color w:val="auto"/>
          <w:sz w:val="28"/>
          <w:szCs w:val="28"/>
          <w:highlight w:val="none"/>
        </w:rPr>
        <w:t>  </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  </w:t>
      </w:r>
      <w:r>
        <w:rPr>
          <w:rFonts w:hint="eastAsia" w:ascii="宋体" w:hAnsi="宋体"/>
          <w:color w:val="auto"/>
          <w:sz w:val="28"/>
          <w:szCs w:val="28"/>
          <w:highlight w:val="none"/>
        </w:rPr>
        <w:fldChar w:fldCharType="end"/>
      </w:r>
      <w:bookmarkStart w:id="2" w:name="_Toc27578_WPSOffice_Level2"/>
    </w:p>
    <w:permEnd w:id="58"/>
    <w:p>
      <w:pPr>
        <w:adjustRightInd w:val="0"/>
        <w:snapToGrid w:val="0"/>
        <w:spacing w:line="360" w:lineRule="auto"/>
        <w:ind w:firstLine="560" w:firstLineChars="200"/>
        <w:jc w:val="left"/>
        <w:rPr>
          <w:rFonts w:ascii="黑体" w:hAnsi="黑体" w:eastAsia="黑体"/>
          <w:color w:val="auto"/>
          <w:sz w:val="28"/>
          <w:szCs w:val="28"/>
          <w:highlight w:val="none"/>
        </w:rPr>
      </w:pPr>
      <w:r>
        <w:rPr>
          <w:rFonts w:hint="eastAsia" w:ascii="黑体" w:hAnsi="黑体" w:eastAsia="黑体"/>
          <w:color w:val="auto"/>
          <w:sz w:val="28"/>
          <w:szCs w:val="28"/>
          <w:highlight w:val="none"/>
        </w:rPr>
        <w:t>8.保密义务</w:t>
      </w:r>
      <w:bookmarkEnd w:id="2"/>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双方确定因履行本合同应遵守的保密义务如下：</w:t>
      </w: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8.1</w:t>
      </w:r>
      <w:r>
        <w:rPr>
          <w:rFonts w:hint="eastAsia" w:ascii="宋体" w:hAnsi="宋体" w:cs="宋体"/>
          <w:color w:val="auto"/>
          <w:sz w:val="28"/>
          <w:szCs w:val="28"/>
          <w:highlight w:val="none"/>
          <w:lang w:val="zh-CN"/>
        </w:rPr>
        <w:t>保密内容：包括但不限于因履行本合同而知悉对方的商业秘密及其他非公开的技术和经营信息。</w:t>
      </w: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8.2 涉密人员范围：参与实施本合同的双方全体人员。</w:t>
      </w: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8.3 保密期限：合同签订后至双方书面声明放弃该保密权利之日止。</w:t>
      </w: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8.4 泄密责任：任何一方违反本合同项下保密义务的，应向对方支付合同价款</w:t>
      </w:r>
      <w:permStart w:id="59"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59"/>
      <w:r>
        <w:rPr>
          <w:rFonts w:hint="eastAsia" w:ascii="宋体" w:hAnsi="宋体"/>
          <w:color w:val="auto"/>
          <w:sz w:val="28"/>
          <w:szCs w:val="28"/>
          <w:highlight w:val="none"/>
        </w:rPr>
        <w:t>%的违约金，还应赔偿对方因此造成的损失。</w:t>
      </w:r>
    </w:p>
    <w:p>
      <w:pPr>
        <w:adjustRightInd w:val="0"/>
        <w:snapToGrid w:val="0"/>
        <w:spacing w:line="360" w:lineRule="auto"/>
        <w:ind w:firstLine="560" w:firstLineChars="200"/>
        <w:jc w:val="left"/>
        <w:rPr>
          <w:rFonts w:ascii="黑体" w:hAnsi="黑体" w:eastAsia="黑体"/>
          <w:color w:val="auto"/>
          <w:sz w:val="28"/>
          <w:szCs w:val="28"/>
          <w:highlight w:val="none"/>
        </w:rPr>
      </w:pPr>
      <w:bookmarkStart w:id="3" w:name="_Toc19175_WPSOffice_Level2"/>
      <w:r>
        <w:rPr>
          <w:rFonts w:hint="eastAsia" w:ascii="黑体" w:hAnsi="黑体" w:eastAsia="黑体"/>
          <w:color w:val="auto"/>
          <w:sz w:val="28"/>
          <w:szCs w:val="28"/>
          <w:highlight w:val="none"/>
        </w:rPr>
        <w:t>9.违约责任</w:t>
      </w:r>
      <w:bookmarkEnd w:id="3"/>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9.1本合同生效后，甲乙双方均应当全面履行合同义务。任何一方违约，均应当承担违约责任，并赔偿对方由此受到的损失。</w:t>
      </w:r>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9.2乙方未按本合同条款履行义务，致使规定的服务标准无法实现，甲方有权要求乙方限期整改，逾期未整改的或整改后仍无法达到甲方要求的，甲方有权不予支付维护保养费用并可解除合同，造成甲方的经济损失，乙方应给予赔偿，同时乙方还应向甲方支付相当于本合同价款</w:t>
      </w:r>
      <w:permStart w:id="60"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60"/>
      <w:r>
        <w:rPr>
          <w:rFonts w:hint="eastAsia" w:ascii="宋体" w:hAnsi="宋体"/>
          <w:color w:val="auto"/>
          <w:sz w:val="28"/>
          <w:szCs w:val="28"/>
          <w:highlight w:val="none"/>
        </w:rPr>
        <w:t>%的违约金。</w:t>
      </w:r>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9.3乙方因维护保养不到位或工作人员违章作业，造成甲方损失的，应向甲方支付合同价款</w:t>
      </w:r>
      <w:permStart w:id="61"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61"/>
      <w:r>
        <w:rPr>
          <w:rFonts w:hint="eastAsia" w:ascii="宋体" w:hAnsi="宋体"/>
          <w:color w:val="auto"/>
          <w:sz w:val="28"/>
          <w:szCs w:val="28"/>
          <w:highlight w:val="none"/>
        </w:rPr>
        <w:t>%的违约金，不足以弥补甲方损失的，应负赔偿责任。</w:t>
      </w:r>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9.4乙方人员在工作过程中造成甲方、乙方工作人员或第三人人身、财产损害的，由乙方承担全部赔偿责任</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上述情况下，</w:t>
      </w:r>
      <w:r>
        <w:rPr>
          <w:rFonts w:hint="eastAsia" w:ascii="宋体" w:hAnsi="宋体"/>
          <w:color w:val="auto"/>
          <w:sz w:val="28"/>
          <w:szCs w:val="28"/>
          <w:highlight w:val="none"/>
        </w:rPr>
        <w:t>甲方有权解除合同，不支付相应的费用，并要求乙方承担合同价款</w:t>
      </w:r>
      <w:permStart w:id="62"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62"/>
      <w:r>
        <w:rPr>
          <w:rFonts w:hint="eastAsia" w:ascii="宋体" w:hAnsi="宋体"/>
          <w:color w:val="auto"/>
          <w:sz w:val="28"/>
          <w:szCs w:val="28"/>
          <w:highlight w:val="none"/>
        </w:rPr>
        <w:t>%的违约金。违约金不足以弥补甲方损失的，乙方应按甲方实际损失予以赔偿。</w:t>
      </w:r>
    </w:p>
    <w:p>
      <w:pPr>
        <w:adjustRightInd w:val="0"/>
        <w:snapToGrid w:val="0"/>
        <w:spacing w:line="360" w:lineRule="auto"/>
        <w:ind w:firstLine="560" w:firstLineChars="200"/>
        <w:jc w:val="left"/>
        <w:rPr>
          <w:rFonts w:ascii="宋体" w:hAnsi="宋体"/>
          <w:color w:val="auto"/>
          <w:sz w:val="28"/>
          <w:szCs w:val="28"/>
          <w:highlight w:val="none"/>
        </w:rPr>
      </w:pPr>
      <w:r>
        <w:rPr>
          <w:rFonts w:hint="eastAsia" w:ascii="宋体" w:hAnsi="宋体"/>
          <w:color w:val="auto"/>
          <w:sz w:val="28"/>
          <w:szCs w:val="28"/>
          <w:highlight w:val="none"/>
        </w:rPr>
        <w:t>9.5其他：</w:t>
      </w:r>
      <w:permStart w:id="63"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63"/>
    </w:p>
    <w:p>
      <w:pPr>
        <w:adjustRightInd w:val="0"/>
        <w:snapToGrid w:val="0"/>
        <w:spacing w:line="360" w:lineRule="auto"/>
        <w:ind w:firstLine="560" w:firstLineChars="200"/>
        <w:rPr>
          <w:rFonts w:ascii="黑体" w:hAnsi="黑体" w:eastAsia="黑体"/>
          <w:color w:val="auto"/>
          <w:sz w:val="28"/>
          <w:szCs w:val="28"/>
          <w:highlight w:val="none"/>
        </w:rPr>
      </w:pPr>
      <w:bookmarkStart w:id="4" w:name="_Toc24855_WPSOffice_Level2"/>
      <w:r>
        <w:rPr>
          <w:rFonts w:hint="eastAsia" w:ascii="黑体" w:hAnsi="黑体" w:eastAsia="黑体"/>
          <w:color w:val="auto"/>
          <w:sz w:val="28"/>
          <w:szCs w:val="28"/>
          <w:highlight w:val="none"/>
        </w:rPr>
        <w:t>10.争议解决</w:t>
      </w:r>
      <w:bookmarkEnd w:id="4"/>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本合同在履行过程中发生争议的，双方应友好协商解决，不能协商解决的，按以下第</w:t>
      </w:r>
      <w:permStart w:id="64"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64"/>
      <w:r>
        <w:rPr>
          <w:rFonts w:hint="eastAsia" w:ascii="宋体" w:hAnsi="宋体"/>
          <w:color w:val="auto"/>
          <w:sz w:val="28"/>
          <w:szCs w:val="28"/>
          <w:highlight w:val="none"/>
        </w:rPr>
        <w:t>种方式执行：</w:t>
      </w: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（1）向</w:t>
      </w:r>
      <w:permStart w:id="65"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65"/>
      <w:r>
        <w:rPr>
          <w:rFonts w:hint="eastAsia" w:ascii="宋体" w:hAnsi="宋体"/>
          <w:color w:val="auto"/>
          <w:sz w:val="28"/>
          <w:szCs w:val="28"/>
          <w:highlight w:val="none"/>
        </w:rPr>
        <w:t>人民法院起诉。</w:t>
      </w: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（2）提交</w:t>
      </w:r>
      <w:permStart w:id="66" w:edGrp="everyone"/>
      <w:r>
        <w:rPr>
          <w:rFonts w:ascii="宋体" w:hAnsi="宋体"/>
          <w:color w:val="auto"/>
          <w:sz w:val="28"/>
          <w:szCs w:val="28"/>
          <w:highlight w:val="none"/>
          <w:u w:val="single"/>
          <w:shd w:val="pct10" w:color="auto" w:fill="FFFFFF"/>
        </w:rPr>
        <w:fldChar w:fldCharType="begin">
          <w:ffData>
            <w:name w:val="sub_1"/>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66"/>
      <w:r>
        <w:rPr>
          <w:rFonts w:hint="eastAsia" w:ascii="宋体" w:hAnsi="宋体"/>
          <w:color w:val="auto"/>
          <w:sz w:val="28"/>
          <w:szCs w:val="28"/>
          <w:highlight w:val="none"/>
        </w:rPr>
        <w:t>仲裁委员会仲裁，按申请仲裁时该仲裁委员会有效的仲裁规则进行仲裁。</w:t>
      </w:r>
    </w:p>
    <w:p>
      <w:pPr>
        <w:adjustRightInd w:val="0"/>
        <w:snapToGrid w:val="0"/>
        <w:spacing w:line="360" w:lineRule="auto"/>
        <w:ind w:firstLine="560" w:firstLineChars="200"/>
        <w:rPr>
          <w:rFonts w:ascii="黑体" w:hAnsi="黑体" w:eastAsia="黑体"/>
          <w:color w:val="auto"/>
          <w:sz w:val="28"/>
          <w:szCs w:val="28"/>
          <w:highlight w:val="none"/>
        </w:rPr>
      </w:pPr>
      <w:bookmarkStart w:id="5" w:name="_Toc31872_WPSOffice_Level2"/>
      <w:r>
        <w:rPr>
          <w:rFonts w:hint="eastAsia" w:ascii="黑体" w:hAnsi="黑体" w:eastAsia="黑体"/>
          <w:color w:val="auto"/>
          <w:sz w:val="28"/>
          <w:szCs w:val="28"/>
          <w:highlight w:val="none"/>
        </w:rPr>
        <w:t>1</w:t>
      </w:r>
      <w:r>
        <w:rPr>
          <w:rFonts w:hint="eastAsia" w:ascii="黑体" w:hAnsi="黑体" w:eastAsia="黑体"/>
          <w:color w:val="auto"/>
          <w:sz w:val="28"/>
          <w:szCs w:val="28"/>
          <w:highlight w:val="none"/>
          <w:lang w:val="en-US" w:eastAsia="zh-CN"/>
        </w:rPr>
        <w:t>1</w:t>
      </w:r>
      <w:r>
        <w:rPr>
          <w:rFonts w:hint="eastAsia" w:ascii="黑体" w:hAnsi="黑体" w:eastAsia="黑体"/>
          <w:color w:val="auto"/>
          <w:sz w:val="28"/>
          <w:szCs w:val="28"/>
          <w:highlight w:val="none"/>
        </w:rPr>
        <w:t>.合同签署与生效</w:t>
      </w:r>
      <w:bookmarkEnd w:id="5"/>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1</w:t>
      </w:r>
      <w:r>
        <w:rPr>
          <w:rFonts w:hint="eastAsia" w:ascii="宋体" w:hAnsi="宋体"/>
          <w:color w:val="auto"/>
          <w:sz w:val="28"/>
          <w:szCs w:val="28"/>
          <w:highlight w:val="none"/>
          <w:lang w:val="en-US" w:eastAsia="zh-CN"/>
        </w:rPr>
        <w:t>1</w:t>
      </w:r>
      <w:r>
        <w:rPr>
          <w:rFonts w:hint="eastAsia" w:ascii="宋体" w:hAnsi="宋体"/>
          <w:color w:val="auto"/>
          <w:sz w:val="28"/>
          <w:szCs w:val="28"/>
          <w:highlight w:val="none"/>
        </w:rPr>
        <w:t>.1本合同经双方法定代表人（负责人）或授权代表签字并盖章之日起生效，未尽事宜双方可协商并签署补充协议做出约定。</w:t>
      </w:r>
    </w:p>
    <w:p>
      <w:pPr>
        <w:adjustRightInd w:val="0"/>
        <w:snapToGrid w:val="0"/>
        <w:spacing w:line="360" w:lineRule="auto"/>
        <w:ind w:firstLine="560" w:firstLineChars="200"/>
        <w:rPr>
          <w:rFonts w:hint="eastAsia" w:ascii="黑体" w:hAnsi="黑体" w:eastAsia="黑体"/>
          <w:color w:val="auto"/>
          <w:sz w:val="28"/>
          <w:szCs w:val="28"/>
          <w:highlight w:val="none"/>
        </w:rPr>
      </w:pPr>
      <w:r>
        <w:rPr>
          <w:rFonts w:hint="eastAsia" w:ascii="宋体" w:hAnsi="宋体"/>
          <w:color w:val="auto"/>
          <w:sz w:val="28"/>
          <w:szCs w:val="28"/>
          <w:highlight w:val="none"/>
        </w:rPr>
        <w:t>1</w:t>
      </w:r>
      <w:r>
        <w:rPr>
          <w:rFonts w:hint="eastAsia" w:ascii="宋体" w:hAnsi="宋体"/>
          <w:color w:val="auto"/>
          <w:sz w:val="28"/>
          <w:szCs w:val="28"/>
          <w:highlight w:val="none"/>
          <w:lang w:val="en-US" w:eastAsia="zh-CN"/>
        </w:rPr>
        <w:t>1</w:t>
      </w:r>
      <w:r>
        <w:rPr>
          <w:rFonts w:hint="eastAsia" w:ascii="宋体" w:hAnsi="宋体"/>
          <w:color w:val="auto"/>
          <w:sz w:val="28"/>
          <w:szCs w:val="28"/>
          <w:highlight w:val="none"/>
        </w:rPr>
        <w:t>.</w:t>
      </w:r>
      <w:r>
        <w:rPr>
          <w:rFonts w:hint="eastAsia" w:ascii="宋体" w:hAnsi="宋体"/>
          <w:color w:val="auto"/>
          <w:sz w:val="28"/>
          <w:szCs w:val="28"/>
          <w:highlight w:val="none"/>
          <w:lang w:val="en-US" w:eastAsia="zh-CN"/>
        </w:rPr>
        <w:t>2</w:t>
      </w:r>
      <w:r>
        <w:rPr>
          <w:rFonts w:hint="eastAsia" w:ascii="宋体" w:hAnsi="宋体"/>
          <w:color w:val="auto"/>
          <w:sz w:val="28"/>
          <w:szCs w:val="28"/>
          <w:highlight w:val="none"/>
        </w:rPr>
        <w:t>本合同文本一式</w:t>
      </w:r>
      <w:permStart w:id="67"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67"/>
      <w:r>
        <w:rPr>
          <w:rFonts w:hint="eastAsia" w:ascii="宋体" w:hAnsi="宋体"/>
          <w:color w:val="auto"/>
          <w:sz w:val="28"/>
          <w:szCs w:val="28"/>
          <w:highlight w:val="none"/>
        </w:rPr>
        <w:t>份，甲方执</w:t>
      </w:r>
      <w:permStart w:id="68"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68"/>
      <w:r>
        <w:rPr>
          <w:rFonts w:hint="eastAsia" w:ascii="宋体" w:hAnsi="宋体"/>
          <w:color w:val="auto"/>
          <w:sz w:val="28"/>
          <w:szCs w:val="28"/>
          <w:highlight w:val="none"/>
        </w:rPr>
        <w:t>份，乙方执</w:t>
      </w:r>
      <w:permStart w:id="69"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ascii="宋体" w:hAnsi="宋体"/>
          <w:color w:val="auto"/>
          <w:sz w:val="28"/>
          <w:szCs w:val="28"/>
          <w:highlight w:val="none"/>
          <w:u w:val="single"/>
          <w:shd w:val="pct10" w:color="auto" w:fill="FFFFFF"/>
        </w:rPr>
        <w:t>  </w:t>
      </w:r>
      <w:r>
        <w:rPr>
          <w:rFonts w:ascii="宋体" w:hAnsi="宋体"/>
          <w:color w:val="auto"/>
          <w:sz w:val="28"/>
          <w:szCs w:val="28"/>
          <w:highlight w:val="none"/>
          <w:u w:val="single"/>
          <w:shd w:val="pct10" w:color="auto" w:fill="FFFFFF"/>
        </w:rPr>
        <w:fldChar w:fldCharType="end"/>
      </w:r>
      <w:permEnd w:id="69"/>
      <w:r>
        <w:rPr>
          <w:rFonts w:hint="eastAsia" w:ascii="宋体" w:hAnsi="宋体"/>
          <w:color w:val="auto"/>
          <w:sz w:val="28"/>
          <w:szCs w:val="28"/>
          <w:highlight w:val="none"/>
        </w:rPr>
        <w:t>份，具有同等法律效力。</w:t>
      </w:r>
      <w:r>
        <w:rPr>
          <w:rFonts w:hint="eastAsia" w:ascii="黑体" w:hAnsi="黑体" w:eastAsia="黑体"/>
          <w:color w:val="auto"/>
          <w:sz w:val="28"/>
          <w:szCs w:val="28"/>
          <w:highlight w:val="none"/>
        </w:rPr>
        <w:t>1</w:t>
      </w:r>
      <w:r>
        <w:rPr>
          <w:rFonts w:hint="eastAsia" w:ascii="黑体" w:hAnsi="黑体" w:eastAsia="黑体"/>
          <w:color w:val="auto"/>
          <w:sz w:val="28"/>
          <w:szCs w:val="28"/>
          <w:highlight w:val="none"/>
          <w:lang w:val="en-US" w:eastAsia="zh-CN"/>
        </w:rPr>
        <w:t>2</w:t>
      </w:r>
      <w:r>
        <w:rPr>
          <w:rFonts w:hint="eastAsia" w:ascii="黑体" w:hAnsi="黑体" w:eastAsia="黑体"/>
          <w:color w:val="auto"/>
          <w:sz w:val="28"/>
          <w:szCs w:val="28"/>
          <w:highlight w:val="none"/>
        </w:rPr>
        <w:t>.</w:t>
      </w:r>
      <w:r>
        <w:rPr>
          <w:rFonts w:hint="eastAsia" w:ascii="黑体" w:hAnsi="黑体" w:eastAsia="黑体"/>
          <w:color w:val="auto"/>
          <w:sz w:val="28"/>
          <w:szCs w:val="28"/>
          <w:highlight w:val="none"/>
          <w:lang w:val="en-US" w:eastAsia="zh-CN"/>
        </w:rPr>
        <w:t>特别约定</w:t>
      </w:r>
    </w:p>
    <w:p>
      <w:pPr>
        <w:adjustRightInd w:val="0"/>
        <w:snapToGrid w:val="0"/>
        <w:spacing w:line="360" w:lineRule="auto"/>
        <w:ind w:firstLine="560" w:firstLineChars="200"/>
        <w:rPr>
          <w:rFonts w:hint="default"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t>12.1 甲乙双方确定的其他约定为：</w:t>
      </w:r>
    </w:p>
    <w:p>
      <w:pPr>
        <w:adjustRightInd w:val="0"/>
        <w:snapToGrid w:val="0"/>
        <w:spacing w:line="360" w:lineRule="auto"/>
        <w:ind w:firstLine="560" w:firstLineChars="200"/>
        <w:rPr>
          <w:rFonts w:hint="eastAsia" w:ascii="宋体" w:hAnsi="宋体" w:eastAsia="宋体"/>
          <w:color w:val="auto"/>
          <w:sz w:val="28"/>
          <w:szCs w:val="28"/>
          <w:highlight w:val="none"/>
          <w:u w:val="single"/>
          <w:shd w:val="pct10" w:color="auto" w:fill="FFFFFF"/>
          <w:lang w:val="en-US" w:eastAsia="zh-CN"/>
        </w:rPr>
      </w:pPr>
      <w:permStart w:id="70" w:edGrp="everyone"/>
      <w:r>
        <w:rPr>
          <w:rFonts w:ascii="宋体" w:hAnsi="宋体"/>
          <w:color w:val="auto"/>
          <w:sz w:val="28"/>
          <w:szCs w:val="28"/>
          <w:highlight w:val="none"/>
          <w:u w:val="single"/>
          <w:shd w:val="pct10" w:color="auto" w:fill="FFFFFF"/>
        </w:rPr>
        <w:fldChar w:fldCharType="begin">
          <w:ffData>
            <w:enabled/>
            <w:calcOnExit w:val="0"/>
            <w:textInput/>
          </w:ffData>
        </w:fldChar>
      </w:r>
      <w:r>
        <w:rPr>
          <w:rFonts w:ascii="宋体" w:hAnsi="宋体"/>
          <w:color w:val="auto"/>
          <w:sz w:val="28"/>
          <w:szCs w:val="28"/>
          <w:highlight w:val="none"/>
          <w:u w:val="single"/>
          <w:shd w:val="pct10" w:color="auto" w:fill="FFFFFF"/>
        </w:rPr>
        <w:instrText xml:space="preserve"> FORMTEXT </w:instrText>
      </w:r>
      <w:r>
        <w:rPr>
          <w:rFonts w:ascii="宋体" w:hAnsi="宋体"/>
          <w:color w:val="auto"/>
          <w:sz w:val="28"/>
          <w:szCs w:val="28"/>
          <w:highlight w:val="none"/>
          <w:u w:val="single"/>
          <w:shd w:val="pct10" w:color="auto" w:fill="FFFFFF"/>
        </w:rPr>
        <w:fldChar w:fldCharType="separate"/>
      </w:r>
      <w:r>
        <w:rPr>
          <w:rFonts w:hint="eastAsia" w:ascii="宋体" w:hAnsi="宋体"/>
          <w:color w:val="auto"/>
          <w:sz w:val="28"/>
          <w:szCs w:val="28"/>
          <w:highlight w:val="none"/>
          <w:u w:val="single"/>
          <w:shd w:val="pct10" w:color="auto" w:fill="FFFFFF"/>
          <w:lang w:val="en-US" w:eastAsia="zh-CN"/>
        </w:rPr>
        <w:t xml:space="preserve">                                                       </w:t>
      </w:r>
      <w:r>
        <w:rPr>
          <w:rFonts w:ascii="宋体" w:hAnsi="宋体"/>
          <w:color w:val="auto"/>
          <w:sz w:val="28"/>
          <w:szCs w:val="28"/>
          <w:highlight w:val="none"/>
          <w:u w:val="single"/>
          <w:shd w:val="pct10" w:color="auto" w:fill="FFFFFF"/>
        </w:rPr>
        <w:fldChar w:fldCharType="end"/>
      </w:r>
      <w:permEnd w:id="70"/>
    </w:p>
    <w:p>
      <w:pPr>
        <w:adjustRightInd w:val="0"/>
        <w:snapToGrid w:val="0"/>
        <w:spacing w:line="360" w:lineRule="auto"/>
        <w:ind w:firstLine="560" w:firstLineChars="200"/>
        <w:rPr>
          <w:rFonts w:hint="default"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t>12.2 本条约定与其他条款内容不一致的，以本条约定为准。</w:t>
      </w:r>
    </w:p>
    <w:p>
      <w:pPr>
        <w:numPr>
          <w:ilvl w:val="0"/>
          <w:numId w:val="1"/>
        </w:numPr>
        <w:adjustRightInd w:val="0"/>
        <w:snapToGrid w:val="0"/>
        <w:spacing w:before="0" w:beforeLines="-2147483648" w:after="0" w:afterLines="-2147483648" w:line="360" w:lineRule="auto"/>
        <w:ind w:firstLine="560" w:firstLineChars="200"/>
        <w:rPr>
          <w:rFonts w:hint="eastAsia" w:ascii="黑体" w:hAnsi="黑体" w:eastAsia="黑体"/>
          <w:b w:val="0"/>
          <w:color w:val="auto"/>
          <w:sz w:val="28"/>
          <w:szCs w:val="28"/>
          <w:highlight w:val="none"/>
          <w:lang w:val="en-US" w:eastAsia="zh-CN"/>
        </w:rPr>
      </w:pPr>
      <w:r>
        <w:rPr>
          <w:rFonts w:hint="eastAsia" w:ascii="黑体" w:hAnsi="黑体" w:eastAsia="黑体"/>
          <w:b w:val="0"/>
          <w:color w:val="auto"/>
          <w:sz w:val="28"/>
          <w:szCs w:val="28"/>
          <w:highlight w:val="none"/>
          <w:lang w:val="en-US" w:eastAsia="zh-CN"/>
        </w:rPr>
        <w:t>合同附件</w:t>
      </w:r>
    </w:p>
    <w:p>
      <w:pPr>
        <w:adjustRightInd w:val="0"/>
        <w:snapToGrid w:val="0"/>
        <w:spacing w:line="360" w:lineRule="auto"/>
        <w:ind w:firstLine="560" w:firstLineChars="200"/>
        <w:rPr>
          <w:rFonts w:hint="eastAsia" w:ascii="宋体" w:hAnsi="宋体" w:eastAsia="宋体"/>
          <w:b w:val="0"/>
          <w:color w:val="auto"/>
          <w:sz w:val="28"/>
          <w:szCs w:val="28"/>
          <w:highlight w:val="none"/>
          <w:lang w:val="en-US" w:eastAsia="zh-CN"/>
        </w:rPr>
      </w:pPr>
      <w:r>
        <w:rPr>
          <w:rFonts w:hint="eastAsia" w:ascii="宋体" w:hAnsi="宋体" w:eastAsia="宋体"/>
          <w:b w:val="0"/>
          <w:color w:val="auto"/>
          <w:sz w:val="28"/>
          <w:szCs w:val="28"/>
          <w:highlight w:val="none"/>
          <w:lang w:val="en-US" w:eastAsia="zh-CN"/>
        </w:rPr>
        <w:t>本合同</w:t>
      </w:r>
      <w:r>
        <w:rPr>
          <w:rFonts w:hint="eastAsia" w:ascii="宋体" w:hAnsi="宋体"/>
          <w:b w:val="0"/>
          <w:color w:val="auto"/>
          <w:sz w:val="28"/>
          <w:szCs w:val="28"/>
          <w:highlight w:val="none"/>
          <w:lang w:val="en-US" w:eastAsia="zh-CN"/>
        </w:rPr>
        <w:t>的</w:t>
      </w:r>
      <w:r>
        <w:rPr>
          <w:rFonts w:hint="eastAsia" w:ascii="宋体" w:hAnsi="宋体" w:eastAsia="宋体"/>
          <w:b w:val="0"/>
          <w:color w:val="auto"/>
          <w:sz w:val="28"/>
          <w:szCs w:val="28"/>
          <w:highlight w:val="none"/>
          <w:lang w:val="en-US" w:eastAsia="zh-CN"/>
        </w:rPr>
        <w:t>附件均为合同组成部分，与本合同具有同等法律效力。</w:t>
      </w:r>
    </w:p>
    <w:p>
      <w:pPr>
        <w:adjustRightInd w:val="0"/>
        <w:snapToGrid w:val="0"/>
        <w:spacing w:line="360" w:lineRule="auto"/>
        <w:ind w:firstLine="560" w:firstLineChars="200"/>
        <w:rPr>
          <w:rFonts w:hint="eastAsia" w:ascii="宋体" w:hAnsi="宋体"/>
          <w:b w:val="0"/>
          <w:color w:val="auto"/>
          <w:sz w:val="28"/>
          <w:szCs w:val="28"/>
          <w:highlight w:val="none"/>
          <w:lang w:val="en-US" w:eastAsia="zh-CN"/>
        </w:rPr>
      </w:pPr>
      <w:r>
        <w:rPr>
          <w:rFonts w:hint="eastAsia" w:ascii="宋体" w:hAnsi="宋体"/>
          <w:b w:val="0"/>
          <w:color w:val="auto"/>
          <w:sz w:val="28"/>
          <w:szCs w:val="28"/>
          <w:highlight w:val="none"/>
          <w:lang w:val="en-US" w:eastAsia="zh-CN"/>
        </w:rPr>
        <w:t>本合同的附件包括：</w:t>
      </w:r>
    </w:p>
    <w:p>
      <w:pPr>
        <w:adjustRightInd w:val="0"/>
        <w:snapToGrid w:val="0"/>
        <w:spacing w:line="360" w:lineRule="auto"/>
        <w:ind w:firstLine="560" w:firstLineChars="200"/>
        <w:rPr>
          <w:rFonts w:hint="eastAsia" w:ascii="宋体" w:hAnsi="宋体"/>
          <w:b w:val="0"/>
          <w:color w:val="auto"/>
          <w:sz w:val="28"/>
          <w:szCs w:val="28"/>
          <w:highlight w:val="none"/>
          <w:lang w:val="en-US" w:eastAsia="zh-CN"/>
        </w:rPr>
      </w:pPr>
      <w:r>
        <w:rPr>
          <w:rFonts w:hint="eastAsia" w:ascii="宋体" w:hAnsi="宋体"/>
          <w:b w:val="0"/>
          <w:color w:val="auto"/>
          <w:sz w:val="28"/>
          <w:szCs w:val="28"/>
          <w:highlight w:val="none"/>
          <w:lang w:val="en-US" w:eastAsia="zh-CN"/>
        </w:rPr>
        <w:t>附件一：安全协议书；</w:t>
      </w:r>
    </w:p>
    <w:p>
      <w:pPr>
        <w:adjustRightInd w:val="0"/>
        <w:snapToGrid w:val="0"/>
        <w:spacing w:line="360" w:lineRule="auto"/>
        <w:ind w:firstLine="560" w:firstLineChars="200"/>
        <w:rPr>
          <w:rFonts w:hint="eastAsia" w:ascii="宋体" w:hAnsi="宋体"/>
          <w:color w:val="auto"/>
          <w:sz w:val="28"/>
          <w:szCs w:val="28"/>
          <w:highlight w:val="none"/>
          <w:lang w:val="en-US" w:eastAsia="zh-CN"/>
        </w:rPr>
      </w:pPr>
      <w:permStart w:id="71"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ascii="宋体" w:hAnsi="宋体"/>
          <w:bCs/>
          <w:color w:val="auto"/>
          <w:sz w:val="28"/>
          <w:szCs w:val="28"/>
          <w:highlight w:val="none"/>
          <w:u w:val="single"/>
          <w:shd w:val="pct10" w:color="auto" w:fill="FFFFFF"/>
        </w:rPr>
        <w:t>  </w:t>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t>  </w:t>
      </w:r>
      <w:r>
        <w:rPr>
          <w:rFonts w:ascii="宋体" w:hAnsi="宋体"/>
          <w:bCs/>
          <w:color w:val="auto"/>
          <w:sz w:val="28"/>
          <w:szCs w:val="28"/>
          <w:highlight w:val="none"/>
          <w:u w:val="single"/>
          <w:shd w:val="pct10" w:color="auto" w:fill="FFFFFF"/>
        </w:rPr>
        <w:fldChar w:fldCharType="end"/>
      </w:r>
      <w:permEnd w:id="71"/>
    </w:p>
    <w:p>
      <w:pPr>
        <w:adjustRightInd w:val="0"/>
        <w:snapToGrid w:val="0"/>
        <w:spacing w:line="360" w:lineRule="auto"/>
        <w:ind w:firstLine="560" w:firstLineChars="200"/>
        <w:rPr>
          <w:rFonts w:hint="eastAsia" w:ascii="宋体" w:hAnsi="宋体"/>
          <w:color w:val="auto"/>
          <w:sz w:val="28"/>
          <w:szCs w:val="28"/>
          <w:highlight w:val="none"/>
        </w:rPr>
      </w:pPr>
    </w:p>
    <w:p>
      <w:pPr>
        <w:adjustRightInd w:val="0"/>
        <w:snapToGrid w:val="0"/>
        <w:spacing w:line="360" w:lineRule="auto"/>
        <w:ind w:firstLine="560" w:firstLineChars="200"/>
        <w:rPr>
          <w:rFonts w:ascii="宋体" w:hAnsi="宋体"/>
          <w:color w:val="auto"/>
          <w:sz w:val="28"/>
          <w:szCs w:val="28"/>
          <w:highlight w:val="none"/>
        </w:rPr>
      </w:pPr>
      <w:r>
        <w:rPr>
          <w:rFonts w:hint="eastAsia" w:ascii="宋体" w:hAnsi="宋体"/>
          <w:color w:val="auto"/>
          <w:sz w:val="28"/>
          <w:szCs w:val="28"/>
          <w:highlight w:val="none"/>
        </w:rPr>
        <w:t>（</w:t>
      </w:r>
      <w:r>
        <w:rPr>
          <w:rFonts w:hint="eastAsia" w:ascii="宋体" w:hAnsi="宋体"/>
          <w:color w:val="auto"/>
          <w:sz w:val="28"/>
          <w:szCs w:val="28"/>
          <w:highlight w:val="none"/>
          <w:lang w:val="en-US" w:eastAsia="zh-CN"/>
        </w:rPr>
        <w:t>本页剩余部分</w:t>
      </w:r>
      <w:r>
        <w:rPr>
          <w:rFonts w:hint="eastAsia" w:ascii="宋体" w:hAnsi="宋体"/>
          <w:color w:val="auto"/>
          <w:sz w:val="28"/>
          <w:szCs w:val="28"/>
          <w:highlight w:val="none"/>
        </w:rPr>
        <w:t>无正文）</w:t>
      </w:r>
    </w:p>
    <w:p>
      <w:pPr>
        <w:pStyle w:val="3"/>
        <w:spacing w:line="360" w:lineRule="auto"/>
        <w:ind w:left="0" w:leftChars="0" w:right="1470" w:firstLine="560" w:firstLineChars="200"/>
        <w:rPr>
          <w:rFonts w:ascii="宋体" w:hAnsi="宋体"/>
          <w:color w:val="auto"/>
          <w:highlight w:val="none"/>
        </w:rPr>
      </w:pPr>
    </w:p>
    <w:p>
      <w:pPr>
        <w:adjustRightInd w:val="0"/>
        <w:snapToGrid w:val="0"/>
        <w:spacing w:line="360" w:lineRule="auto"/>
        <w:ind w:firstLine="560" w:firstLineChars="200"/>
        <w:rPr>
          <w:rFonts w:ascii="宋体" w:hAnsi="宋体"/>
          <w:color w:val="auto"/>
          <w:sz w:val="28"/>
          <w:szCs w:val="28"/>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pPr>
        <w:spacing w:line="500" w:lineRule="exact"/>
        <w:rPr>
          <w:b/>
          <w:color w:val="auto"/>
          <w:sz w:val="24"/>
          <w:szCs w:val="24"/>
          <w:highlight w:val="none"/>
        </w:rPr>
      </w:pPr>
    </w:p>
    <w:tbl>
      <w:tblPr>
        <w:tblStyle w:val="7"/>
        <w:tblpPr w:leftFromText="180" w:rightFromText="180" w:vertAnchor="text" w:horzAnchor="page" w:tblpX="1825" w:tblpY="907"/>
        <w:tblOverlap w:val="never"/>
        <w:tblW w:w="8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78"/>
        <w:gridCol w:w="4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42" w:hRule="exact"/>
        </w:trPr>
        <w:tc>
          <w:tcPr>
            <w:tcW w:w="4378" w:type="dxa"/>
            <w:vAlign w:val="center"/>
          </w:tcPr>
          <w:p>
            <w:pPr>
              <w:snapToGrid w:val="0"/>
              <w:rPr>
                <w:rFonts w:hint="eastAsia" w:eastAsia="宋体"/>
                <w:color w:val="auto"/>
                <w:sz w:val="24"/>
                <w:highlight w:val="none"/>
                <w:lang w:eastAsia="zh-CN"/>
              </w:rPr>
            </w:pPr>
            <w:permStart w:id="72" w:edGrp="everyone"/>
            <w:r>
              <w:rPr>
                <w:color w:val="auto"/>
                <w:sz w:val="24"/>
                <w:highlight w:val="none"/>
              </w:rPr>
              <w:t>甲方：</w:t>
            </w:r>
            <w:r>
              <w:rPr>
                <w:rFonts w:hint="eastAsia"/>
                <w:color w:val="auto"/>
                <w:sz w:val="24"/>
                <w:highlight w:val="none"/>
              </w:rPr>
              <w:t xml:space="preserve"> </w:t>
            </w:r>
          </w:p>
          <w:p>
            <w:pPr>
              <w:snapToGrid w:val="0"/>
              <w:rPr>
                <w:color w:val="auto"/>
                <w:sz w:val="24"/>
                <w:highlight w:val="none"/>
                <w:u w:val="single"/>
              </w:rPr>
            </w:pPr>
          </w:p>
          <w:p>
            <w:pPr>
              <w:snapToGrid w:val="0"/>
              <w:rPr>
                <w:color w:val="auto"/>
                <w:sz w:val="24"/>
                <w:highlight w:val="none"/>
              </w:rPr>
            </w:pPr>
            <w:r>
              <w:rPr>
                <w:color w:val="auto"/>
                <w:sz w:val="24"/>
                <w:highlight w:val="none"/>
              </w:rPr>
              <w:t>（盖章）</w:t>
            </w:r>
          </w:p>
        </w:tc>
        <w:tc>
          <w:tcPr>
            <w:tcW w:w="4146" w:type="dxa"/>
            <w:vAlign w:val="center"/>
          </w:tcPr>
          <w:p>
            <w:pPr>
              <w:spacing w:line="360" w:lineRule="auto"/>
              <w:rPr>
                <w:color w:val="auto"/>
                <w:sz w:val="24"/>
                <w:highlight w:val="none"/>
              </w:rPr>
            </w:pPr>
            <w:r>
              <w:rPr>
                <w:rFonts w:hint="eastAsia"/>
                <w:color w:val="auto"/>
                <w:sz w:val="24"/>
                <w:highlight w:val="none"/>
              </w:rPr>
              <w:t xml:space="preserve">乙方：      </w:t>
            </w:r>
          </w:p>
          <w:p>
            <w:pPr>
              <w:snapToGrid w:val="0"/>
              <w:rPr>
                <w:color w:val="auto"/>
                <w:sz w:val="24"/>
                <w:highlight w:val="none"/>
              </w:rPr>
            </w:pPr>
            <w:r>
              <w:rPr>
                <w:rFonts w:hint="eastAsia"/>
                <w:color w:val="auto"/>
                <w:sz w:val="24"/>
                <w:highlight w:val="none"/>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53" w:hRule="exact"/>
        </w:trPr>
        <w:tc>
          <w:tcPr>
            <w:tcW w:w="4378" w:type="dxa"/>
            <w:vAlign w:val="center"/>
          </w:tcPr>
          <w:p>
            <w:pPr>
              <w:snapToGrid w:val="0"/>
              <w:rPr>
                <w:color w:val="auto"/>
                <w:sz w:val="24"/>
                <w:highlight w:val="none"/>
              </w:rPr>
            </w:pPr>
            <w:r>
              <w:rPr>
                <w:color w:val="auto"/>
                <w:sz w:val="24"/>
                <w:highlight w:val="none"/>
              </w:rPr>
              <w:t>法定代表人</w:t>
            </w:r>
            <w:r>
              <w:rPr>
                <w:rFonts w:hint="eastAsia"/>
                <w:color w:val="auto"/>
                <w:sz w:val="24"/>
                <w:highlight w:val="none"/>
              </w:rPr>
              <w:t>（负责人）</w:t>
            </w:r>
            <w:r>
              <w:rPr>
                <w:color w:val="auto"/>
                <w:sz w:val="24"/>
                <w:highlight w:val="none"/>
              </w:rPr>
              <w:t>或</w:t>
            </w:r>
          </w:p>
          <w:p>
            <w:pPr>
              <w:snapToGrid w:val="0"/>
              <w:rPr>
                <w:color w:val="auto"/>
                <w:sz w:val="24"/>
                <w:highlight w:val="none"/>
              </w:rPr>
            </w:pPr>
            <w:r>
              <w:rPr>
                <w:color w:val="auto"/>
                <w:sz w:val="24"/>
                <w:highlight w:val="none"/>
              </w:rPr>
              <w:t>授权代表（签字）：</w:t>
            </w:r>
            <w:r>
              <w:rPr>
                <w:rFonts w:hint="eastAsia"/>
                <w:color w:val="auto"/>
                <w:sz w:val="24"/>
                <w:highlight w:val="none"/>
              </w:rPr>
              <w:t xml:space="preserve">                </w:t>
            </w:r>
          </w:p>
        </w:tc>
        <w:tc>
          <w:tcPr>
            <w:tcW w:w="4146" w:type="dxa"/>
            <w:vAlign w:val="center"/>
          </w:tcPr>
          <w:p>
            <w:pPr>
              <w:snapToGrid w:val="0"/>
              <w:rPr>
                <w:color w:val="auto"/>
                <w:sz w:val="24"/>
                <w:highlight w:val="none"/>
              </w:rPr>
            </w:pPr>
            <w:r>
              <w:rPr>
                <w:rFonts w:hint="eastAsia"/>
                <w:color w:val="auto"/>
                <w:sz w:val="24"/>
                <w:highlight w:val="none"/>
              </w:rPr>
              <w:t>法定代表人（负责人）或</w:t>
            </w:r>
          </w:p>
          <w:p>
            <w:pPr>
              <w:snapToGrid w:val="0"/>
              <w:rPr>
                <w:color w:val="auto"/>
                <w:sz w:val="24"/>
                <w:highlight w:val="none"/>
              </w:rPr>
            </w:pPr>
            <w:r>
              <w:rPr>
                <w:rFonts w:hint="eastAsia"/>
                <w:color w:val="auto"/>
                <w:sz w:val="24"/>
                <w:highlight w:val="none"/>
              </w:rPr>
              <w:t xml:space="preserve">授权代表（签字）：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10" w:hRule="exact"/>
        </w:trPr>
        <w:tc>
          <w:tcPr>
            <w:tcW w:w="4378" w:type="dxa"/>
            <w:vAlign w:val="center"/>
          </w:tcPr>
          <w:p>
            <w:pPr>
              <w:snapToGrid w:val="0"/>
              <w:rPr>
                <w:color w:val="auto"/>
                <w:sz w:val="24"/>
                <w:highlight w:val="none"/>
                <w:u w:val="single"/>
              </w:rPr>
            </w:pPr>
            <w:r>
              <w:rPr>
                <w:color w:val="auto"/>
                <w:sz w:val="24"/>
                <w:highlight w:val="none"/>
              </w:rPr>
              <w:t>地址：</w:t>
            </w:r>
            <w:r>
              <w:rPr>
                <w:rFonts w:hint="eastAsia"/>
                <w:color w:val="auto"/>
                <w:sz w:val="24"/>
                <w:highlight w:val="none"/>
              </w:rPr>
              <w:t xml:space="preserve"> </w:t>
            </w:r>
            <w:r>
              <w:rPr>
                <w:rFonts w:hint="eastAsia" w:ascii="宋体" w:hAnsi="宋体"/>
                <w:color w:val="auto"/>
                <w:kern w:val="0"/>
                <w:sz w:val="24"/>
                <w:highlight w:val="none"/>
                <w:u w:val="single"/>
              </w:rPr>
              <w:t xml:space="preserve">                         </w:t>
            </w:r>
          </w:p>
        </w:tc>
        <w:tc>
          <w:tcPr>
            <w:tcW w:w="4146" w:type="dxa"/>
            <w:vAlign w:val="center"/>
          </w:tcPr>
          <w:p>
            <w:pPr>
              <w:snapToGrid w:val="0"/>
              <w:rPr>
                <w:color w:val="auto"/>
                <w:sz w:val="24"/>
                <w:highlight w:val="none"/>
              </w:rPr>
            </w:pPr>
            <w:r>
              <w:rPr>
                <w:rFonts w:hint="eastAsia"/>
                <w:color w:val="auto"/>
                <w:sz w:val="24"/>
                <w:highlight w:val="none"/>
              </w:rPr>
              <w:t xml:space="preserve">地址： </w:t>
            </w:r>
            <w:r>
              <w:rPr>
                <w:rFonts w:hint="eastAsia" w:ascii="宋体" w:hAnsi="宋体"/>
                <w:color w:val="auto"/>
                <w:kern w:val="0"/>
                <w:sz w:val="24"/>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trPr>
        <w:tc>
          <w:tcPr>
            <w:tcW w:w="4378" w:type="dxa"/>
            <w:vAlign w:val="center"/>
          </w:tcPr>
          <w:p>
            <w:pPr>
              <w:snapToGrid w:val="0"/>
              <w:rPr>
                <w:color w:val="auto"/>
                <w:sz w:val="24"/>
                <w:highlight w:val="none"/>
                <w:u w:val="single"/>
              </w:rPr>
            </w:pPr>
            <w:r>
              <w:rPr>
                <w:color w:val="auto"/>
                <w:sz w:val="24"/>
                <w:highlight w:val="none"/>
              </w:rPr>
              <w:t>邮编：</w:t>
            </w:r>
            <w:r>
              <w:rPr>
                <w:rFonts w:hint="eastAsia"/>
                <w:color w:val="auto"/>
                <w:sz w:val="24"/>
                <w:highlight w:val="none"/>
              </w:rPr>
              <w:t xml:space="preserve">      </w:t>
            </w:r>
            <w:r>
              <w:rPr>
                <w:rFonts w:hint="eastAsia"/>
                <w:color w:val="auto"/>
                <w:sz w:val="24"/>
                <w:highlight w:val="none"/>
                <w:lang w:val="en-US" w:eastAsia="zh-CN"/>
              </w:rPr>
              <w:t>/</w:t>
            </w:r>
            <w:r>
              <w:rPr>
                <w:rFonts w:hint="eastAsia"/>
                <w:color w:val="auto"/>
                <w:sz w:val="24"/>
                <w:highlight w:val="none"/>
              </w:rPr>
              <w:t xml:space="preserve">                     </w:t>
            </w:r>
          </w:p>
        </w:tc>
        <w:tc>
          <w:tcPr>
            <w:tcW w:w="4146" w:type="dxa"/>
            <w:vAlign w:val="center"/>
          </w:tcPr>
          <w:p>
            <w:pPr>
              <w:snapToGrid w:val="0"/>
              <w:rPr>
                <w:color w:val="auto"/>
                <w:sz w:val="24"/>
                <w:highlight w:val="none"/>
              </w:rPr>
            </w:pPr>
            <w:r>
              <w:rPr>
                <w:rFonts w:hint="eastAsia"/>
                <w:color w:val="auto"/>
                <w:sz w:val="24"/>
                <w:highlight w:val="none"/>
              </w:rPr>
              <w:t xml:space="preserve">邮编：     </w:t>
            </w:r>
            <w:r>
              <w:rPr>
                <w:rFonts w:hint="eastAsia"/>
                <w:color w:val="auto"/>
                <w:sz w:val="24"/>
                <w:highlight w:val="none"/>
                <w:lang w:val="en-US" w:eastAsia="zh-CN"/>
              </w:rPr>
              <w:t>/</w:t>
            </w:r>
            <w:r>
              <w:rPr>
                <w:rFonts w:hint="eastAsia"/>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trPr>
        <w:tc>
          <w:tcPr>
            <w:tcW w:w="4378" w:type="dxa"/>
            <w:vAlign w:val="center"/>
          </w:tcPr>
          <w:p>
            <w:pPr>
              <w:snapToGrid w:val="0"/>
              <w:rPr>
                <w:color w:val="auto"/>
                <w:sz w:val="24"/>
                <w:highlight w:val="none"/>
              </w:rPr>
            </w:pPr>
            <w:r>
              <w:rPr>
                <w:color w:val="auto"/>
                <w:sz w:val="24"/>
                <w:highlight w:val="none"/>
              </w:rPr>
              <w:t>联系人：</w:t>
            </w:r>
            <w:r>
              <w:rPr>
                <w:rFonts w:hint="eastAsia"/>
                <w:color w:val="auto"/>
                <w:sz w:val="24"/>
                <w:highlight w:val="none"/>
              </w:rPr>
              <w:t xml:space="preserve">                   </w:t>
            </w:r>
          </w:p>
        </w:tc>
        <w:tc>
          <w:tcPr>
            <w:tcW w:w="4146" w:type="dxa"/>
            <w:vAlign w:val="center"/>
          </w:tcPr>
          <w:p>
            <w:pPr>
              <w:snapToGrid w:val="0"/>
              <w:rPr>
                <w:color w:val="auto"/>
                <w:sz w:val="24"/>
                <w:highlight w:val="none"/>
              </w:rPr>
            </w:pPr>
            <w:r>
              <w:rPr>
                <w:rFonts w:hint="eastAsia"/>
                <w:color w:val="auto"/>
                <w:sz w:val="24"/>
                <w:highlight w:val="none"/>
              </w:rPr>
              <w:t>联系人：</w:t>
            </w:r>
            <w:r>
              <w:rPr>
                <w:rFonts w:hint="eastAsia"/>
                <w:color w:val="auto"/>
                <w:sz w:val="24"/>
                <w:highlight w:val="none"/>
                <w:u w:val="none"/>
              </w:rPr>
              <w:t xml:space="preserve">    </w:t>
            </w:r>
            <w:r>
              <w:rPr>
                <w:rFonts w:hint="eastAsia"/>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trPr>
        <w:tc>
          <w:tcPr>
            <w:tcW w:w="4378" w:type="dxa"/>
            <w:vAlign w:val="center"/>
          </w:tcPr>
          <w:p>
            <w:pPr>
              <w:snapToGrid w:val="0"/>
              <w:ind w:left="-302" w:leftChars="-144" w:firstLine="302" w:firstLineChars="126"/>
              <w:rPr>
                <w:color w:val="auto"/>
                <w:sz w:val="24"/>
                <w:highlight w:val="none"/>
              </w:rPr>
            </w:pPr>
            <w:r>
              <w:rPr>
                <w:color w:val="auto"/>
                <w:sz w:val="24"/>
                <w:highlight w:val="none"/>
              </w:rPr>
              <w:t>电话：</w:t>
            </w:r>
            <w:r>
              <w:rPr>
                <w:rFonts w:hint="eastAsia"/>
                <w:color w:val="auto"/>
                <w:sz w:val="24"/>
                <w:highlight w:val="none"/>
              </w:rPr>
              <w:t xml:space="preserve">   </w:t>
            </w:r>
            <w:r>
              <w:rPr>
                <w:rFonts w:hint="eastAsia"/>
                <w:color w:val="auto"/>
                <w:sz w:val="24"/>
              </w:rPr>
              <w:t xml:space="preserve"> </w:t>
            </w:r>
            <w:r>
              <w:rPr>
                <w:rFonts w:hint="eastAsia"/>
                <w:color w:val="auto"/>
                <w:sz w:val="24"/>
                <w:highlight w:val="none"/>
              </w:rPr>
              <w:t xml:space="preserve">           </w:t>
            </w:r>
          </w:p>
        </w:tc>
        <w:tc>
          <w:tcPr>
            <w:tcW w:w="4146" w:type="dxa"/>
            <w:vAlign w:val="center"/>
          </w:tcPr>
          <w:p>
            <w:pPr>
              <w:snapToGrid w:val="0"/>
              <w:rPr>
                <w:color w:val="auto"/>
                <w:sz w:val="24"/>
                <w:highlight w:val="none"/>
              </w:rPr>
            </w:pPr>
            <w:r>
              <w:rPr>
                <w:rFonts w:hint="eastAsia"/>
                <w:color w:val="auto"/>
                <w:sz w:val="24"/>
                <w:highlight w:val="none"/>
              </w:rPr>
              <w:t xml:space="preserve">电话： </w:t>
            </w:r>
            <w:r>
              <w:rPr>
                <w:rFonts w:hint="eastAsia"/>
                <w:color w:val="auto"/>
                <w:sz w:val="24"/>
                <w:highlight w:val="none"/>
                <w:u w:val="none"/>
              </w:rPr>
              <w:t xml:space="preserve">   </w:t>
            </w:r>
            <w:r>
              <w:rPr>
                <w:rFonts w:hint="eastAsia"/>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trPr>
        <w:tc>
          <w:tcPr>
            <w:tcW w:w="4378" w:type="dxa"/>
            <w:vAlign w:val="center"/>
          </w:tcPr>
          <w:p>
            <w:pPr>
              <w:snapToGrid w:val="0"/>
              <w:rPr>
                <w:color w:val="auto"/>
                <w:sz w:val="24"/>
                <w:highlight w:val="none"/>
              </w:rPr>
            </w:pPr>
            <w:r>
              <w:rPr>
                <w:color w:val="auto"/>
                <w:sz w:val="24"/>
                <w:highlight w:val="none"/>
              </w:rPr>
              <w:t>传真：</w:t>
            </w:r>
            <w:r>
              <w:rPr>
                <w:rFonts w:hint="eastAsia"/>
                <w:color w:val="auto"/>
                <w:sz w:val="24"/>
                <w:highlight w:val="none"/>
              </w:rPr>
              <w:t xml:space="preserve">        </w:t>
            </w:r>
            <w:r>
              <w:rPr>
                <w:rFonts w:hint="eastAsia"/>
                <w:color w:val="auto"/>
                <w:sz w:val="24"/>
                <w:highlight w:val="none"/>
                <w:lang w:val="en-US" w:eastAsia="zh-CN"/>
              </w:rPr>
              <w:t>/</w:t>
            </w:r>
            <w:r>
              <w:rPr>
                <w:rFonts w:hint="eastAsia"/>
                <w:color w:val="auto"/>
                <w:sz w:val="24"/>
                <w:highlight w:val="none"/>
              </w:rPr>
              <w:t xml:space="preserve">                   </w:t>
            </w:r>
          </w:p>
        </w:tc>
        <w:tc>
          <w:tcPr>
            <w:tcW w:w="4146" w:type="dxa"/>
            <w:vAlign w:val="center"/>
          </w:tcPr>
          <w:p>
            <w:pPr>
              <w:snapToGrid w:val="0"/>
              <w:rPr>
                <w:color w:val="auto"/>
                <w:sz w:val="24"/>
                <w:highlight w:val="none"/>
              </w:rPr>
            </w:pPr>
            <w:r>
              <w:rPr>
                <w:rFonts w:hint="eastAsia"/>
                <w:color w:val="auto"/>
                <w:sz w:val="24"/>
                <w:highlight w:val="none"/>
              </w:rPr>
              <w:t xml:space="preserve">传真：     </w:t>
            </w:r>
            <w:r>
              <w:rPr>
                <w:rFonts w:hint="eastAsia"/>
                <w:color w:val="auto"/>
                <w:sz w:val="24"/>
                <w:highlight w:val="none"/>
                <w:lang w:val="en-US" w:eastAsia="zh-CN"/>
              </w:rPr>
              <w:t>/</w:t>
            </w:r>
            <w:r>
              <w:rPr>
                <w:rFonts w:hint="eastAsia"/>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30" w:hRule="exact"/>
        </w:trPr>
        <w:tc>
          <w:tcPr>
            <w:tcW w:w="4378" w:type="dxa"/>
            <w:vAlign w:val="center"/>
          </w:tcPr>
          <w:p>
            <w:pPr>
              <w:snapToGrid w:val="0"/>
              <w:rPr>
                <w:color w:val="auto"/>
                <w:sz w:val="24"/>
                <w:highlight w:val="none"/>
              </w:rPr>
            </w:pPr>
            <w:r>
              <w:rPr>
                <w:color w:val="auto"/>
                <w:sz w:val="24"/>
                <w:highlight w:val="none"/>
              </w:rPr>
              <w:t>开户银行：</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u w:val="single"/>
                <w:lang w:val="en-US" w:eastAsia="zh-CN"/>
              </w:rPr>
              <w:t xml:space="preserve">            </w:t>
            </w:r>
            <w:r>
              <w:rPr>
                <w:rFonts w:hint="eastAsia" w:ascii="宋体" w:hAnsi="宋体"/>
                <w:color w:val="auto"/>
                <w:kern w:val="0"/>
                <w:sz w:val="24"/>
                <w:highlight w:val="none"/>
                <w:u w:val="single"/>
              </w:rPr>
              <w:t xml:space="preserve">    </w:t>
            </w:r>
          </w:p>
        </w:tc>
        <w:tc>
          <w:tcPr>
            <w:tcW w:w="4146" w:type="dxa"/>
            <w:vAlign w:val="center"/>
          </w:tcPr>
          <w:p>
            <w:pPr>
              <w:snapToGrid w:val="0"/>
              <w:rPr>
                <w:color w:val="auto"/>
                <w:sz w:val="24"/>
                <w:highlight w:val="none"/>
              </w:rPr>
            </w:pPr>
            <w:r>
              <w:rPr>
                <w:rFonts w:hint="eastAsia"/>
                <w:color w:val="auto"/>
                <w:sz w:val="24"/>
                <w:highlight w:val="none"/>
              </w:rPr>
              <w:t>开户银行</w:t>
            </w:r>
            <w:r>
              <w:rPr>
                <w:rFonts w:hint="eastAsia"/>
                <w:color w:val="auto"/>
                <w:sz w:val="24"/>
                <w:highlight w:val="none"/>
                <w:lang w:eastAsia="zh-CN"/>
              </w:rPr>
              <w:t>：</w:t>
            </w:r>
            <w:r>
              <w:rPr>
                <w:rFonts w:ascii="宋体" w:hAnsi="宋体"/>
                <w:sz w:val="22"/>
                <w:szCs w:val="22"/>
                <w:u w:val="single"/>
                <w:shd w:val="pct10" w:color="auto" w:fill="FFFFFF"/>
              </w:rPr>
              <w:fldChar w:fldCharType="begin">
                <w:ffData>
                  <w:enabled/>
                  <w:calcOnExit w:val="0"/>
                  <w:textInput/>
                </w:ffData>
              </w:fldChar>
            </w:r>
            <w:r>
              <w:rPr>
                <w:rFonts w:ascii="宋体" w:hAnsi="宋体"/>
                <w:sz w:val="22"/>
                <w:szCs w:val="22"/>
                <w:u w:val="single"/>
                <w:shd w:val="pct10" w:color="auto" w:fill="FFFFFF"/>
              </w:rPr>
              <w:instrText xml:space="preserve"> FORMTEXT </w:instrText>
            </w:r>
            <w:r>
              <w:rPr>
                <w:rFonts w:ascii="宋体" w:hAnsi="宋体"/>
                <w:sz w:val="22"/>
                <w:szCs w:val="22"/>
                <w:u w:val="single"/>
                <w:shd w:val="pct10" w:color="auto" w:fill="FFFFFF"/>
              </w:rPr>
              <w:fldChar w:fldCharType="separate"/>
            </w:r>
            <w:r>
              <w:rPr>
                <w:rFonts w:ascii="宋体" w:hAnsi="宋体"/>
                <w:sz w:val="22"/>
                <w:szCs w:val="22"/>
                <w:u w:val="single"/>
                <w:shd w:val="pct10" w:color="auto" w:fill="FFFFFF"/>
              </w:rPr>
              <w:t> </w:t>
            </w:r>
            <w:r>
              <w:rPr>
                <w:rFonts w:hint="eastAsia" w:ascii="宋体" w:hAnsi="宋体"/>
                <w:sz w:val="22"/>
                <w:szCs w:val="22"/>
                <w:u w:val="single"/>
                <w:shd w:val="pct10" w:color="auto" w:fill="FFFFFF"/>
                <w:lang w:val="en-US" w:eastAsia="zh-CN"/>
              </w:rPr>
              <w:t xml:space="preserve">                 </w:t>
            </w:r>
            <w:r>
              <w:rPr>
                <w:rFonts w:ascii="宋体" w:hAnsi="宋体"/>
                <w:sz w:val="22"/>
                <w:szCs w:val="22"/>
                <w:u w:val="single"/>
                <w:shd w:val="pct10" w:color="auto" w:fill="FFFFFF"/>
              </w:rPr>
              <w:t> </w:t>
            </w:r>
            <w:r>
              <w:rPr>
                <w:rFonts w:ascii="宋体" w:hAnsi="宋体"/>
                <w:sz w:val="22"/>
                <w:szCs w:val="22"/>
                <w:u w:val="single"/>
                <w:shd w:val="pct10" w:color="auto" w:fill="FFFFFF"/>
              </w:rPr>
              <w:fldChar w:fldCharType="end"/>
            </w:r>
            <w:r>
              <w:rPr>
                <w:rFonts w:hint="eastAsia" w:ascii="宋体" w:hAnsi="宋体"/>
                <w:color w:val="auto"/>
                <w:kern w:val="0"/>
                <w:sz w:val="21"/>
                <w:szCs w:val="20"/>
                <w:highlight w:val="none"/>
                <w:u w:val="single"/>
              </w:rPr>
              <w:t xml:space="preserve"> </w:t>
            </w:r>
            <w:r>
              <w:rPr>
                <w:rFonts w:hint="eastAsia" w:ascii="宋体" w:hAnsi="宋体"/>
                <w:color w:val="auto"/>
                <w:kern w:val="0"/>
                <w:sz w:val="24"/>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trPr>
        <w:tc>
          <w:tcPr>
            <w:tcW w:w="4378" w:type="dxa"/>
            <w:vAlign w:val="center"/>
          </w:tcPr>
          <w:p>
            <w:pPr>
              <w:snapToGrid w:val="0"/>
              <w:rPr>
                <w:color w:val="auto"/>
                <w:sz w:val="24"/>
                <w:highlight w:val="none"/>
              </w:rPr>
            </w:pPr>
            <w:r>
              <w:rPr>
                <w:color w:val="auto"/>
                <w:sz w:val="24"/>
                <w:highlight w:val="none"/>
              </w:rPr>
              <w:t>账号：</w:t>
            </w:r>
            <w:r>
              <w:rPr>
                <w:rFonts w:hint="eastAsia" w:ascii="宋体" w:hAnsi="宋体"/>
                <w:color w:val="auto"/>
                <w:kern w:val="0"/>
                <w:sz w:val="24"/>
                <w:highlight w:val="none"/>
                <w:u w:val="single"/>
              </w:rPr>
              <w:t xml:space="preserve">                     </w:t>
            </w:r>
          </w:p>
        </w:tc>
        <w:tc>
          <w:tcPr>
            <w:tcW w:w="4146" w:type="dxa"/>
            <w:vAlign w:val="center"/>
          </w:tcPr>
          <w:p>
            <w:pPr>
              <w:snapToGrid w:val="0"/>
              <w:rPr>
                <w:color w:val="auto"/>
                <w:sz w:val="24"/>
                <w:highlight w:val="none"/>
              </w:rPr>
            </w:pPr>
            <w:r>
              <w:rPr>
                <w:rFonts w:hint="eastAsia"/>
                <w:color w:val="auto"/>
                <w:sz w:val="24"/>
                <w:highlight w:val="none"/>
              </w:rPr>
              <w:t>账号：</w:t>
            </w:r>
            <w:r>
              <w:rPr>
                <w:rFonts w:hint="eastAsia" w:ascii="宋体" w:hAnsi="宋体"/>
                <w:color w:val="auto"/>
                <w:kern w:val="0"/>
                <w:sz w:val="24"/>
                <w:highlight w:val="none"/>
                <w:u w:val="single"/>
              </w:rPr>
              <w:t xml:space="preserve">   </w:t>
            </w:r>
            <w:r>
              <w:rPr>
                <w:rFonts w:hint="eastAsia" w:ascii="宋体" w:hAnsi="宋体"/>
                <w:kern w:val="0"/>
                <w:sz w:val="24"/>
                <w:szCs w:val="24"/>
                <w:u w:val="single"/>
                <w:shd w:val="pct10" w:color="auto" w:fill="FFFFFF"/>
              </w:rPr>
              <w:t xml:space="preserve"> </w:t>
            </w:r>
            <w:r>
              <w:rPr>
                <w:rFonts w:hint="eastAsia" w:ascii="宋体" w:hAnsi="宋体"/>
                <w:color w:val="auto"/>
                <w:kern w:val="0"/>
                <w:sz w:val="24"/>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trPr>
        <w:tc>
          <w:tcPr>
            <w:tcW w:w="4378" w:type="dxa"/>
            <w:vAlign w:val="center"/>
          </w:tcPr>
          <w:p>
            <w:pPr>
              <w:snapToGrid w:val="0"/>
              <w:rPr>
                <w:color w:val="auto"/>
                <w:sz w:val="24"/>
                <w:highlight w:val="none"/>
              </w:rPr>
            </w:pPr>
            <w:r>
              <w:rPr>
                <w:rFonts w:hint="eastAsia"/>
                <w:color w:val="auto"/>
                <w:sz w:val="24"/>
                <w:highlight w:val="none"/>
              </w:rPr>
              <w:t xml:space="preserve">签订日期：                       </w:t>
            </w:r>
          </w:p>
        </w:tc>
        <w:tc>
          <w:tcPr>
            <w:tcW w:w="4146" w:type="dxa"/>
            <w:vAlign w:val="center"/>
          </w:tcPr>
          <w:p>
            <w:pPr>
              <w:snapToGrid w:val="0"/>
              <w:rPr>
                <w:color w:val="auto"/>
                <w:sz w:val="24"/>
                <w:highlight w:val="none"/>
              </w:rPr>
            </w:pPr>
            <w:r>
              <w:rPr>
                <w:rFonts w:hint="eastAsia"/>
                <w:color w:val="auto"/>
                <w:sz w:val="24"/>
                <w:highlight w:val="none"/>
              </w:rPr>
              <w:t xml:space="preserve">签订日期：                      </w:t>
            </w:r>
          </w:p>
        </w:tc>
      </w:tr>
      <w:permEnd w:id="72"/>
    </w:tbl>
    <w:p>
      <w:pPr>
        <w:spacing w:line="500" w:lineRule="exact"/>
        <w:rPr>
          <w:b/>
          <w:color w:val="auto"/>
          <w:sz w:val="24"/>
          <w:szCs w:val="24"/>
          <w:highlight w:val="none"/>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widowControl/>
        <w:rPr>
          <w:rFonts w:hAnsi="宋体"/>
          <w:b/>
          <w:color w:val="auto"/>
          <w:highlight w:val="none"/>
        </w:rPr>
      </w:pPr>
    </w:p>
    <w:p>
      <w:pPr>
        <w:spacing w:line="500" w:lineRule="exact"/>
        <w:rPr>
          <w:b/>
          <w:color w:val="auto"/>
          <w:sz w:val="24"/>
          <w:szCs w:val="24"/>
          <w:highlight w:val="none"/>
        </w:rPr>
      </w:pPr>
      <w:r>
        <w:rPr>
          <w:rFonts w:hint="eastAsia"/>
          <w:b/>
          <w:color w:val="auto"/>
          <w:sz w:val="24"/>
          <w:szCs w:val="24"/>
          <w:highlight w:val="none"/>
        </w:rPr>
        <w:t>附件</w:t>
      </w:r>
      <w:r>
        <w:rPr>
          <w:rFonts w:hint="eastAsia"/>
          <w:b/>
          <w:color w:val="auto"/>
          <w:sz w:val="24"/>
          <w:szCs w:val="24"/>
          <w:highlight w:val="none"/>
          <w:lang w:eastAsia="zh-CN"/>
        </w:rPr>
        <w:t>一：</w:t>
      </w:r>
      <w:r>
        <w:rPr>
          <w:rFonts w:hint="eastAsia"/>
          <w:b/>
          <w:color w:val="auto"/>
          <w:sz w:val="24"/>
          <w:szCs w:val="24"/>
          <w:highlight w:val="none"/>
        </w:rPr>
        <w:t>安全协议书</w:t>
      </w:r>
    </w:p>
    <w:p>
      <w:pPr>
        <w:autoSpaceDE w:val="0"/>
        <w:autoSpaceDN w:val="0"/>
        <w:adjustRightInd w:val="0"/>
        <w:spacing w:line="360" w:lineRule="auto"/>
        <w:rPr>
          <w:rFonts w:ascii="宋体" w:hAnsi="宋体"/>
          <w:color w:val="auto"/>
          <w:kern w:val="0"/>
          <w:sz w:val="24"/>
          <w:szCs w:val="24"/>
          <w:highlight w:val="none"/>
          <w:lang w:val="zh-CN"/>
        </w:rPr>
      </w:pPr>
    </w:p>
    <w:p>
      <w:pPr>
        <w:adjustRightInd w:val="0"/>
        <w:snapToGrid w:val="0"/>
        <w:spacing w:line="360" w:lineRule="auto"/>
        <w:rPr>
          <w:rFonts w:ascii="宋体" w:hAnsi="宋体"/>
          <w:color w:val="auto"/>
          <w:kern w:val="0"/>
          <w:sz w:val="24"/>
          <w:szCs w:val="24"/>
          <w:highlight w:val="none"/>
          <w:u w:val="single"/>
          <w:lang w:val="zh-CN"/>
        </w:rPr>
      </w:pPr>
      <w:r>
        <w:rPr>
          <w:rFonts w:ascii="宋体" w:hAnsi="宋体"/>
          <w:color w:val="auto"/>
          <w:kern w:val="0"/>
          <w:sz w:val="24"/>
          <w:szCs w:val="24"/>
          <w:highlight w:val="none"/>
          <w:lang w:val="zh-CN"/>
        </w:rPr>
        <w:t>合同名称：</w:t>
      </w:r>
      <w:permStart w:id="73"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ascii="宋体" w:hAnsi="宋体"/>
          <w:bCs/>
          <w:color w:val="auto"/>
          <w:sz w:val="28"/>
          <w:szCs w:val="28"/>
          <w:highlight w:val="none"/>
          <w:u w:val="single"/>
          <w:shd w:val="pct10" w:color="auto" w:fill="FFFFFF"/>
        </w:rPr>
        <w:t>  </w:t>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t>  </w:t>
      </w:r>
      <w:r>
        <w:rPr>
          <w:rFonts w:ascii="宋体" w:hAnsi="宋体"/>
          <w:bCs/>
          <w:color w:val="auto"/>
          <w:sz w:val="28"/>
          <w:szCs w:val="28"/>
          <w:highlight w:val="none"/>
          <w:u w:val="single"/>
          <w:shd w:val="pct10" w:color="auto" w:fill="FFFFFF"/>
        </w:rPr>
        <w:fldChar w:fldCharType="end"/>
      </w:r>
      <w:permEnd w:id="73"/>
    </w:p>
    <w:p>
      <w:pPr>
        <w:adjustRightInd w:val="0"/>
        <w:snapToGrid w:val="0"/>
        <w:spacing w:line="360" w:lineRule="auto"/>
        <w:rPr>
          <w:rFonts w:ascii="宋体" w:hAnsi="宋体"/>
          <w:bCs/>
          <w:color w:val="auto"/>
          <w:sz w:val="28"/>
          <w:szCs w:val="28"/>
          <w:highlight w:val="none"/>
          <w:u w:val="single"/>
          <w:shd w:val="pct10" w:color="auto" w:fill="FFFFFF"/>
        </w:rPr>
      </w:pPr>
      <w:r>
        <w:rPr>
          <w:rFonts w:hint="eastAsia" w:ascii="宋体" w:hAnsi="宋体"/>
          <w:color w:val="auto"/>
          <w:kern w:val="0"/>
          <w:sz w:val="24"/>
          <w:szCs w:val="24"/>
          <w:highlight w:val="none"/>
          <w:lang w:val="zh-CN"/>
        </w:rPr>
        <w:t>合同编号：</w:t>
      </w:r>
      <w:permStart w:id="74"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ascii="宋体" w:hAnsi="宋体"/>
          <w:bCs/>
          <w:color w:val="auto"/>
          <w:sz w:val="28"/>
          <w:szCs w:val="28"/>
          <w:highlight w:val="none"/>
          <w:u w:val="single"/>
          <w:shd w:val="pct10" w:color="auto" w:fill="FFFFFF"/>
        </w:rPr>
        <w:t>  </w:t>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t>  </w:t>
      </w:r>
      <w:r>
        <w:rPr>
          <w:rFonts w:ascii="宋体" w:hAnsi="宋体"/>
          <w:bCs/>
          <w:color w:val="auto"/>
          <w:sz w:val="28"/>
          <w:szCs w:val="28"/>
          <w:highlight w:val="none"/>
          <w:u w:val="single"/>
          <w:shd w:val="pct10" w:color="auto" w:fill="FFFFFF"/>
        </w:rPr>
        <w:fldChar w:fldCharType="end"/>
      </w:r>
    </w:p>
    <w:permEnd w:id="74"/>
    <w:p>
      <w:pPr>
        <w:adjustRightInd w:val="0"/>
        <w:snapToGrid w:val="0"/>
        <w:spacing w:line="360" w:lineRule="auto"/>
        <w:rPr>
          <w:color w:val="auto"/>
          <w:sz w:val="24"/>
          <w:szCs w:val="24"/>
          <w:highlight w:val="none"/>
        </w:rPr>
      </w:pPr>
      <w:r>
        <w:rPr>
          <w:rFonts w:hint="eastAsia"/>
          <w:color w:val="auto"/>
          <w:sz w:val="24"/>
          <w:szCs w:val="24"/>
          <w:highlight w:val="none"/>
        </w:rPr>
        <w:t>协议双方：</w:t>
      </w:r>
      <w:permStart w:id="75"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ascii="宋体" w:hAnsi="宋体"/>
          <w:bCs/>
          <w:color w:val="auto"/>
          <w:sz w:val="28"/>
          <w:szCs w:val="28"/>
          <w:highlight w:val="none"/>
          <w:u w:val="single"/>
          <w:shd w:val="pct10" w:color="auto" w:fill="FFFFFF"/>
        </w:rPr>
        <w:t>  </w:t>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t>  </w:t>
      </w:r>
      <w:r>
        <w:rPr>
          <w:rFonts w:ascii="宋体" w:hAnsi="宋体"/>
          <w:bCs/>
          <w:color w:val="auto"/>
          <w:sz w:val="28"/>
          <w:szCs w:val="28"/>
          <w:highlight w:val="none"/>
          <w:u w:val="single"/>
          <w:shd w:val="pct10" w:color="auto" w:fill="FFFFFF"/>
        </w:rPr>
        <w:fldChar w:fldCharType="end"/>
      </w:r>
      <w:permEnd w:id="75"/>
    </w:p>
    <w:p>
      <w:pPr>
        <w:adjustRightInd w:val="0"/>
        <w:snapToGrid w:val="0"/>
        <w:spacing w:line="360" w:lineRule="auto"/>
        <w:rPr>
          <w:rFonts w:hint="eastAsia"/>
          <w:color w:val="auto"/>
          <w:sz w:val="24"/>
          <w:szCs w:val="24"/>
          <w:highlight w:val="none"/>
          <w:u w:val="single"/>
        </w:rPr>
      </w:pPr>
      <w:r>
        <w:rPr>
          <w:rFonts w:hint="eastAsia"/>
          <w:color w:val="auto"/>
          <w:sz w:val="24"/>
          <w:szCs w:val="24"/>
          <w:highlight w:val="none"/>
        </w:rPr>
        <w:t>甲方：</w:t>
      </w:r>
      <w:permStart w:id="76"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ascii="宋体" w:hAnsi="宋体"/>
          <w:bCs/>
          <w:color w:val="auto"/>
          <w:sz w:val="28"/>
          <w:szCs w:val="28"/>
          <w:highlight w:val="none"/>
          <w:u w:val="single"/>
          <w:shd w:val="pct10" w:color="auto" w:fill="FFFFFF"/>
        </w:rPr>
        <w:t>  </w:t>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t>  </w:t>
      </w:r>
      <w:r>
        <w:rPr>
          <w:rFonts w:ascii="宋体" w:hAnsi="宋体"/>
          <w:bCs/>
          <w:color w:val="auto"/>
          <w:sz w:val="28"/>
          <w:szCs w:val="28"/>
          <w:highlight w:val="none"/>
          <w:u w:val="single"/>
          <w:shd w:val="pct10" w:color="auto" w:fill="FFFFFF"/>
        </w:rPr>
        <w:fldChar w:fldCharType="end"/>
      </w:r>
      <w:permEnd w:id="76"/>
    </w:p>
    <w:p>
      <w:pPr>
        <w:adjustRightInd w:val="0"/>
        <w:snapToGrid w:val="0"/>
        <w:spacing w:line="360" w:lineRule="auto"/>
        <w:rPr>
          <w:color w:val="auto"/>
          <w:sz w:val="24"/>
          <w:szCs w:val="24"/>
          <w:highlight w:val="none"/>
        </w:rPr>
      </w:pPr>
      <w:r>
        <w:rPr>
          <w:rFonts w:hint="eastAsia"/>
          <w:color w:val="auto"/>
          <w:sz w:val="24"/>
          <w:szCs w:val="24"/>
          <w:highlight w:val="none"/>
        </w:rPr>
        <w:t>乙方：</w:t>
      </w:r>
      <w:permStart w:id="77"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ascii="宋体" w:hAnsi="宋体"/>
          <w:bCs/>
          <w:color w:val="auto"/>
          <w:sz w:val="28"/>
          <w:szCs w:val="28"/>
          <w:highlight w:val="none"/>
          <w:u w:val="single"/>
          <w:shd w:val="pct10" w:color="auto" w:fill="FFFFFF"/>
        </w:rPr>
        <w:t>  </w:t>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t>  </w:t>
      </w:r>
      <w:r>
        <w:rPr>
          <w:rFonts w:ascii="宋体" w:hAnsi="宋体"/>
          <w:bCs/>
          <w:color w:val="auto"/>
          <w:sz w:val="28"/>
          <w:szCs w:val="28"/>
          <w:highlight w:val="none"/>
          <w:u w:val="single"/>
          <w:shd w:val="pct10" w:color="auto" w:fill="FFFFFF"/>
        </w:rPr>
        <w:fldChar w:fldCharType="end"/>
      </w:r>
      <w:permEnd w:id="77"/>
    </w:p>
    <w:p>
      <w:pPr>
        <w:spacing w:line="600" w:lineRule="exact"/>
        <w:ind w:firstLine="480" w:firstLineChars="200"/>
        <w:rPr>
          <w:color w:val="auto"/>
          <w:sz w:val="24"/>
          <w:szCs w:val="24"/>
          <w:highlight w:val="none"/>
        </w:rPr>
      </w:pPr>
      <w:r>
        <w:rPr>
          <w:rFonts w:hint="eastAsia"/>
          <w:color w:val="auto"/>
          <w:sz w:val="24"/>
          <w:szCs w:val="24"/>
          <w:highlight w:val="none"/>
        </w:rPr>
        <w:t>按照《中华人民共和国安全生产法》和南方电网公司《安全生产工作规定》的有关内容，为明确施工中各自安全责任，经甲乙双方平等协商，特签订本协议，作为项目合同的组成部分，希共同遵守。</w:t>
      </w:r>
    </w:p>
    <w:p>
      <w:pPr>
        <w:spacing w:line="600" w:lineRule="exact"/>
        <w:rPr>
          <w:b/>
          <w:color w:val="auto"/>
          <w:sz w:val="24"/>
          <w:szCs w:val="24"/>
          <w:highlight w:val="none"/>
        </w:rPr>
      </w:pPr>
      <w:r>
        <w:rPr>
          <w:rFonts w:hint="eastAsia"/>
          <w:b/>
          <w:color w:val="auto"/>
          <w:sz w:val="24"/>
          <w:szCs w:val="24"/>
          <w:highlight w:val="none"/>
        </w:rPr>
        <w:t xml:space="preserve">一、 </w:t>
      </w:r>
      <w:r>
        <w:rPr>
          <w:rFonts w:hint="eastAsia"/>
          <w:color w:val="auto"/>
          <w:sz w:val="24"/>
          <w:szCs w:val="24"/>
          <w:highlight w:val="none"/>
        </w:rPr>
        <w:t>项目</w:t>
      </w:r>
      <w:r>
        <w:rPr>
          <w:rFonts w:hint="eastAsia"/>
          <w:b/>
          <w:color w:val="auto"/>
          <w:sz w:val="24"/>
          <w:szCs w:val="24"/>
          <w:highlight w:val="none"/>
        </w:rPr>
        <w:t xml:space="preserve">地点和内容、期限                 </w:t>
      </w:r>
    </w:p>
    <w:p>
      <w:pPr>
        <w:adjustRightInd w:val="0"/>
        <w:snapToGrid w:val="0"/>
        <w:spacing w:line="360" w:lineRule="auto"/>
        <w:ind w:firstLine="480" w:firstLineChars="200"/>
        <w:rPr>
          <w:rFonts w:hint="eastAsia" w:ascii="宋体" w:hAnsi="宋体"/>
          <w:color w:val="auto"/>
          <w:sz w:val="28"/>
          <w:szCs w:val="28"/>
          <w:highlight w:val="none"/>
          <w:lang w:val="en-US" w:eastAsia="zh-CN"/>
        </w:rPr>
      </w:pPr>
      <w:r>
        <w:rPr>
          <w:rFonts w:hint="eastAsia"/>
          <w:color w:val="auto"/>
          <w:sz w:val="24"/>
          <w:szCs w:val="24"/>
          <w:highlight w:val="none"/>
        </w:rPr>
        <w:t>1、项目地点：</w:t>
      </w:r>
      <w:permStart w:id="78"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ascii="宋体" w:hAnsi="宋体"/>
          <w:bCs/>
          <w:color w:val="auto"/>
          <w:sz w:val="28"/>
          <w:szCs w:val="28"/>
          <w:highlight w:val="none"/>
          <w:u w:val="single"/>
          <w:shd w:val="pct10" w:color="auto" w:fill="FFFFFF"/>
        </w:rPr>
        <w:t>  </w:t>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t>  </w:t>
      </w:r>
      <w:r>
        <w:rPr>
          <w:rFonts w:ascii="宋体" w:hAnsi="宋体"/>
          <w:bCs/>
          <w:color w:val="auto"/>
          <w:sz w:val="28"/>
          <w:szCs w:val="28"/>
          <w:highlight w:val="none"/>
          <w:u w:val="single"/>
          <w:shd w:val="pct10" w:color="auto" w:fill="FFFFFF"/>
        </w:rPr>
        <w:fldChar w:fldCharType="end"/>
      </w:r>
      <w:permEnd w:id="78"/>
    </w:p>
    <w:p>
      <w:pPr>
        <w:adjustRightInd w:val="0"/>
        <w:snapToGrid w:val="0"/>
        <w:spacing w:line="360" w:lineRule="auto"/>
        <w:ind w:firstLine="480" w:firstLineChars="200"/>
        <w:rPr>
          <w:rFonts w:ascii="宋体" w:hAnsi="宋体"/>
          <w:color w:val="auto"/>
          <w:kern w:val="0"/>
          <w:sz w:val="24"/>
          <w:szCs w:val="24"/>
          <w:highlight w:val="none"/>
          <w:u w:val="single"/>
          <w:lang w:val="zh-CN"/>
        </w:rPr>
      </w:pPr>
      <w:r>
        <w:rPr>
          <w:rFonts w:hint="eastAsia"/>
          <w:color w:val="auto"/>
          <w:sz w:val="24"/>
          <w:szCs w:val="24"/>
          <w:highlight w:val="none"/>
        </w:rPr>
        <w:t>2、项目内容：</w:t>
      </w:r>
      <w:permStart w:id="79"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ascii="宋体" w:hAnsi="宋体"/>
          <w:bCs/>
          <w:color w:val="auto"/>
          <w:sz w:val="28"/>
          <w:szCs w:val="28"/>
          <w:highlight w:val="none"/>
          <w:u w:val="single"/>
          <w:shd w:val="pct10" w:color="auto" w:fill="FFFFFF"/>
        </w:rPr>
        <w:t>  </w:t>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t>  </w:t>
      </w:r>
      <w:r>
        <w:rPr>
          <w:rFonts w:ascii="宋体" w:hAnsi="宋体"/>
          <w:bCs/>
          <w:color w:val="auto"/>
          <w:sz w:val="28"/>
          <w:szCs w:val="28"/>
          <w:highlight w:val="none"/>
          <w:u w:val="single"/>
          <w:shd w:val="pct10" w:color="auto" w:fill="FFFFFF"/>
        </w:rPr>
        <w:fldChar w:fldCharType="end"/>
      </w:r>
      <w:permEnd w:id="79"/>
    </w:p>
    <w:p>
      <w:pPr>
        <w:adjustRightInd w:val="0"/>
        <w:snapToGrid w:val="0"/>
        <w:spacing w:line="360" w:lineRule="auto"/>
        <w:ind w:firstLine="480" w:firstLineChars="200"/>
        <w:rPr>
          <w:rFonts w:hint="eastAsia" w:eastAsia="宋体"/>
          <w:color w:val="auto"/>
          <w:sz w:val="24"/>
          <w:szCs w:val="24"/>
          <w:highlight w:val="none"/>
          <w:lang w:eastAsia="zh-CN"/>
        </w:rPr>
      </w:pPr>
      <w:r>
        <w:rPr>
          <w:rFonts w:hint="eastAsia"/>
          <w:color w:val="auto"/>
          <w:sz w:val="24"/>
          <w:szCs w:val="24"/>
          <w:highlight w:val="none"/>
        </w:rPr>
        <w:t>3、项目期限：</w:t>
      </w:r>
      <w:permStart w:id="80"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ascii="宋体" w:hAnsi="宋体"/>
          <w:bCs/>
          <w:color w:val="auto"/>
          <w:sz w:val="28"/>
          <w:szCs w:val="28"/>
          <w:highlight w:val="none"/>
          <w:u w:val="single"/>
          <w:shd w:val="pct10" w:color="auto" w:fill="FFFFFF"/>
        </w:rPr>
        <w:t>  </w:t>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t>  </w:t>
      </w:r>
      <w:r>
        <w:rPr>
          <w:rFonts w:ascii="宋体" w:hAnsi="宋体"/>
          <w:bCs/>
          <w:color w:val="auto"/>
          <w:sz w:val="28"/>
          <w:szCs w:val="28"/>
          <w:highlight w:val="none"/>
          <w:u w:val="single"/>
          <w:shd w:val="pct10" w:color="auto" w:fill="FFFFFF"/>
        </w:rPr>
        <w:fldChar w:fldCharType="end"/>
      </w:r>
      <w:permEnd w:id="80"/>
    </w:p>
    <w:p>
      <w:pPr>
        <w:spacing w:line="600" w:lineRule="exact"/>
        <w:rPr>
          <w:b/>
          <w:color w:val="auto"/>
          <w:sz w:val="24"/>
          <w:szCs w:val="24"/>
          <w:highlight w:val="none"/>
        </w:rPr>
      </w:pPr>
      <w:r>
        <w:rPr>
          <w:rFonts w:hint="eastAsia"/>
          <w:b/>
          <w:color w:val="auto"/>
          <w:sz w:val="24"/>
          <w:szCs w:val="24"/>
          <w:highlight w:val="none"/>
        </w:rPr>
        <w:t>二、</w:t>
      </w:r>
      <w:r>
        <w:rPr>
          <w:b/>
          <w:color w:val="auto"/>
          <w:sz w:val="24"/>
          <w:szCs w:val="24"/>
          <w:highlight w:val="none"/>
        </w:rPr>
        <w:t xml:space="preserve"> </w:t>
      </w:r>
      <w:r>
        <w:rPr>
          <w:rFonts w:hint="eastAsia"/>
          <w:b/>
          <w:color w:val="auto"/>
          <w:sz w:val="24"/>
          <w:szCs w:val="24"/>
          <w:highlight w:val="none"/>
        </w:rPr>
        <w:t>甲方责任</w:t>
      </w:r>
    </w:p>
    <w:p>
      <w:pPr>
        <w:spacing w:line="600" w:lineRule="exact"/>
        <w:ind w:firstLine="480" w:firstLineChars="200"/>
        <w:rPr>
          <w:color w:val="auto"/>
          <w:sz w:val="24"/>
          <w:szCs w:val="24"/>
          <w:highlight w:val="none"/>
        </w:rPr>
      </w:pPr>
      <w:r>
        <w:rPr>
          <w:rFonts w:hint="eastAsia"/>
          <w:color w:val="auto"/>
          <w:sz w:val="24"/>
          <w:szCs w:val="24"/>
          <w:highlight w:val="none"/>
        </w:rPr>
        <w:t>1、对乙方进行资质审查和安全资质、条件审查、确认乙方符合承包本项目的各项要求。</w:t>
      </w:r>
    </w:p>
    <w:p>
      <w:pPr>
        <w:spacing w:line="600" w:lineRule="exact"/>
        <w:ind w:firstLine="480" w:firstLineChars="200"/>
        <w:rPr>
          <w:color w:val="auto"/>
          <w:sz w:val="24"/>
          <w:szCs w:val="24"/>
          <w:highlight w:val="none"/>
        </w:rPr>
      </w:pPr>
      <w:r>
        <w:rPr>
          <w:rFonts w:hint="eastAsia"/>
          <w:color w:val="auto"/>
          <w:sz w:val="24"/>
          <w:szCs w:val="24"/>
          <w:highlight w:val="none"/>
        </w:rPr>
        <w:t>2、对乙方提供的施工技术方案和安全技术方案进行确认，对乙方作业人员安全交底，交待清楚安全注意事项，危险源、危险点等相关对应措施。</w:t>
      </w:r>
    </w:p>
    <w:p>
      <w:pPr>
        <w:spacing w:line="600" w:lineRule="exact"/>
        <w:ind w:firstLine="480" w:firstLineChars="200"/>
        <w:rPr>
          <w:color w:val="auto"/>
          <w:sz w:val="24"/>
          <w:szCs w:val="24"/>
          <w:highlight w:val="none"/>
        </w:rPr>
      </w:pPr>
      <w:r>
        <w:rPr>
          <w:rFonts w:hint="eastAsia"/>
          <w:color w:val="auto"/>
          <w:sz w:val="24"/>
          <w:szCs w:val="24"/>
          <w:highlight w:val="none"/>
        </w:rPr>
        <w:t>3、审查乙方负责人、工程技术人员和工人的技术素质是否符合工程要求；审查乙方是否备有满足施工需要的机械、工具及安全防护设施、安全用具。</w:t>
      </w:r>
    </w:p>
    <w:p>
      <w:pPr>
        <w:spacing w:line="600" w:lineRule="exact"/>
        <w:ind w:firstLine="480" w:firstLineChars="200"/>
        <w:rPr>
          <w:color w:val="auto"/>
          <w:sz w:val="24"/>
          <w:szCs w:val="24"/>
          <w:highlight w:val="none"/>
        </w:rPr>
      </w:pPr>
      <w:r>
        <w:rPr>
          <w:rFonts w:hint="eastAsia"/>
          <w:color w:val="auto"/>
          <w:sz w:val="24"/>
          <w:szCs w:val="24"/>
          <w:highlight w:val="none"/>
        </w:rPr>
        <w:t>4、统一协调管理本工程，对乙方施工作业人员进行施工安全过程监护，发现乙方人员违反本协议及《电业安全工作规程》时，现场管理人员应立即制止，必要时停止乙方工作，提出整改措施。</w:t>
      </w:r>
    </w:p>
    <w:p>
      <w:pPr>
        <w:spacing w:line="600" w:lineRule="exact"/>
        <w:rPr>
          <w:b/>
          <w:color w:val="auto"/>
          <w:sz w:val="24"/>
          <w:szCs w:val="24"/>
          <w:highlight w:val="none"/>
        </w:rPr>
      </w:pPr>
      <w:r>
        <w:rPr>
          <w:rFonts w:hint="eastAsia"/>
          <w:b/>
          <w:color w:val="auto"/>
          <w:sz w:val="24"/>
          <w:szCs w:val="24"/>
          <w:highlight w:val="none"/>
        </w:rPr>
        <w:t>三、</w:t>
      </w:r>
      <w:r>
        <w:rPr>
          <w:b/>
          <w:color w:val="auto"/>
          <w:sz w:val="24"/>
          <w:szCs w:val="24"/>
          <w:highlight w:val="none"/>
        </w:rPr>
        <w:t xml:space="preserve"> </w:t>
      </w:r>
      <w:r>
        <w:rPr>
          <w:rFonts w:hint="eastAsia"/>
          <w:b/>
          <w:color w:val="auto"/>
          <w:sz w:val="24"/>
          <w:szCs w:val="24"/>
          <w:highlight w:val="none"/>
        </w:rPr>
        <w:t>乙方责任</w:t>
      </w:r>
    </w:p>
    <w:p>
      <w:pPr>
        <w:spacing w:line="600" w:lineRule="exact"/>
        <w:ind w:firstLine="480" w:firstLineChars="200"/>
        <w:rPr>
          <w:color w:val="auto"/>
          <w:sz w:val="24"/>
          <w:szCs w:val="24"/>
          <w:highlight w:val="none"/>
        </w:rPr>
      </w:pPr>
      <w:r>
        <w:rPr>
          <w:rFonts w:hint="eastAsia"/>
          <w:color w:val="auto"/>
          <w:sz w:val="24"/>
          <w:szCs w:val="24"/>
          <w:highlight w:val="none"/>
        </w:rPr>
        <w:t>1、确保提供给甲方的资料（包括营业执照、资质证书、法人代表资格证书、施工简历、近三年内的安全施工记录及施工工作负责人、工程技术人员、工人的技术资料等）真实无误。</w:t>
      </w:r>
    </w:p>
    <w:p>
      <w:pPr>
        <w:spacing w:line="600" w:lineRule="exact"/>
        <w:ind w:firstLine="480" w:firstLineChars="200"/>
        <w:rPr>
          <w:color w:val="auto"/>
          <w:sz w:val="24"/>
          <w:szCs w:val="24"/>
          <w:highlight w:val="none"/>
        </w:rPr>
      </w:pPr>
      <w:r>
        <w:rPr>
          <w:rFonts w:hint="eastAsia"/>
          <w:color w:val="auto"/>
          <w:sz w:val="24"/>
          <w:szCs w:val="24"/>
          <w:highlight w:val="none"/>
        </w:rPr>
        <w:t>2、负责备齐满足本工程施工的机械、工器具、安全防护设施、安全用具，并确认上述工器具在有效的检验周期内已检验合格，满足施工要求。</w:t>
      </w:r>
    </w:p>
    <w:p>
      <w:pPr>
        <w:spacing w:line="600" w:lineRule="exact"/>
        <w:ind w:firstLine="480" w:firstLineChars="200"/>
        <w:rPr>
          <w:color w:val="auto"/>
          <w:sz w:val="24"/>
          <w:szCs w:val="24"/>
          <w:highlight w:val="none"/>
        </w:rPr>
      </w:pPr>
      <w:r>
        <w:rPr>
          <w:rFonts w:hint="eastAsia"/>
          <w:color w:val="auto"/>
          <w:sz w:val="24"/>
          <w:szCs w:val="24"/>
          <w:highlight w:val="none"/>
          <w:lang w:val="en-US" w:eastAsia="zh-CN"/>
        </w:rPr>
        <w:t>3</w:t>
      </w:r>
      <w:r>
        <w:rPr>
          <w:rFonts w:hint="eastAsia"/>
          <w:color w:val="auto"/>
          <w:sz w:val="24"/>
          <w:szCs w:val="24"/>
          <w:highlight w:val="none"/>
        </w:rPr>
        <w:t>、执行项目时，必须遵守甲方和业主方的规章制度。接受甲方监督、管理和指导，对甲方安全监督提出的意见，必须及时整改。</w:t>
      </w:r>
    </w:p>
    <w:p>
      <w:pPr>
        <w:spacing w:line="600" w:lineRule="exact"/>
        <w:ind w:firstLine="480" w:firstLineChars="200"/>
        <w:rPr>
          <w:color w:val="auto"/>
          <w:sz w:val="24"/>
          <w:szCs w:val="24"/>
          <w:highlight w:val="none"/>
        </w:rPr>
      </w:pPr>
      <w:r>
        <w:rPr>
          <w:rFonts w:hint="eastAsia"/>
          <w:color w:val="auto"/>
          <w:sz w:val="24"/>
          <w:szCs w:val="24"/>
          <w:highlight w:val="none"/>
          <w:lang w:val="en-US" w:eastAsia="zh-CN"/>
        </w:rPr>
        <w:t>4</w:t>
      </w:r>
      <w:r>
        <w:rPr>
          <w:rFonts w:hint="eastAsia"/>
          <w:color w:val="auto"/>
          <w:sz w:val="24"/>
          <w:szCs w:val="24"/>
          <w:highlight w:val="none"/>
        </w:rPr>
        <w:t>、施工以甲方的质量（ISO9000）、环境（ISO14000）、职业安全健康（OHSAS）、</w:t>
      </w:r>
      <w:r>
        <w:rPr>
          <w:rFonts w:hint="eastAsia"/>
          <w:color w:val="auto"/>
          <w:sz w:val="24"/>
          <w:szCs w:val="24"/>
          <w:highlight w:val="none"/>
          <w:lang w:eastAsia="zh-CN"/>
        </w:rPr>
        <w:t>省级电力物资仓库规范化管理工作指引（Q/GPWZ 212 010-2017）</w:t>
      </w:r>
      <w:r>
        <w:rPr>
          <w:rFonts w:hint="eastAsia"/>
          <w:color w:val="auto"/>
          <w:sz w:val="24"/>
          <w:szCs w:val="24"/>
          <w:highlight w:val="none"/>
        </w:rPr>
        <w:t>等管理体系为依据，保证质量，保护环境，确保安全。</w:t>
      </w:r>
    </w:p>
    <w:p>
      <w:pPr>
        <w:spacing w:line="600" w:lineRule="exact"/>
        <w:ind w:firstLine="480" w:firstLineChars="200"/>
        <w:rPr>
          <w:color w:val="auto"/>
          <w:sz w:val="24"/>
          <w:szCs w:val="24"/>
          <w:highlight w:val="none"/>
        </w:rPr>
      </w:pPr>
      <w:r>
        <w:rPr>
          <w:rFonts w:hint="eastAsia"/>
          <w:color w:val="auto"/>
          <w:sz w:val="24"/>
          <w:szCs w:val="24"/>
          <w:highlight w:val="none"/>
          <w:lang w:val="en-US" w:eastAsia="zh-CN"/>
        </w:rPr>
        <w:t>5</w:t>
      </w:r>
      <w:r>
        <w:rPr>
          <w:rFonts w:hint="eastAsia"/>
          <w:color w:val="auto"/>
          <w:sz w:val="24"/>
          <w:szCs w:val="24"/>
          <w:highlight w:val="none"/>
        </w:rPr>
        <w:t>、严禁使用未成年和不适应现场安全施工要求的老、弱、病、残人员。</w:t>
      </w:r>
    </w:p>
    <w:p>
      <w:pPr>
        <w:spacing w:line="600" w:lineRule="exact"/>
        <w:ind w:firstLine="480" w:firstLineChars="200"/>
        <w:rPr>
          <w:color w:val="auto"/>
          <w:sz w:val="24"/>
          <w:szCs w:val="24"/>
          <w:highlight w:val="none"/>
        </w:rPr>
      </w:pPr>
      <w:r>
        <w:rPr>
          <w:rFonts w:hint="eastAsia"/>
          <w:color w:val="auto"/>
          <w:sz w:val="24"/>
          <w:szCs w:val="24"/>
          <w:highlight w:val="none"/>
          <w:lang w:val="en-US" w:eastAsia="zh-CN"/>
        </w:rPr>
        <w:t>6</w:t>
      </w:r>
      <w:r>
        <w:rPr>
          <w:rFonts w:hint="eastAsia"/>
          <w:color w:val="auto"/>
          <w:sz w:val="24"/>
          <w:szCs w:val="24"/>
          <w:highlight w:val="none"/>
        </w:rPr>
        <w:t>、对施工人员身体健康、精神状况全面了解、掌握，不适应现场安全施工要求的人员不准开工。</w:t>
      </w:r>
    </w:p>
    <w:p>
      <w:pPr>
        <w:spacing w:line="600" w:lineRule="exact"/>
        <w:ind w:firstLine="480" w:firstLineChars="200"/>
        <w:rPr>
          <w:color w:val="auto"/>
          <w:sz w:val="24"/>
          <w:szCs w:val="24"/>
          <w:highlight w:val="none"/>
        </w:rPr>
      </w:pPr>
      <w:r>
        <w:rPr>
          <w:rFonts w:hint="eastAsia"/>
          <w:color w:val="auto"/>
          <w:sz w:val="24"/>
          <w:szCs w:val="24"/>
          <w:highlight w:val="none"/>
          <w:lang w:val="en-US" w:eastAsia="zh-CN"/>
        </w:rPr>
        <w:t>7</w:t>
      </w:r>
      <w:r>
        <w:rPr>
          <w:rFonts w:hint="eastAsia"/>
          <w:color w:val="auto"/>
          <w:sz w:val="24"/>
          <w:szCs w:val="24"/>
          <w:highlight w:val="none"/>
        </w:rPr>
        <w:t>、发生人身事故时应立即抢救伤者，保护事故现场并及时向甲方报告；调查事故时必须如实反映情况；分析事故时应积极提出改进意见和防范措施。</w:t>
      </w:r>
    </w:p>
    <w:p>
      <w:pPr>
        <w:spacing w:line="600" w:lineRule="exact"/>
        <w:rPr>
          <w:rFonts w:hint="eastAsia"/>
          <w:color w:val="auto"/>
          <w:sz w:val="24"/>
          <w:szCs w:val="24"/>
          <w:highlight w:val="none"/>
        </w:rPr>
      </w:pPr>
      <w:r>
        <w:rPr>
          <w:rFonts w:hint="eastAsia"/>
          <w:b/>
          <w:color w:val="auto"/>
          <w:sz w:val="24"/>
          <w:szCs w:val="24"/>
          <w:highlight w:val="none"/>
        </w:rPr>
        <w:t xml:space="preserve">四、 </w:t>
      </w:r>
      <w:r>
        <w:rPr>
          <w:rFonts w:hint="eastAsia"/>
          <w:color w:val="auto"/>
          <w:sz w:val="24"/>
          <w:szCs w:val="24"/>
          <w:highlight w:val="none"/>
        </w:rPr>
        <w:t>凡因乙方责任造成的人身伤亡、设备事故、电网事故，乙方必须承担全部责任。</w:t>
      </w:r>
    </w:p>
    <w:p>
      <w:pPr>
        <w:spacing w:line="600" w:lineRule="exact"/>
        <w:rPr>
          <w:rFonts w:hint="eastAsia"/>
          <w:color w:val="auto"/>
          <w:sz w:val="24"/>
          <w:szCs w:val="24"/>
          <w:highlight w:val="none"/>
        </w:rPr>
      </w:pPr>
    </w:p>
    <w:p>
      <w:pPr>
        <w:spacing w:line="600" w:lineRule="exact"/>
        <w:rPr>
          <w:rFonts w:hint="eastAsia"/>
          <w:color w:val="auto"/>
          <w:sz w:val="24"/>
          <w:szCs w:val="24"/>
          <w:highlight w:val="none"/>
        </w:rPr>
      </w:pPr>
    </w:p>
    <w:p>
      <w:pPr>
        <w:spacing w:line="600" w:lineRule="exact"/>
        <w:rPr>
          <w:rFonts w:hint="eastAsia"/>
          <w:color w:val="auto"/>
          <w:sz w:val="24"/>
          <w:szCs w:val="24"/>
          <w:highlight w:val="none"/>
        </w:rPr>
      </w:pPr>
    </w:p>
    <w:p>
      <w:pPr>
        <w:spacing w:line="600" w:lineRule="exact"/>
        <w:rPr>
          <w:rFonts w:hint="eastAsia"/>
          <w:color w:val="auto"/>
          <w:sz w:val="24"/>
          <w:szCs w:val="24"/>
          <w:highlight w:val="none"/>
        </w:rPr>
      </w:pPr>
    </w:p>
    <w:p>
      <w:pPr>
        <w:spacing w:line="600" w:lineRule="exact"/>
        <w:rPr>
          <w:rFonts w:hint="eastAsia"/>
          <w:color w:val="auto"/>
          <w:sz w:val="24"/>
          <w:szCs w:val="24"/>
          <w:highlight w:val="none"/>
        </w:rPr>
      </w:pPr>
    </w:p>
    <w:p>
      <w:pPr>
        <w:adjustRightInd w:val="0"/>
        <w:snapToGrid w:val="0"/>
        <w:spacing w:line="360" w:lineRule="auto"/>
        <w:rPr>
          <w:rFonts w:hint="eastAsia" w:ascii="宋体" w:hAnsi="宋体"/>
          <w:color w:val="auto"/>
          <w:sz w:val="28"/>
          <w:szCs w:val="28"/>
          <w:highlight w:val="none"/>
          <w:lang w:val="en-US" w:eastAsia="zh-CN"/>
        </w:rPr>
      </w:pPr>
      <w:permStart w:id="81"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ascii="宋体" w:hAnsi="宋体"/>
          <w:bCs/>
          <w:color w:val="auto"/>
          <w:sz w:val="28"/>
          <w:szCs w:val="28"/>
          <w:highlight w:val="none"/>
          <w:u w:val="single"/>
          <w:shd w:val="pct10" w:color="auto" w:fill="FFFFFF"/>
        </w:rPr>
        <w:t>  </w:t>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t>  </w:t>
      </w:r>
      <w:r>
        <w:rPr>
          <w:rFonts w:ascii="宋体" w:hAnsi="宋体"/>
          <w:bCs/>
          <w:color w:val="auto"/>
          <w:sz w:val="28"/>
          <w:szCs w:val="28"/>
          <w:highlight w:val="none"/>
          <w:u w:val="single"/>
          <w:shd w:val="pct10" w:color="auto" w:fill="FFFFFF"/>
        </w:rPr>
        <w:fldChar w:fldCharType="end"/>
      </w:r>
      <w:permEnd w:id="81"/>
    </w:p>
    <w:p>
      <w:pPr>
        <w:adjustRightInd w:val="0"/>
        <w:snapToGrid w:val="0"/>
        <w:spacing w:line="360" w:lineRule="auto"/>
        <w:rPr>
          <w:rFonts w:hint="eastAsia" w:ascii="宋体" w:hAnsi="宋体"/>
          <w:color w:val="auto"/>
          <w:sz w:val="28"/>
          <w:szCs w:val="28"/>
          <w:highlight w:val="none"/>
          <w:lang w:val="en-US" w:eastAsia="zh-CN"/>
        </w:rPr>
      </w:pPr>
      <w:permStart w:id="82" w:edGrp="everyone"/>
      <w:r>
        <w:rPr>
          <w:rFonts w:ascii="宋体" w:hAnsi="宋体"/>
          <w:bCs/>
          <w:color w:val="auto"/>
          <w:sz w:val="28"/>
          <w:szCs w:val="28"/>
          <w:highlight w:val="none"/>
          <w:u w:val="single"/>
          <w:shd w:val="pct10" w:color="auto" w:fill="FFFFFF"/>
        </w:rPr>
        <w:fldChar w:fldCharType="begin">
          <w:ffData>
            <w:name w:val="sub_1"/>
            <w:enabled/>
            <w:calcOnExit w:val="0"/>
            <w:textInput/>
          </w:ffData>
        </w:fldChar>
      </w:r>
      <w:r>
        <w:rPr>
          <w:rFonts w:ascii="宋体" w:hAnsi="宋体"/>
          <w:bCs/>
          <w:color w:val="auto"/>
          <w:sz w:val="28"/>
          <w:szCs w:val="28"/>
          <w:highlight w:val="none"/>
          <w:u w:val="single"/>
          <w:shd w:val="pct10" w:color="auto" w:fill="FFFFFF"/>
        </w:rPr>
        <w:instrText xml:space="preserve"> FORMTEXT </w:instrText>
      </w:r>
      <w:r>
        <w:rPr>
          <w:rFonts w:ascii="宋体" w:hAnsi="宋体"/>
          <w:bCs/>
          <w:color w:val="auto"/>
          <w:sz w:val="28"/>
          <w:szCs w:val="28"/>
          <w:highlight w:val="none"/>
          <w:u w:val="single"/>
          <w:shd w:val="pct10" w:color="auto" w:fill="FFFFFF"/>
        </w:rPr>
        <w:fldChar w:fldCharType="separate"/>
      </w:r>
      <w:r>
        <w:rPr>
          <w:rFonts w:ascii="宋体" w:hAnsi="宋体"/>
          <w:bCs/>
          <w:color w:val="auto"/>
          <w:sz w:val="28"/>
          <w:szCs w:val="28"/>
          <w:highlight w:val="none"/>
          <w:u w:val="single"/>
          <w:shd w:val="pct10" w:color="auto" w:fill="FFFFFF"/>
        </w:rPr>
        <w:t>  </w:t>
      </w:r>
      <w:r>
        <w:rPr>
          <w:rFonts w:hint="eastAsia" w:ascii="宋体" w:hAnsi="宋体"/>
          <w:bCs/>
          <w:color w:val="auto"/>
          <w:sz w:val="28"/>
          <w:szCs w:val="28"/>
          <w:highlight w:val="none"/>
          <w:u w:val="single"/>
          <w:shd w:val="pct10" w:color="auto" w:fill="FFFFFF"/>
          <w:lang w:val="en-US" w:eastAsia="zh-CN"/>
        </w:rPr>
        <w:t xml:space="preserve">           </w:t>
      </w:r>
      <w:r>
        <w:rPr>
          <w:rFonts w:ascii="宋体" w:hAnsi="宋体"/>
          <w:bCs/>
          <w:color w:val="auto"/>
          <w:sz w:val="28"/>
          <w:szCs w:val="28"/>
          <w:highlight w:val="none"/>
          <w:u w:val="single"/>
          <w:shd w:val="pct10" w:color="auto" w:fill="FFFFFF"/>
        </w:rPr>
        <w:t>  </w:t>
      </w:r>
      <w:r>
        <w:rPr>
          <w:rFonts w:ascii="宋体" w:hAnsi="宋体"/>
          <w:bCs/>
          <w:color w:val="auto"/>
          <w:sz w:val="28"/>
          <w:szCs w:val="28"/>
          <w:highlight w:val="none"/>
          <w:u w:val="single"/>
          <w:shd w:val="pct10" w:color="auto" w:fill="FFFFFF"/>
        </w:rPr>
        <w:fldChar w:fldCharType="end"/>
      </w:r>
      <w:permEnd w:id="82"/>
    </w:p>
    <w:p>
      <w:pPr>
        <w:adjustRightInd w:val="0"/>
        <w:snapToGrid w:val="0"/>
        <w:spacing w:line="360" w:lineRule="auto"/>
        <w:jc w:val="left"/>
        <w:rPr>
          <w:rFonts w:ascii="宋体" w:hAnsi="宋体"/>
          <w:color w:val="auto"/>
          <w:sz w:val="28"/>
          <w:szCs w:val="28"/>
          <w:highlight w:val="none"/>
        </w:rPr>
      </w:pPr>
    </w:p>
    <w:p>
      <w:pPr>
        <w:adjustRightInd w:val="0"/>
        <w:snapToGrid w:val="0"/>
        <w:spacing w:line="360" w:lineRule="auto"/>
        <w:ind w:firstLine="560" w:firstLineChars="200"/>
        <w:rPr>
          <w:rFonts w:ascii="宋体" w:hAnsi="宋体"/>
          <w:color w:val="auto"/>
          <w:sz w:val="28"/>
          <w:szCs w:val="28"/>
          <w:highlight w:val="none"/>
        </w:rPr>
      </w:pPr>
    </w:p>
    <w:p>
      <w:pPr>
        <w:adjustRightInd w:val="0"/>
        <w:snapToGrid w:val="0"/>
        <w:spacing w:line="360" w:lineRule="auto"/>
        <w:ind w:firstLine="560" w:firstLineChars="200"/>
        <w:jc w:val="left"/>
        <w:rPr>
          <w:rFonts w:ascii="宋体" w:hAnsi="宋体"/>
          <w:color w:val="auto"/>
          <w:sz w:val="28"/>
          <w:szCs w:val="28"/>
          <w:highlight w:val="none"/>
        </w:rPr>
      </w:pPr>
    </w:p>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S Gothic">
    <w:panose1 w:val="020B0609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rPr>
                              <w:rStyle w:val="10"/>
                            </w:rPr>
                          </w:pPr>
                          <w:r>
                            <w:rPr>
                              <w:rFonts w:hint="eastAsia"/>
                            </w:rPr>
                            <w:fldChar w:fldCharType="begin"/>
                          </w:r>
                          <w:r>
                            <w:rPr>
                              <w:rStyle w:val="10"/>
                              <w:rFonts w:hint="eastAsia"/>
                            </w:rPr>
                            <w:instrText xml:space="preserve"> PAGE  \* MERGEFORMAT </w:instrText>
                          </w:r>
                          <w:r>
                            <w:rPr>
                              <w:rFonts w:hint="eastAsia"/>
                            </w:rPr>
                            <w:fldChar w:fldCharType="separate"/>
                          </w:r>
                          <w:r>
                            <w:rPr>
                              <w:rStyle w:val="10"/>
                            </w:rP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NJWO7QAAAABQEAAA8AAAAAAAAAAQAg&#10;AAAAIgAAAGRycy9kb3ducmV2LnhtbFBLAQIUABQAAAAIAIdO4kAQ5FbsFgIAABUEAAAOAAAAAAAA&#10;AAEAIAAAAB8BAABkcnMvZTJvRG9jLnhtbFBLBQYAAAAABgAGAFkBAACnBQAAAAA=&#10;">
              <v:fill on="f" focussize="0,0"/>
              <v:stroke on="f" weight="0.5pt"/>
              <v:imagedata o:title=""/>
              <o:lock v:ext="edit" aspectratio="f"/>
              <v:textbox inset="0mm,0mm,0mm,0mm" style="mso-fit-shape-to-text:t;">
                <w:txbxContent>
                  <w:p>
                    <w:pPr>
                      <w:pStyle w:val="5"/>
                      <w:rPr>
                        <w:rStyle w:val="10"/>
                      </w:rPr>
                    </w:pPr>
                    <w:r>
                      <w:rPr>
                        <w:rFonts w:hint="eastAsia"/>
                      </w:rPr>
                      <w:fldChar w:fldCharType="begin"/>
                    </w:r>
                    <w:r>
                      <w:rPr>
                        <w:rStyle w:val="10"/>
                        <w:rFonts w:hint="eastAsia"/>
                      </w:rPr>
                      <w:instrText xml:space="preserve"> PAGE  \* MERGEFORMAT </w:instrText>
                    </w:r>
                    <w:r>
                      <w:rPr>
                        <w:rFonts w:hint="eastAsia"/>
                      </w:rPr>
                      <w:fldChar w:fldCharType="separate"/>
                    </w:r>
                    <w:r>
                      <w:rPr>
                        <w:rStyle w:val="10"/>
                      </w:rPr>
                      <w:t>7</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5"/>
                            <w:rPr>
                              <w:rStyle w:val="10"/>
                            </w:rPr>
                          </w:pPr>
                          <w:r>
                            <w:rPr>
                              <w:rFonts w:hint="eastAsia"/>
                            </w:rPr>
                            <w:fldChar w:fldCharType="begin"/>
                          </w:r>
                          <w:r>
                            <w:rPr>
                              <w:rStyle w:val="10"/>
                              <w:rFonts w:hint="eastAsia"/>
                            </w:rPr>
                            <w:instrText xml:space="preserve"> PAGE  \* MERGEFORMAT </w:instrText>
                          </w:r>
                          <w:r>
                            <w:rPr>
                              <w:rFonts w:hint="eastAsia"/>
                            </w:rPr>
                            <w:fldChar w:fldCharType="separate"/>
                          </w:r>
                          <w:r>
                            <w:rPr>
                              <w:rStyle w:val="10"/>
                            </w:rP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Bwz72AVAgAAFQQAAA4AAAAAAAAA&#10;AQAgAAAAHwEAAGRycy9lMm9Eb2MueG1sUEsFBgAAAAAGAAYAWQEAAKYFAAAAAA==&#10;">
              <v:fill on="f" focussize="0,0"/>
              <v:stroke on="f" weight="0.5pt"/>
              <v:imagedata o:title=""/>
              <o:lock v:ext="edit" aspectratio="f"/>
              <v:textbox inset="0mm,0mm,0mm,0mm" style="mso-fit-shape-to-text:t;">
                <w:txbxContent>
                  <w:p>
                    <w:pPr>
                      <w:pStyle w:val="5"/>
                      <w:rPr>
                        <w:rStyle w:val="10"/>
                      </w:rPr>
                    </w:pPr>
                    <w:r>
                      <w:rPr>
                        <w:rFonts w:hint="eastAsia"/>
                      </w:rPr>
                      <w:fldChar w:fldCharType="begin"/>
                    </w:r>
                    <w:r>
                      <w:rPr>
                        <w:rStyle w:val="10"/>
                        <w:rFonts w:hint="eastAsia"/>
                      </w:rPr>
                      <w:instrText xml:space="preserve"> PAGE  \* MERGEFORMAT </w:instrText>
                    </w:r>
                    <w:r>
                      <w:rPr>
                        <w:rFonts w:hint="eastAsia"/>
                      </w:rPr>
                      <w:fldChar w:fldCharType="separate"/>
                    </w:r>
                    <w:r>
                      <w:rPr>
                        <w:rStyle w:val="10"/>
                      </w:rPr>
                      <w:t>7</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8C85A1"/>
    <w:multiLevelType w:val="singleLevel"/>
    <w:tmpl w:val="9A8C85A1"/>
    <w:lvl w:ilvl="0" w:tentative="0">
      <w:start w:val="1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D67"/>
    <w:rsid w:val="000065EF"/>
    <w:rsid w:val="0004164B"/>
    <w:rsid w:val="00043252"/>
    <w:rsid w:val="000517F1"/>
    <w:rsid w:val="000662CC"/>
    <w:rsid w:val="00073B86"/>
    <w:rsid w:val="00092973"/>
    <w:rsid w:val="000A0338"/>
    <w:rsid w:val="000A1805"/>
    <w:rsid w:val="000A19BE"/>
    <w:rsid w:val="000B1811"/>
    <w:rsid w:val="000B43CE"/>
    <w:rsid w:val="000C0C04"/>
    <w:rsid w:val="000D1FB0"/>
    <w:rsid w:val="000D39EF"/>
    <w:rsid w:val="000D7AE9"/>
    <w:rsid w:val="000F3FEF"/>
    <w:rsid w:val="00115C40"/>
    <w:rsid w:val="001406EA"/>
    <w:rsid w:val="00142F7D"/>
    <w:rsid w:val="001540B7"/>
    <w:rsid w:val="0017068D"/>
    <w:rsid w:val="0017458A"/>
    <w:rsid w:val="001A3DA5"/>
    <w:rsid w:val="001A44F3"/>
    <w:rsid w:val="001B0258"/>
    <w:rsid w:val="001B0A57"/>
    <w:rsid w:val="001B25C0"/>
    <w:rsid w:val="001C216A"/>
    <w:rsid w:val="001C316A"/>
    <w:rsid w:val="001D26F6"/>
    <w:rsid w:val="001D6DA1"/>
    <w:rsid w:val="001E2E0A"/>
    <w:rsid w:val="002222D9"/>
    <w:rsid w:val="002456E2"/>
    <w:rsid w:val="00252151"/>
    <w:rsid w:val="002561BF"/>
    <w:rsid w:val="00257F38"/>
    <w:rsid w:val="002620AC"/>
    <w:rsid w:val="00284058"/>
    <w:rsid w:val="00290E78"/>
    <w:rsid w:val="002A11CD"/>
    <w:rsid w:val="002C165F"/>
    <w:rsid w:val="002C2DE1"/>
    <w:rsid w:val="002E1406"/>
    <w:rsid w:val="003200DE"/>
    <w:rsid w:val="003352D9"/>
    <w:rsid w:val="00377792"/>
    <w:rsid w:val="003855CA"/>
    <w:rsid w:val="00386AA8"/>
    <w:rsid w:val="003935A0"/>
    <w:rsid w:val="003A556E"/>
    <w:rsid w:val="003C77BD"/>
    <w:rsid w:val="003D1FF0"/>
    <w:rsid w:val="003D7760"/>
    <w:rsid w:val="003E104C"/>
    <w:rsid w:val="003E783E"/>
    <w:rsid w:val="003E7DE4"/>
    <w:rsid w:val="003F1F5A"/>
    <w:rsid w:val="00432F5E"/>
    <w:rsid w:val="0043368F"/>
    <w:rsid w:val="0044221A"/>
    <w:rsid w:val="00444B40"/>
    <w:rsid w:val="00452E21"/>
    <w:rsid w:val="004627AC"/>
    <w:rsid w:val="004860E3"/>
    <w:rsid w:val="004A42AC"/>
    <w:rsid w:val="005015A2"/>
    <w:rsid w:val="005105A7"/>
    <w:rsid w:val="00513C5A"/>
    <w:rsid w:val="005575AB"/>
    <w:rsid w:val="0057420E"/>
    <w:rsid w:val="00590BD1"/>
    <w:rsid w:val="005B420D"/>
    <w:rsid w:val="005D34E7"/>
    <w:rsid w:val="00603398"/>
    <w:rsid w:val="006204BE"/>
    <w:rsid w:val="006211D3"/>
    <w:rsid w:val="00662C2D"/>
    <w:rsid w:val="00676F60"/>
    <w:rsid w:val="00685E85"/>
    <w:rsid w:val="00695CD4"/>
    <w:rsid w:val="006A09CF"/>
    <w:rsid w:val="006D0712"/>
    <w:rsid w:val="006E5453"/>
    <w:rsid w:val="007006E0"/>
    <w:rsid w:val="00712241"/>
    <w:rsid w:val="00744982"/>
    <w:rsid w:val="00755577"/>
    <w:rsid w:val="0075569A"/>
    <w:rsid w:val="00761C05"/>
    <w:rsid w:val="00775F1E"/>
    <w:rsid w:val="00776AB8"/>
    <w:rsid w:val="00794BBB"/>
    <w:rsid w:val="007A19D5"/>
    <w:rsid w:val="007A6B66"/>
    <w:rsid w:val="007C0EDC"/>
    <w:rsid w:val="007C6295"/>
    <w:rsid w:val="007D07CA"/>
    <w:rsid w:val="007D44EA"/>
    <w:rsid w:val="007D6EBD"/>
    <w:rsid w:val="007E7D9A"/>
    <w:rsid w:val="00800DE2"/>
    <w:rsid w:val="00830FF3"/>
    <w:rsid w:val="00841024"/>
    <w:rsid w:val="00863655"/>
    <w:rsid w:val="00864462"/>
    <w:rsid w:val="008A145E"/>
    <w:rsid w:val="008A3D64"/>
    <w:rsid w:val="008B0A47"/>
    <w:rsid w:val="008B5680"/>
    <w:rsid w:val="008B78B0"/>
    <w:rsid w:val="008D3F16"/>
    <w:rsid w:val="008E5804"/>
    <w:rsid w:val="008E657B"/>
    <w:rsid w:val="008F017D"/>
    <w:rsid w:val="00917E6E"/>
    <w:rsid w:val="0093665A"/>
    <w:rsid w:val="009458E9"/>
    <w:rsid w:val="00967495"/>
    <w:rsid w:val="009960C2"/>
    <w:rsid w:val="009A4478"/>
    <w:rsid w:val="009A59E8"/>
    <w:rsid w:val="009A6CAF"/>
    <w:rsid w:val="009C7FCB"/>
    <w:rsid w:val="009D656C"/>
    <w:rsid w:val="009D6E0A"/>
    <w:rsid w:val="00A02757"/>
    <w:rsid w:val="00A0657F"/>
    <w:rsid w:val="00A1674F"/>
    <w:rsid w:val="00A17704"/>
    <w:rsid w:val="00A368B2"/>
    <w:rsid w:val="00A47FAC"/>
    <w:rsid w:val="00A75DFD"/>
    <w:rsid w:val="00A76533"/>
    <w:rsid w:val="00AD7BEA"/>
    <w:rsid w:val="00AE6730"/>
    <w:rsid w:val="00AE774C"/>
    <w:rsid w:val="00B0523F"/>
    <w:rsid w:val="00B14425"/>
    <w:rsid w:val="00B3019E"/>
    <w:rsid w:val="00B456A9"/>
    <w:rsid w:val="00B47689"/>
    <w:rsid w:val="00B65151"/>
    <w:rsid w:val="00B67E1C"/>
    <w:rsid w:val="00B9526C"/>
    <w:rsid w:val="00BA0836"/>
    <w:rsid w:val="00BA7E46"/>
    <w:rsid w:val="00BB56FA"/>
    <w:rsid w:val="00BB59C3"/>
    <w:rsid w:val="00BB7D67"/>
    <w:rsid w:val="00BC6349"/>
    <w:rsid w:val="00BD5933"/>
    <w:rsid w:val="00BE792F"/>
    <w:rsid w:val="00BF5836"/>
    <w:rsid w:val="00C04A7F"/>
    <w:rsid w:val="00C050CD"/>
    <w:rsid w:val="00C230CE"/>
    <w:rsid w:val="00C37831"/>
    <w:rsid w:val="00C435F1"/>
    <w:rsid w:val="00C43A50"/>
    <w:rsid w:val="00C44FB8"/>
    <w:rsid w:val="00C504A9"/>
    <w:rsid w:val="00C67404"/>
    <w:rsid w:val="00C909D9"/>
    <w:rsid w:val="00C9259E"/>
    <w:rsid w:val="00C96A5C"/>
    <w:rsid w:val="00CA1EE0"/>
    <w:rsid w:val="00CA6B97"/>
    <w:rsid w:val="00CB3C9E"/>
    <w:rsid w:val="00CD6047"/>
    <w:rsid w:val="00CD6F3A"/>
    <w:rsid w:val="00CF2745"/>
    <w:rsid w:val="00CF51BC"/>
    <w:rsid w:val="00D00EA4"/>
    <w:rsid w:val="00D15DB2"/>
    <w:rsid w:val="00D22936"/>
    <w:rsid w:val="00D30DD8"/>
    <w:rsid w:val="00D41B3E"/>
    <w:rsid w:val="00D426C5"/>
    <w:rsid w:val="00D44DDC"/>
    <w:rsid w:val="00D562F0"/>
    <w:rsid w:val="00D62F31"/>
    <w:rsid w:val="00D732C9"/>
    <w:rsid w:val="00D77556"/>
    <w:rsid w:val="00DA7BC9"/>
    <w:rsid w:val="00DB27F2"/>
    <w:rsid w:val="00DB4823"/>
    <w:rsid w:val="00DC0D32"/>
    <w:rsid w:val="00DE42F8"/>
    <w:rsid w:val="00DE4E91"/>
    <w:rsid w:val="00E00770"/>
    <w:rsid w:val="00E03CBB"/>
    <w:rsid w:val="00E34B1F"/>
    <w:rsid w:val="00E4594E"/>
    <w:rsid w:val="00E54AE6"/>
    <w:rsid w:val="00EE5565"/>
    <w:rsid w:val="00EE7781"/>
    <w:rsid w:val="00EF1C4C"/>
    <w:rsid w:val="00EF47EC"/>
    <w:rsid w:val="00EF7ED6"/>
    <w:rsid w:val="00F14773"/>
    <w:rsid w:val="00F16C34"/>
    <w:rsid w:val="00F32F7B"/>
    <w:rsid w:val="00F7470D"/>
    <w:rsid w:val="00F77453"/>
    <w:rsid w:val="00F90887"/>
    <w:rsid w:val="00FA7C7C"/>
    <w:rsid w:val="00FE5DDA"/>
    <w:rsid w:val="00FE77EB"/>
    <w:rsid w:val="069407F1"/>
    <w:rsid w:val="0720584A"/>
    <w:rsid w:val="1D961C8E"/>
    <w:rsid w:val="25C4399F"/>
    <w:rsid w:val="285D341B"/>
    <w:rsid w:val="32D97AA4"/>
    <w:rsid w:val="388337DF"/>
    <w:rsid w:val="483C5546"/>
    <w:rsid w:val="4A2D752C"/>
    <w:rsid w:val="4B456AE5"/>
    <w:rsid w:val="54746EE7"/>
    <w:rsid w:val="5E0A4331"/>
    <w:rsid w:val="5F2308ED"/>
    <w:rsid w:val="663E7265"/>
    <w:rsid w:val="722A72B1"/>
    <w:rsid w:val="77F82277"/>
    <w:rsid w:val="79605E8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9">
    <w:name w:val="Default Paragraph Font"/>
    <w:unhideWhenUsed/>
    <w:qFormat/>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Block Text"/>
    <w:basedOn w:val="1"/>
    <w:unhideWhenUsed/>
    <w:qFormat/>
    <w:uiPriority w:val="99"/>
    <w:pPr>
      <w:spacing w:after="120"/>
      <w:ind w:left="1440" w:leftChars="700" w:right="1440" w:rightChars="700"/>
    </w:pPr>
    <w:rPr>
      <w:sz w:val="28"/>
      <w:szCs w:val="28"/>
    </w:rPr>
  </w:style>
  <w:style w:type="paragraph" w:styleId="4">
    <w:name w:val="Plain Text"/>
    <w:basedOn w:val="1"/>
    <w:unhideWhenUsed/>
    <w:qFormat/>
    <w:uiPriority w:val="99"/>
    <w:rPr>
      <w:rFonts w:ascii="宋体" w:hAnsi="Courier New"/>
    </w:rPr>
  </w:style>
  <w:style w:type="paragraph" w:styleId="5">
    <w:name w:val="footer"/>
    <w:basedOn w:val="1"/>
    <w:link w:val="11"/>
    <w:unhideWhenUsed/>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0">
    <w:name w:val="page number"/>
    <w:basedOn w:val="9"/>
    <w:unhideWhenUsed/>
    <w:qFormat/>
    <w:uiPriority w:val="99"/>
  </w:style>
  <w:style w:type="character" w:customStyle="1" w:styleId="11">
    <w:name w:val="页脚 Char"/>
    <w:basedOn w:val="9"/>
    <w:link w:val="5"/>
    <w:semiHidden/>
    <w:qFormat/>
    <w:uiPriority w:val="99"/>
    <w:rPr>
      <w:sz w:val="18"/>
      <w:szCs w:val="18"/>
    </w:rPr>
  </w:style>
  <w:style w:type="character" w:customStyle="1" w:styleId="12">
    <w:name w:val="页眉 Char"/>
    <w:basedOn w:val="9"/>
    <w:link w:val="6"/>
    <w:semiHidden/>
    <w:qFormat/>
    <w:uiPriority w:val="99"/>
    <w:rPr>
      <w:sz w:val="18"/>
      <w:szCs w:val="18"/>
    </w:rPr>
  </w:style>
  <w:style w:type="character" w:customStyle="1" w:styleId="13">
    <w:name w:val="font11"/>
    <w:basedOn w:val="9"/>
    <w:qFormat/>
    <w:uiPriority w:val="0"/>
    <w:rPr>
      <w:rFonts w:hint="eastAsia" w:ascii="宋体" w:hAnsi="宋体" w:eastAsia="宋体" w:cs="宋体"/>
      <w:color w:val="000000"/>
      <w:sz w:val="22"/>
      <w:szCs w:val="22"/>
      <w:u w:val="none"/>
    </w:rPr>
  </w:style>
  <w:style w:type="character" w:customStyle="1" w:styleId="14">
    <w:name w:val="font01"/>
    <w:basedOn w:val="9"/>
    <w:qFormat/>
    <w:uiPriority w:val="0"/>
    <w:rPr>
      <w:rFonts w:ascii="MS Gothic" w:hAnsi="MS Gothic" w:eastAsia="MS Gothic" w:cs="MS Gothic"/>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1</Lines>
  <Paragraphs>1</Paragraphs>
  <TotalTime>4</TotalTime>
  <ScaleCrop>false</ScaleCrop>
  <LinksUpToDate>false</LinksUpToDate>
  <CharactersWithSpaces>0</CharactersWithSpaces>
  <Application>WPS Office_11.8.2.8696_F1E327BC-269C-435d-A152-05C5408002CA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2013-07-08T02:48:00Z</dcterms:created>
  <dc:creator>路适远</dc:creator>
  <cp:lastModifiedBy>梁燕一</cp:lastModifiedBy>
  <dcterms:modified xsi:type="dcterms:W3CDTF">2022-01-20T02:29:31Z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7EB9ABBA376C45FB9ECC62C84A3D0B41</vt:lpwstr>
  </property>
</Properties>
</file>