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2024年南方电网数字电网科技（广东）有限公司吸收合并</w:t>
      </w:r>
    </w:p>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昆明能讯科技有限责任公司的可行性研究服务采购项目</w:t>
      </w:r>
    </w:p>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技 术 文 件</w:t>
      </w:r>
    </w:p>
    <w:p>
      <w:pPr>
        <w:spacing w:line="560" w:lineRule="exact"/>
        <w:jc w:val="center"/>
        <w:rPr>
          <w:rFonts w:ascii="宋体" w:hAnsi="宋体"/>
          <w:b/>
          <w:bCs w:val="0"/>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ind w:firstLine="640"/>
        <w:rPr>
          <w:rFonts w:ascii="仿宋_GB2312" w:eastAsia="仿宋_GB2312"/>
          <w:bCs/>
          <w:sz w:val="32"/>
          <w:szCs w:val="32"/>
          <w:highlight w:val="none"/>
        </w:rPr>
      </w:pPr>
    </w:p>
    <w:p>
      <w:pPr>
        <w:spacing w:line="560" w:lineRule="exact"/>
        <w:jc w:val="center"/>
        <w:rPr>
          <w:rFonts w:ascii="仿宋_GB2312" w:eastAsia="仿宋_GB2312"/>
          <w:bCs/>
          <w:sz w:val="32"/>
          <w:szCs w:val="32"/>
          <w:highlight w:val="none"/>
        </w:rPr>
      </w:pPr>
      <w:r>
        <w:rPr>
          <w:rFonts w:hint="eastAsia" w:ascii="仿宋_GB2312" w:eastAsia="仿宋_GB2312"/>
          <w:bCs/>
          <w:sz w:val="32"/>
          <w:szCs w:val="32"/>
          <w:highlight w:val="none"/>
        </w:rPr>
        <w:t>单位名称：南方电网数字电网科技（广东）有限公司</w:t>
      </w:r>
    </w:p>
    <w:p>
      <w:pPr>
        <w:spacing w:line="560" w:lineRule="exact"/>
        <w:rPr>
          <w:highlight w:val="none"/>
        </w:rPr>
      </w:pPr>
    </w:p>
    <w:p>
      <w:pPr>
        <w:spacing w:line="560" w:lineRule="exact"/>
        <w:rPr>
          <w:highlight w:val="none"/>
        </w:rPr>
      </w:pPr>
    </w:p>
    <w:p>
      <w:pPr>
        <w:spacing w:line="560" w:lineRule="exact"/>
        <w:jc w:val="center"/>
        <w:rPr>
          <w:rFonts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南方电网数字电网科技（广东）有限公司吸收合并</w:t>
      </w:r>
    </w:p>
    <w:p>
      <w:pPr>
        <w:spacing w:line="560" w:lineRule="exact"/>
        <w:jc w:val="center"/>
        <w:rPr>
          <w:rFonts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昆明能讯科技有限责任公司的可行性研究服务项目技术要求</w:t>
      </w:r>
    </w:p>
    <w:p>
      <w:pPr>
        <w:spacing w:line="560" w:lineRule="exact"/>
        <w:ind w:firstLine="640" w:firstLineChars="200"/>
        <w:rPr>
          <w:rFonts w:ascii="黑体" w:hAnsi="黑体" w:eastAsia="黑体" w:cs="黑体"/>
          <w:sz w:val="32"/>
          <w:szCs w:val="32"/>
          <w:highlight w:val="none"/>
        </w:rPr>
      </w:pP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一、项目内容</w:t>
      </w:r>
    </w:p>
    <w:p>
      <w:pPr>
        <w:spacing w:line="560" w:lineRule="exact"/>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根据集团化改革整体部署要求，南方电网数字电网科技（广东）有限公司(以下简称“数网科技公司”)拟吸收合并昆明能讯科技有限责任公司（以下简称“能讯公司”），为推进相关工作开展，现需完成吸收合并事前可行性研究的相关工作，拟聘用第三方中介机构提供上述服务。</w:t>
      </w:r>
    </w:p>
    <w:p>
      <w:pPr>
        <w:spacing w:line="560" w:lineRule="exact"/>
        <w:ind w:firstLine="640" w:firstLineChars="200"/>
        <w:rPr>
          <w:rFonts w:ascii="黑体" w:hAnsi="黑体" w:eastAsia="黑体" w:cs="黑体"/>
          <w:sz w:val="32"/>
          <w:szCs w:val="32"/>
          <w:highlight w:val="none"/>
          <w:lang w:eastAsia="zh-Hans"/>
        </w:rPr>
      </w:pPr>
      <w:r>
        <w:rPr>
          <w:rFonts w:hint="eastAsia" w:ascii="黑体" w:hAnsi="黑体" w:eastAsia="黑体" w:cs="黑体"/>
          <w:sz w:val="32"/>
          <w:szCs w:val="32"/>
          <w:highlight w:val="none"/>
        </w:rPr>
        <w:t>二、项目要</w:t>
      </w:r>
      <w:r>
        <w:rPr>
          <w:rFonts w:hint="eastAsia" w:ascii="黑体" w:hAnsi="黑体" w:eastAsia="黑体" w:cs="黑体"/>
          <w:sz w:val="32"/>
          <w:szCs w:val="32"/>
          <w:highlight w:val="none"/>
          <w:lang w:eastAsia="zh-Hans"/>
        </w:rPr>
        <w:t>求</w:t>
      </w:r>
    </w:p>
    <w:p>
      <w:pPr>
        <w:spacing w:line="360" w:lineRule="auto"/>
        <w:ind w:firstLine="640" w:firstLineChars="200"/>
        <w:rPr>
          <w:rFonts w:ascii="仿宋_GB2312" w:eastAsia="仿宋_GB2312"/>
          <w:bCs/>
          <w:sz w:val="32"/>
          <w:szCs w:val="32"/>
          <w:highlight w:val="none"/>
        </w:rPr>
      </w:pPr>
      <w:r>
        <w:rPr>
          <w:rFonts w:hint="eastAsia" w:ascii="仿宋_GB2312" w:eastAsia="仿宋_GB2312"/>
          <w:bCs/>
          <w:sz w:val="32"/>
          <w:szCs w:val="32"/>
          <w:highlight w:val="none"/>
        </w:rPr>
        <w:t>（一）人员稳定性保证</w:t>
      </w:r>
    </w:p>
    <w:p>
      <w:pPr>
        <w:spacing w:line="360" w:lineRule="auto"/>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1.由不少于2人组成的专业团队提供服务支持，团队负责人需由注册会计师担任。</w:t>
      </w:r>
    </w:p>
    <w:p>
      <w:pPr>
        <w:spacing w:line="360" w:lineRule="auto"/>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2.</w:t>
      </w:r>
      <w:r>
        <w:rPr>
          <w:rFonts w:hint="eastAsia" w:ascii="仿宋_GB2312" w:eastAsia="仿宋_GB2312"/>
          <w:bCs/>
          <w:sz w:val="32"/>
          <w:szCs w:val="32"/>
          <w:highlight w:val="none"/>
          <w:lang w:val="en-US" w:eastAsia="zh-CN"/>
        </w:rPr>
        <w:t>供应商</w:t>
      </w:r>
      <w:r>
        <w:rPr>
          <w:rFonts w:hint="eastAsia" w:ascii="仿宋_GB2312" w:eastAsia="仿宋_GB2312"/>
          <w:bCs/>
          <w:sz w:val="32"/>
          <w:szCs w:val="32"/>
          <w:highlight w:val="none"/>
        </w:rPr>
        <w:t>应保证项目实施团队的主要人员稳定，未经甲方</w:t>
      </w:r>
      <w:r>
        <w:rPr>
          <w:rFonts w:hint="eastAsia" w:ascii="仿宋_GB2312" w:eastAsia="仿宋_GB2312"/>
          <w:bCs/>
          <w:sz w:val="32"/>
          <w:szCs w:val="32"/>
          <w:highlight w:val="none"/>
          <w:lang w:eastAsia="zh-Hans"/>
        </w:rPr>
        <w:t>书面</w:t>
      </w:r>
      <w:r>
        <w:rPr>
          <w:rFonts w:hint="eastAsia" w:ascii="仿宋_GB2312" w:eastAsia="仿宋_GB2312"/>
          <w:bCs/>
          <w:sz w:val="32"/>
          <w:szCs w:val="32"/>
          <w:highlight w:val="none"/>
        </w:rPr>
        <w:t>同意不得私自更换团队负责人和成员。</w:t>
      </w:r>
    </w:p>
    <w:p>
      <w:pPr>
        <w:spacing w:line="560" w:lineRule="exact"/>
        <w:ind w:left="640"/>
        <w:jc w:val="left"/>
        <w:rPr>
          <w:rFonts w:ascii="仿宋_GB2312" w:eastAsia="仿宋_GB2312"/>
          <w:bCs/>
          <w:sz w:val="32"/>
          <w:szCs w:val="32"/>
          <w:highlight w:val="none"/>
        </w:rPr>
      </w:pPr>
      <w:r>
        <w:rPr>
          <w:rFonts w:hint="eastAsia" w:ascii="仿宋_GB2312" w:eastAsia="仿宋_GB2312"/>
          <w:bCs/>
          <w:sz w:val="32"/>
          <w:szCs w:val="32"/>
          <w:highlight w:val="none"/>
        </w:rPr>
        <w:t>（二）人员工作经验保证</w:t>
      </w:r>
    </w:p>
    <w:p>
      <w:pPr>
        <w:spacing w:line="560" w:lineRule="exact"/>
        <w:ind w:firstLine="640"/>
        <w:jc w:val="left"/>
        <w:rPr>
          <w:rFonts w:ascii="仿宋_GB2312" w:eastAsia="仿宋_GB2312"/>
          <w:bCs/>
          <w:sz w:val="32"/>
          <w:szCs w:val="32"/>
          <w:highlight w:val="none"/>
        </w:rPr>
      </w:pPr>
      <w:r>
        <w:rPr>
          <w:rFonts w:hint="eastAsia" w:ascii="仿宋_GB2312" w:eastAsia="仿宋_GB2312"/>
          <w:bCs/>
          <w:sz w:val="32"/>
          <w:szCs w:val="32"/>
          <w:highlight w:val="none"/>
        </w:rPr>
        <w:t>1.</w:t>
      </w:r>
      <w:r>
        <w:rPr>
          <w:rFonts w:hint="eastAsia" w:ascii="仿宋_GB2312" w:eastAsia="仿宋_GB2312"/>
          <w:bCs/>
          <w:sz w:val="32"/>
          <w:szCs w:val="32"/>
          <w:highlight w:val="none"/>
          <w:lang w:val="en-US" w:eastAsia="zh-CN"/>
        </w:rPr>
        <w:t>供应商</w:t>
      </w:r>
      <w:r>
        <w:rPr>
          <w:rFonts w:hint="eastAsia" w:ascii="仿宋_GB2312" w:eastAsia="仿宋_GB2312"/>
          <w:bCs/>
          <w:sz w:val="32"/>
          <w:szCs w:val="32"/>
          <w:highlight w:val="none"/>
        </w:rPr>
        <w:t>需根据项目具体要求，明确项目实施人员配备方案，并提供参与该项目人员的履历，甲方认为不合适的需及时更换项目参与人员。</w:t>
      </w:r>
    </w:p>
    <w:p>
      <w:pPr>
        <w:spacing w:line="560" w:lineRule="exact"/>
        <w:ind w:firstLine="640"/>
        <w:jc w:val="left"/>
        <w:rPr>
          <w:rFonts w:ascii="仿宋_GB2312" w:eastAsia="仿宋_GB2312"/>
          <w:bCs/>
          <w:sz w:val="32"/>
          <w:szCs w:val="32"/>
          <w:highlight w:val="none"/>
        </w:rPr>
      </w:pPr>
      <w:r>
        <w:rPr>
          <w:rFonts w:hint="eastAsia" w:ascii="仿宋_GB2312" w:eastAsia="仿宋_GB2312"/>
          <w:bCs/>
          <w:sz w:val="32"/>
          <w:szCs w:val="32"/>
          <w:highlight w:val="none"/>
        </w:rPr>
        <w:t>2.服务人员需</w:t>
      </w:r>
      <w:r>
        <w:rPr>
          <w:rFonts w:hint="eastAsia" w:ascii="仿宋_GB2312" w:eastAsia="仿宋_GB2312"/>
          <w:bCs/>
          <w:sz w:val="32"/>
          <w:szCs w:val="32"/>
          <w:highlight w:val="none"/>
          <w:lang w:eastAsia="zh-Hans"/>
        </w:rPr>
        <w:t>取得</w:t>
      </w:r>
      <w:r>
        <w:rPr>
          <w:rFonts w:hint="eastAsia" w:ascii="仿宋_GB2312" w:eastAsia="仿宋_GB2312"/>
          <w:bCs/>
          <w:sz w:val="32"/>
          <w:szCs w:val="32"/>
          <w:highlight w:val="none"/>
        </w:rPr>
        <w:t>会计相关职业资格证书。</w:t>
      </w:r>
    </w:p>
    <w:p>
      <w:pPr>
        <w:spacing w:line="560" w:lineRule="exact"/>
        <w:ind w:firstLine="640"/>
        <w:rPr>
          <w:rFonts w:ascii="仿宋_GB2312" w:hAnsi="宋体" w:eastAsia="仿宋_GB2312"/>
          <w:sz w:val="32"/>
          <w:szCs w:val="32"/>
          <w:highlight w:val="none"/>
        </w:rPr>
      </w:pPr>
      <w:r>
        <w:rPr>
          <w:rFonts w:hint="eastAsia" w:ascii="仿宋_GB2312" w:eastAsia="仿宋_GB2312"/>
          <w:bCs/>
          <w:sz w:val="32"/>
          <w:szCs w:val="32"/>
          <w:highlight w:val="none"/>
        </w:rPr>
        <w:t>（三）</w:t>
      </w:r>
      <w:r>
        <w:rPr>
          <w:rFonts w:hint="eastAsia" w:ascii="仿宋_GB2312" w:hAnsi="宋体" w:eastAsia="仿宋_GB2312"/>
          <w:sz w:val="32"/>
          <w:szCs w:val="32"/>
          <w:highlight w:val="none"/>
        </w:rPr>
        <w:t>项目时间安排</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服务时间：</w:t>
      </w:r>
      <w:bookmarkStart w:id="0" w:name="_GoBack"/>
      <w:r>
        <w:rPr>
          <w:rFonts w:hint="eastAsia" w:ascii="仿宋_GB2312" w:hAnsi="宋体" w:eastAsia="仿宋_GB2312"/>
          <w:sz w:val="32"/>
          <w:szCs w:val="32"/>
          <w:highlight w:val="none"/>
          <w:lang w:val="en-US" w:eastAsia="zh-CN"/>
        </w:rPr>
        <w:t>成交通知书</w:t>
      </w:r>
      <w:r>
        <w:rPr>
          <w:rFonts w:hint="eastAsia" w:ascii="仿宋_GB2312" w:hAnsi="宋体" w:eastAsia="仿宋_GB2312"/>
          <w:sz w:val="32"/>
          <w:szCs w:val="32"/>
          <w:highlight w:val="none"/>
        </w:rPr>
        <w:t>之日起</w:t>
      </w:r>
      <w:r>
        <w:rPr>
          <w:rFonts w:hint="eastAsia" w:ascii="仿宋_GB2312" w:hAnsi="宋体" w:eastAsia="仿宋_GB2312"/>
          <w:sz w:val="32"/>
          <w:szCs w:val="32"/>
          <w:highlight w:val="none"/>
          <w:lang w:val="en-US" w:eastAsia="zh-CN"/>
        </w:rPr>
        <w:t>1个月</w:t>
      </w:r>
      <w:bookmarkEnd w:id="0"/>
      <w:r>
        <w:rPr>
          <w:rFonts w:hint="eastAsia" w:ascii="仿宋_GB2312" w:hAnsi="宋体" w:eastAsia="仿宋_GB2312"/>
          <w:sz w:val="32"/>
          <w:szCs w:val="32"/>
          <w:highlight w:val="none"/>
        </w:rPr>
        <w:t>。</w:t>
      </w: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三、项目具体工作内容</w:t>
      </w:r>
    </w:p>
    <w:p>
      <w:pPr>
        <w:spacing w:line="560" w:lineRule="exact"/>
        <w:ind w:firstLine="640"/>
        <w:jc w:val="left"/>
        <w:rPr>
          <w:rFonts w:ascii="仿宋_GB2312" w:hAnsi="宋体" w:eastAsia="仿宋_GB2312"/>
          <w:sz w:val="32"/>
          <w:szCs w:val="32"/>
          <w:highlight w:val="none"/>
        </w:rPr>
      </w:pPr>
      <w:r>
        <w:rPr>
          <w:rFonts w:hint="eastAsia" w:ascii="仿宋_GB2312" w:hAnsi="宋体" w:eastAsia="仿宋_GB2312"/>
          <w:sz w:val="32"/>
          <w:szCs w:val="32"/>
          <w:highlight w:val="none"/>
          <w:lang w:val="en-US" w:eastAsia="zh-CN"/>
        </w:rPr>
        <w:t>成交通知书</w:t>
      </w:r>
      <w:r>
        <w:rPr>
          <w:rFonts w:hint="eastAsia" w:ascii="仿宋_GB2312" w:hAnsi="宋体" w:eastAsia="仿宋_GB2312"/>
          <w:sz w:val="32"/>
          <w:szCs w:val="32"/>
          <w:highlight w:val="none"/>
        </w:rPr>
        <w:t>之日起</w:t>
      </w:r>
      <w:r>
        <w:rPr>
          <w:rFonts w:hint="eastAsia" w:ascii="仿宋_GB2312" w:hAnsi="宋体" w:eastAsia="仿宋_GB2312"/>
          <w:sz w:val="32"/>
          <w:szCs w:val="32"/>
          <w:highlight w:val="none"/>
          <w:lang w:val="en-US" w:eastAsia="zh-CN"/>
        </w:rPr>
        <w:t>1</w:t>
      </w:r>
      <w:r>
        <w:rPr>
          <w:rFonts w:hint="eastAsia" w:ascii="仿宋_GB2312" w:hAnsi="宋体" w:eastAsia="仿宋_GB2312"/>
          <w:sz w:val="32"/>
          <w:szCs w:val="32"/>
          <w:highlight w:val="none"/>
        </w:rPr>
        <w:t>个月内完成</w:t>
      </w:r>
      <w:r>
        <w:rPr>
          <w:rFonts w:hint="eastAsia" w:ascii="仿宋_GB2312" w:eastAsia="仿宋_GB2312"/>
          <w:bCs/>
          <w:sz w:val="32"/>
          <w:szCs w:val="32"/>
          <w:highlight w:val="none"/>
        </w:rPr>
        <w:t>数网科技公司吸收合并能讯公司可行性研究报告编制工作，</w:t>
      </w:r>
      <w:r>
        <w:rPr>
          <w:rFonts w:hint="eastAsia" w:ascii="仿宋_GB2312" w:hAnsi="宋体" w:eastAsia="仿宋_GB2312"/>
          <w:sz w:val="32"/>
          <w:szCs w:val="32"/>
          <w:highlight w:val="none"/>
          <w:lang w:val="en-US" w:eastAsia="zh-CN"/>
        </w:rPr>
        <w:t>提交</w:t>
      </w:r>
      <w:r>
        <w:rPr>
          <w:rFonts w:hint="eastAsia" w:ascii="仿宋_GB2312" w:eastAsia="仿宋_GB2312"/>
          <w:bCs/>
          <w:sz w:val="32"/>
          <w:szCs w:val="32"/>
          <w:highlight w:val="none"/>
        </w:rPr>
        <w:t>可行性研究报告</w:t>
      </w:r>
      <w:r>
        <w:rPr>
          <w:rFonts w:hint="eastAsia" w:ascii="仿宋_GB2312" w:hAnsi="宋体" w:eastAsia="仿宋_GB2312"/>
          <w:sz w:val="32"/>
          <w:szCs w:val="32"/>
          <w:highlight w:val="none"/>
        </w:rPr>
        <w:t>。</w:t>
      </w:r>
    </w:p>
    <w:p>
      <w:pPr>
        <w:spacing w:line="560" w:lineRule="exact"/>
        <w:ind w:firstLine="640"/>
        <w:jc w:val="left"/>
        <w:rPr>
          <w:rFonts w:ascii="黑体" w:hAnsi="黑体" w:eastAsia="黑体" w:cs="黑体"/>
          <w:sz w:val="32"/>
          <w:szCs w:val="32"/>
          <w:highlight w:val="none"/>
        </w:rPr>
      </w:pPr>
      <w:r>
        <w:rPr>
          <w:rFonts w:hint="eastAsia" w:ascii="黑体" w:hAnsi="黑体" w:eastAsia="黑体" w:cs="黑体"/>
          <w:sz w:val="32"/>
          <w:szCs w:val="32"/>
          <w:highlight w:val="none"/>
        </w:rPr>
        <w:t>四、项目交付物</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（一）交付物内容：</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1.</w:t>
      </w:r>
      <w:r>
        <w:rPr>
          <w:rFonts w:hint="eastAsia" w:ascii="仿宋_GB2312" w:eastAsia="仿宋_GB2312"/>
          <w:bCs/>
          <w:sz w:val="32"/>
          <w:szCs w:val="32"/>
          <w:highlight w:val="none"/>
        </w:rPr>
        <w:t>数网科技公司吸收合并能讯公司可行性研究报告。</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2.委托方要求的其他附件资料。</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（二）交付物标准</w:t>
      </w:r>
    </w:p>
    <w:p>
      <w:pPr>
        <w:spacing w:line="560" w:lineRule="exact"/>
        <w:ind w:firstLine="640"/>
        <w:rPr>
          <w:rFonts w:ascii="仿宋_GB2312" w:hAnsi="宋体" w:eastAsia="仿宋_GB2312"/>
          <w:sz w:val="32"/>
          <w:szCs w:val="32"/>
          <w:highlight w:val="none"/>
        </w:rPr>
      </w:pPr>
      <w:r>
        <w:rPr>
          <w:rFonts w:hint="eastAsia" w:ascii="仿宋_GB2312" w:eastAsia="仿宋_GB2312"/>
          <w:bCs/>
          <w:sz w:val="32"/>
          <w:szCs w:val="32"/>
          <w:highlight w:val="none"/>
        </w:rPr>
        <w:t>可行性研究报告符合南方电网公司对可行性研究报告编制内容的要求，</w:t>
      </w:r>
      <w:r>
        <w:rPr>
          <w:rFonts w:hint="eastAsia" w:ascii="仿宋_GB2312" w:hAnsi="宋体" w:eastAsia="仿宋_GB2312"/>
          <w:sz w:val="32"/>
          <w:szCs w:val="32"/>
          <w:highlight w:val="none"/>
        </w:rPr>
        <w:t>经投标人机构及经办注册会计师签章</w:t>
      </w:r>
      <w:r>
        <w:rPr>
          <w:rFonts w:hint="eastAsia" w:ascii="仿宋_GB2312" w:hAnsi="宋体" w:eastAsia="仿宋_GB2312"/>
          <w:sz w:val="32"/>
          <w:szCs w:val="32"/>
          <w:highlight w:val="none"/>
          <w:lang w:eastAsia="zh-CN"/>
        </w:rPr>
        <w:t>，</w:t>
      </w:r>
      <w:r>
        <w:rPr>
          <w:rFonts w:hint="eastAsia" w:ascii="仿宋_GB2312" w:hAnsi="宋体" w:eastAsia="仿宋_GB2312"/>
          <w:sz w:val="32"/>
          <w:szCs w:val="32"/>
          <w:highlight w:val="none"/>
          <w:lang w:val="en-US" w:eastAsia="zh-CN"/>
        </w:rPr>
        <w:t>并</w:t>
      </w:r>
      <w:r>
        <w:rPr>
          <w:rFonts w:hint="eastAsia" w:ascii="仿宋_GB2312" w:eastAsia="仿宋_GB2312"/>
          <w:bCs/>
          <w:sz w:val="32"/>
          <w:szCs w:val="32"/>
          <w:highlight w:val="none"/>
          <w:lang w:val="en-US" w:eastAsia="zh-CN"/>
        </w:rPr>
        <w:t>通过采购人内部审查</w:t>
      </w:r>
      <w:r>
        <w:rPr>
          <w:rFonts w:hint="eastAsia" w:ascii="仿宋_GB2312" w:hAnsi="宋体" w:eastAsia="仿宋_GB2312"/>
          <w:sz w:val="32"/>
          <w:szCs w:val="32"/>
          <w:highlight w:val="none"/>
        </w:rPr>
        <w:t>。</w:t>
      </w:r>
    </w:p>
    <w:p>
      <w:pPr>
        <w:spacing w:line="560" w:lineRule="exact"/>
        <w:rPr>
          <w:highlight w:val="none"/>
        </w:rPr>
      </w:pPr>
    </w:p>
    <w:p>
      <w:pPr>
        <w:rPr>
          <w:highlight w:val="none"/>
        </w:rPr>
      </w:pP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6B8169E7"/>
    <w:rsid w:val="00027AAE"/>
    <w:rsid w:val="005B1559"/>
    <w:rsid w:val="00FC63E5"/>
    <w:rsid w:val="07E60D1E"/>
    <w:rsid w:val="08A770AA"/>
    <w:rsid w:val="09AF25FA"/>
    <w:rsid w:val="0BB53D6C"/>
    <w:rsid w:val="10342B79"/>
    <w:rsid w:val="12801AFA"/>
    <w:rsid w:val="14F82E32"/>
    <w:rsid w:val="1FAD61B7"/>
    <w:rsid w:val="217F3682"/>
    <w:rsid w:val="24F76B87"/>
    <w:rsid w:val="3114721A"/>
    <w:rsid w:val="3D056C96"/>
    <w:rsid w:val="3E5B0E85"/>
    <w:rsid w:val="3F2C1004"/>
    <w:rsid w:val="428D4E4D"/>
    <w:rsid w:val="431E164D"/>
    <w:rsid w:val="463C1746"/>
    <w:rsid w:val="48A44149"/>
    <w:rsid w:val="5002572F"/>
    <w:rsid w:val="552D19CF"/>
    <w:rsid w:val="55992B5C"/>
    <w:rsid w:val="5B797925"/>
    <w:rsid w:val="62B230C0"/>
    <w:rsid w:val="64EA3E4F"/>
    <w:rsid w:val="6B8169E7"/>
    <w:rsid w:val="703A64B7"/>
    <w:rsid w:val="794837A4"/>
    <w:rsid w:val="7F346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4">
    <w:name w:val="head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5">
    <w:name w:val="footnote text"/>
    <w:basedOn w:val="1"/>
    <w:qFormat/>
    <w:uiPriority w:val="0"/>
    <w:pPr>
      <w:snapToGrid w:val="0"/>
      <w:jc w:val="left"/>
    </w:pPr>
    <w:rPr>
      <w:sz w:val="18"/>
    </w:rPr>
  </w:style>
  <w:style w:type="character" w:styleId="8">
    <w:name w:val="footnote reference"/>
    <w:basedOn w:val="7"/>
    <w:qFormat/>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108</Words>
  <Characters>622</Characters>
  <Lines>5</Lines>
  <Paragraphs>1</Paragraphs>
  <TotalTime>7</TotalTime>
  <ScaleCrop>false</ScaleCrop>
  <LinksUpToDate>false</LinksUpToDate>
  <CharactersWithSpaces>729</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2023-05-17T13:21:00Z</dcterms:created>
  <dc:creator>huangyu7</dc:creator>
  <cp:lastModifiedBy>dky</cp:lastModifiedBy>
  <dcterms:modified xsi:type="dcterms:W3CDTF">2024-04-16T02:45:36Z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BD849B01BDA14961B0B6C72F837CD2BD_13</vt:lpwstr>
  </property>
</Properties>
</file>