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560" w:lineRule="exact"/>
        <w:ind w:firstLine="640" w:firstLineChars="200"/>
        <w:jc w:val="both"/>
        <w:rPr>
          <w:rFonts w:hint="eastAsia" w:ascii="黑体" w:hAnsi="黑体" w:eastAsia="黑体"/>
          <w:color w:val="000000"/>
          <w:kern w:val="2"/>
          <w:lang w:val="en-US" w:eastAsia="zh-CN" w:bidi="ar-SA"/>
        </w:rPr>
      </w:pPr>
      <w:r>
        <w:rPr>
          <w:rFonts w:hint="eastAsia" w:ascii="黑体" w:hAnsi="黑体" w:eastAsia="黑体"/>
          <w:color w:val="000000"/>
          <w:kern w:val="2"/>
          <w:lang w:val="en-US" w:eastAsia="zh-CN" w:bidi="ar-SA"/>
        </w:rPr>
        <w:t>三</w:t>
      </w:r>
      <w:r>
        <w:rPr>
          <w:rFonts w:hint="eastAsia" w:ascii="黑体" w:hAnsi="黑体" w:eastAsia="黑体"/>
          <w:color w:val="000000"/>
          <w:kern w:val="2"/>
          <w:lang w:val="en-US" w:bidi="ar-SA"/>
        </w:rPr>
        <w:t>、选聘</w:t>
      </w:r>
      <w:r>
        <w:rPr>
          <w:rFonts w:hint="eastAsia" w:ascii="黑体" w:hAnsi="黑体" w:eastAsia="黑体"/>
          <w:color w:val="000000"/>
          <w:kern w:val="2"/>
          <w:lang w:val="en-US" w:eastAsia="zh-CN" w:bidi="ar-SA"/>
        </w:rPr>
        <w:t>标准</w:t>
      </w:r>
    </w:p>
    <w:p>
      <w:pPr>
        <w:pStyle w:val="3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选聘机构应</w:t>
      </w:r>
      <w:r>
        <w:rPr>
          <w:rFonts w:hint="eastAsia" w:ascii="仿宋_GB2312" w:hAnsi="仿宋_GB2312" w:eastAsia="仿宋_GB2312" w:cs="仿宋_GB2312"/>
          <w:spacing w:val="0"/>
          <w:kern w:val="0"/>
          <w:position w:val="0"/>
          <w:sz w:val="32"/>
          <w:szCs w:val="32"/>
          <w:lang w:eastAsia="zh-CN"/>
        </w:rPr>
        <w:t>具备中国注册税务师协会评定的</w:t>
      </w:r>
      <w:r>
        <w:rPr>
          <w:rFonts w:hint="eastAsia" w:ascii="仿宋_GB2312" w:hAnsi="仿宋_GB2312" w:eastAsia="仿宋_GB2312" w:cs="仿宋_GB2312"/>
          <w:spacing w:val="0"/>
          <w:kern w:val="0"/>
          <w:positio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pacing w:val="0"/>
          <w:kern w:val="0"/>
          <w:position w:val="0"/>
          <w:sz w:val="32"/>
          <w:szCs w:val="32"/>
          <w:lang w:eastAsia="zh-CN"/>
        </w:rPr>
        <w:t>AAAAA</w:t>
      </w:r>
      <w:r>
        <w:rPr>
          <w:rFonts w:hint="eastAsia" w:ascii="仿宋_GB2312" w:hAnsi="仿宋_GB2312" w:eastAsia="仿宋_GB2312" w:cs="仿宋_GB2312"/>
          <w:spacing w:val="0"/>
          <w:kern w:val="0"/>
          <w:positio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pacing w:val="0"/>
          <w:kern w:val="0"/>
          <w:position w:val="0"/>
          <w:sz w:val="32"/>
          <w:szCs w:val="32"/>
          <w:lang w:eastAsia="zh-CN"/>
        </w:rPr>
        <w:t>级资</w:t>
      </w:r>
      <w:r>
        <w:rPr>
          <w:rFonts w:hint="eastAsia" w:ascii="仿宋_GB2312" w:hAnsi="仿宋_GB2312" w:eastAsia="仿宋_GB2312" w:cs="仿宋_GB2312"/>
          <w:spacing w:val="0"/>
          <w:lang w:val="en-US" w:bidi="ar-SA"/>
        </w:rPr>
        <w:t>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-SA"/>
        </w:rPr>
        <w:t>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（二）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选聘机构应</w:t>
      </w: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在海南省当地有分所机构，能够提供本地化服务，并且能满足至少三人在现场审核，现场审核时间不低于7个工作日；</w:t>
      </w:r>
    </w:p>
    <w:p>
      <w:pPr>
        <w:pStyle w:val="3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（三）委派至少1名税务师和至少2名助理人员协助完成2023年企业所得税汇算清缴鉴证委托工作；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（四）选聘机构应具备电力行业企业所得税汇算清缴2年及以上的相关工作经验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。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0"/>
          <w:lang w:val="en-US" w:eastAsia="zh-CN" w:bidi="ar-SA"/>
        </w:rPr>
        <w:t>（五）选聘机构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具备履行本项目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lang w:val="en-US" w:eastAsia="zh-CN" w:bidi="ar-SA"/>
        </w:rPr>
        <w:t>所必需的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人员和专业技术能力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，项目负责人需具备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highlight w:val="none"/>
          <w:lang w:val="en-US" w:bidi="ar-SA"/>
        </w:rPr>
        <w:t>注册会计师证书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highlight w:val="none"/>
          <w:lang w:val="en-US" w:eastAsia="zh-CN" w:bidi="ar-SA"/>
        </w:rPr>
        <w:t>或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highlight w:val="none"/>
          <w:lang w:val="en-US" w:bidi="ar-SA"/>
        </w:rPr>
        <w:t>税务师职</w:t>
      </w:r>
      <w:r>
        <w:rPr>
          <w:rFonts w:hint="eastAsia" w:ascii="仿宋_GB2312" w:hAnsi="仿宋_GB2312" w:eastAsia="仿宋_GB2312" w:cs="仿宋_GB2312"/>
          <w:color w:val="auto"/>
          <w:spacing w:val="0"/>
          <w:highlight w:val="none"/>
          <w:lang w:val="en-US" w:bidi="ar-SA"/>
        </w:rPr>
        <w:t>业资格证书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；</w:t>
      </w:r>
    </w:p>
    <w:p>
      <w:pPr>
        <w:pStyle w:val="3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lang w:val="en-US" w:bidi="ar-SA"/>
        </w:rPr>
      </w:pPr>
      <w:r>
        <w:rPr>
          <w:rFonts w:hint="eastAsia" w:ascii="仿宋_GB2312" w:hAnsi="仿宋_GB2312" w:eastAsia="仿宋_GB2312" w:cs="仿宋_GB2312"/>
          <w:sz w:val="32"/>
          <w:lang w:val="en-US" w:eastAsia="zh-CN" w:bidi="ar-SA"/>
        </w:rPr>
        <w:t>（六）</w:t>
      </w:r>
      <w:r>
        <w:rPr>
          <w:rFonts w:hint="eastAsia" w:ascii="仿宋_GB2312" w:hAnsi="仿宋_GB2312" w:eastAsia="仿宋_GB2312" w:cs="仿宋_GB2312"/>
          <w:kern w:val="0"/>
          <w:lang w:val="en-US" w:eastAsia="zh-CN" w:bidi="ar-SA"/>
        </w:rPr>
        <w:t>选聘机构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bidi="ar-SA"/>
        </w:rPr>
        <w:t>最近三年没有因出现违法违规受到处罚的情形</w:t>
      </w:r>
      <w:r>
        <w:rPr>
          <w:rFonts w:hint="eastAsia" w:ascii="仿宋_GB2312" w:hAnsi="仿宋_GB2312" w:eastAsia="仿宋_GB2312" w:cs="仿宋_GB2312"/>
          <w:color w:val="auto"/>
          <w:sz w:val="32"/>
          <w:lang w:val="en-US" w:eastAsia="zh-CN" w:bidi="ar-SA"/>
        </w:rPr>
        <w:t>。</w:t>
      </w:r>
    </w:p>
    <w:p>
      <w:pPr>
        <w:pStyle w:val="3"/>
        <w:spacing w:before="6"/>
        <w:ind w:left="760"/>
        <w:rPr>
          <w:rFonts w:hint="eastAsia" w:ascii="仿宋_GB2312" w:eastAsia="仿宋_GB2312"/>
          <w:color w:val="000000"/>
          <w:kern w:val="2"/>
          <w:lang w:val="en-US" w:bidi="ar-SA"/>
        </w:rPr>
      </w:pPr>
    </w:p>
    <w:p/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>
      <w:pPr>
        <w:autoSpaceDE w:val="0"/>
        <w:autoSpaceDN w:val="0"/>
        <w:adjustRightInd w:val="0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MzE5OWJlNDA3OGI4MmUzYTI4ZTM1MTcwMmVjNDUifQ=="/>
  </w:docVars>
  <w:rsids>
    <w:rsidRoot w:val="44B8587B"/>
    <w:rsid w:val="0168325F"/>
    <w:rsid w:val="062F6D96"/>
    <w:rsid w:val="0AC3154C"/>
    <w:rsid w:val="13702B73"/>
    <w:rsid w:val="17B2259E"/>
    <w:rsid w:val="1C4B4963"/>
    <w:rsid w:val="204B2278"/>
    <w:rsid w:val="20FF1092"/>
    <w:rsid w:val="22E45FA7"/>
    <w:rsid w:val="25180974"/>
    <w:rsid w:val="26CB3BC1"/>
    <w:rsid w:val="2B1940D6"/>
    <w:rsid w:val="2B373B1E"/>
    <w:rsid w:val="39211AC0"/>
    <w:rsid w:val="44B8587B"/>
    <w:rsid w:val="46A07C65"/>
    <w:rsid w:val="472C3CA7"/>
    <w:rsid w:val="4F525E7E"/>
    <w:rsid w:val="571050A0"/>
    <w:rsid w:val="576C764F"/>
    <w:rsid w:val="596F638A"/>
    <w:rsid w:val="5F4E1861"/>
    <w:rsid w:val="60561D75"/>
    <w:rsid w:val="606D435A"/>
    <w:rsid w:val="607466A0"/>
    <w:rsid w:val="608D150F"/>
    <w:rsid w:val="66D66C3D"/>
    <w:rsid w:val="67CC6DC1"/>
    <w:rsid w:val="69FF6F72"/>
    <w:rsid w:val="6A9A0F6B"/>
    <w:rsid w:val="6D89377A"/>
    <w:rsid w:val="73B2330F"/>
    <w:rsid w:val="79E104AA"/>
    <w:rsid w:val="7CE0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32"/>
      <w:szCs w:val="32"/>
      <w:lang w:val="zh-CN" w:bidi="zh-CN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2024-02-05T06:59:00Z</dcterms:created>
  <dc:creator>张蕾</dc:creator>
  <cp:lastModifiedBy>hncsg</cp:lastModifiedBy>
  <dcterms:modified xsi:type="dcterms:W3CDTF">2024-04-15T15:26:58Z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41C1A5C56CDE4F1BA4E35AFEED170AD1</vt:lpwstr>
  </property>
</Properties>
</file>