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jc w:val="center"/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技术规范书</w:t>
      </w:r>
    </w:p>
    <w:p/>
    <w:p/>
    <w:p/>
    <w:p/>
    <w:p/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医用凡士林</w:t>
      </w:r>
    </w:p>
    <w:p>
      <w:pPr>
        <w:numPr>
          <w:ilvl w:val="0"/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规格：500克装/盒</w:t>
      </w:r>
    </w:p>
    <w:p>
      <w:pPr>
        <w:numPr>
          <w:ilvl w:val="0"/>
          <w:numId w:val="0"/>
        </w:num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如下图所示（仅供参考）：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43350" cy="4305300"/>
            <wp:effectExtent l="0" t="0" r="6350" b="0"/>
            <wp:docPr id="2" name="图片 2" descr="b5e66813e58affa358be31643a21e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5e66813e58affa358be31643a21e9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供货要求：交货时应付产品合格证，生产时间不应超过3个月。</w:t>
      </w:r>
    </w:p>
    <w:p>
      <w:p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二、防火封堵用铝角条</w:t>
      </w:r>
    </w:p>
    <w:p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规格：20mm×20mm，厚1mm，每根长度2米</w:t>
      </w:r>
    </w:p>
    <w:p>
      <w:pPr>
        <w:numPr>
          <w:ilvl w:val="0"/>
          <w:numId w:val="0"/>
        </w:num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如下图所示（仅供参考）：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73040" cy="2983230"/>
            <wp:effectExtent l="0" t="0" r="0" b="0"/>
            <wp:docPr id="3" name="图片 3" descr="89f4979b714d1179331e5eefe21c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9f4979b714d1179331e5eefe21c172"/>
                    <pic:cNvPicPr>
                      <a:picLocks noChangeAspect="1"/>
                    </pic:cNvPicPr>
                  </pic:nvPicPr>
                  <pic:blipFill>
                    <a:blip r:embed="rId5"/>
                    <a:srcRect t="15210" b="282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供货要求：交货时应付产品合格证。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三、丝锥</w:t>
      </w:r>
    </w:p>
    <w:p>
      <w:pPr>
        <w:numPr>
          <w:ilvl w:val="0"/>
          <w:numId w:val="0"/>
        </w:numPr>
        <w:ind w:leftChars="0"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规格：套装，应包含M10、M11、M12、M14、M16、M18丝锥的粗锥和细锥各一个，丝锥扳手一个。</w:t>
      </w:r>
    </w:p>
    <w:p>
      <w:pPr>
        <w:numPr>
          <w:ilvl w:val="0"/>
          <w:numId w:val="0"/>
        </w:numPr>
        <w:ind w:leftChars="0"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如下图所示（图片仅供参考）：</w:t>
      </w:r>
    </w:p>
    <w:p>
      <w:pPr>
        <w:numPr>
          <w:ilvl w:val="0"/>
          <w:numId w:val="0"/>
        </w:numPr>
        <w:ind w:leftChars="0"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4535805" cy="3138805"/>
            <wp:effectExtent l="0" t="0" r="0" b="0"/>
            <wp:docPr id="4" name="图片 4" descr="1e0678dc61fc543e8559337c5bb50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e0678dc61fc543e8559337c5bb50c2"/>
                    <pic:cNvPicPr>
                      <a:picLocks noChangeAspect="1"/>
                    </pic:cNvPicPr>
                  </pic:nvPicPr>
                  <pic:blipFill>
                    <a:blip r:embed="rId6"/>
                    <a:srcRect l="2360" t="9413" r="2400" b="24680"/>
                    <a:stretch>
                      <a:fillRect/>
                    </a:stretch>
                  </pic:blipFill>
                  <pic:spPr>
                    <a:xfrm>
                      <a:off x="0" y="0"/>
                      <a:ext cx="4535805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供货要求：交货时应付产品合格证。</w:t>
      </w:r>
    </w:p>
    <w:p>
      <w:pPr>
        <w:numPr>
          <w:ilvl w:val="0"/>
          <w:numId w:val="0"/>
        </w:numPr>
        <w:ind w:leftChars="0"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A90194"/>
    <w:multiLevelType w:val="singleLevel"/>
    <w:tmpl w:val="7EA901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38103319"/>
    <w:rsid w:val="697A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2024-04-17T01:17:00Z</dcterms:created>
  <dc:creator>SHY</dc:creator>
  <cp:lastModifiedBy>宋菡杨</cp:lastModifiedBy>
  <dcterms:modified xsi:type="dcterms:W3CDTF">2024-04-17T03:46:30Z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CEA509B826CC4423809AF3C4D216E2EC_12</vt:lpwstr>
  </property>
</Properties>
</file>