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b/>
          <w:color w:val="auto"/>
          <w:sz w:val="13"/>
          <w:szCs w:val="13"/>
        </w:rPr>
      </w:pPr>
      <w:r>
        <w:rPr>
          <w:rFonts w:hint="eastAsia" w:ascii="宋体" w:hAnsi="宋体" w:eastAsia="宋体" w:cs="宋体"/>
          <w:b/>
          <w:color w:val="auto"/>
          <w:sz w:val="44"/>
          <w:szCs w:val="44"/>
          <w:highlight w:val="none"/>
        </w:rPr>
        <w:t>北海培训分公司202</w:t>
      </w:r>
      <w:r>
        <w:rPr>
          <w:rFonts w:hint="eastAsia" w:ascii="宋体" w:hAnsi="宋体" w:eastAsia="宋体" w:cs="宋体"/>
          <w:b/>
          <w:color w:val="auto"/>
          <w:sz w:val="44"/>
          <w:szCs w:val="44"/>
          <w:highlight w:val="none"/>
          <w:lang w:val="en-US" w:eastAsia="zh-CN"/>
        </w:rPr>
        <w:t>4-</w:t>
      </w:r>
      <w:r>
        <w:rPr>
          <w:rFonts w:hint="eastAsia" w:ascii="宋体" w:hAnsi="宋体" w:eastAsia="宋体" w:cs="宋体"/>
          <w:b/>
          <w:color w:val="auto"/>
          <w:sz w:val="44"/>
          <w:szCs w:val="44"/>
          <w:highlight w:val="none"/>
        </w:rPr>
        <w:t>202</w:t>
      </w:r>
      <w:r>
        <w:rPr>
          <w:rFonts w:hint="eastAsia" w:ascii="宋体" w:hAnsi="宋体" w:eastAsia="宋体" w:cs="宋体"/>
          <w:b/>
          <w:color w:val="auto"/>
          <w:sz w:val="44"/>
          <w:szCs w:val="44"/>
          <w:highlight w:val="none"/>
          <w:lang w:val="en-US" w:eastAsia="zh-CN"/>
        </w:rPr>
        <w:t>5</w:t>
      </w:r>
      <w:r>
        <w:rPr>
          <w:rFonts w:hint="eastAsia" w:ascii="宋体" w:hAnsi="宋体" w:eastAsia="宋体" w:cs="宋体"/>
          <w:b/>
          <w:color w:val="auto"/>
          <w:sz w:val="44"/>
          <w:szCs w:val="44"/>
          <w:highlight w:val="none"/>
        </w:rPr>
        <w:t>年</w:t>
      </w:r>
      <w:r>
        <w:rPr>
          <w:rFonts w:hint="eastAsia" w:ascii="宋体" w:hAnsi="宋体" w:eastAsia="宋体" w:cs="宋体"/>
          <w:b/>
          <w:color w:val="auto"/>
          <w:sz w:val="44"/>
          <w:szCs w:val="44"/>
          <w:highlight w:val="none"/>
          <w:lang w:eastAsia="zh-CN"/>
        </w:rPr>
        <w:t>车辆清洁保养服务</w:t>
      </w:r>
      <w:r>
        <w:rPr>
          <w:rFonts w:hint="eastAsia" w:ascii="宋体" w:hAnsi="宋体" w:eastAsia="宋体" w:cs="宋体"/>
          <w:b/>
          <w:color w:val="auto"/>
          <w:sz w:val="44"/>
          <w:szCs w:val="44"/>
          <w:highlight w:val="none"/>
        </w:rPr>
        <w:t>项</w:t>
      </w:r>
      <w:r>
        <w:rPr>
          <w:rFonts w:hint="eastAsia" w:ascii="宋体" w:hAnsi="宋体" w:eastAsia="宋体" w:cs="宋体"/>
          <w:b/>
          <w:color w:val="auto"/>
          <w:sz w:val="44"/>
          <w:szCs w:val="44"/>
          <w:highlight w:val="none"/>
          <w:lang w:eastAsia="zh-CN"/>
        </w:rPr>
        <w:t>目（四次采购）</w:t>
      </w:r>
      <w:r>
        <w:rPr>
          <w:rFonts w:hint="eastAsia" w:ascii="宋体" w:hAnsi="宋体" w:eastAsia="宋体" w:cs="宋体"/>
          <w:b/>
          <w:color w:val="auto"/>
          <w:sz w:val="44"/>
          <w:szCs w:val="44"/>
          <w:highlight w:val="none"/>
        </w:rPr>
        <w:t>服务标准及要求</w:t>
      </w:r>
    </w:p>
    <w:p>
      <w:pPr>
        <w:keepNext w:val="0"/>
        <w:keepLines w:val="0"/>
        <w:pageBreakBefore w:val="0"/>
        <w:widowControl/>
        <w:numPr>
          <w:ilvl w:val="0"/>
          <w:numId w:val="1"/>
        </w:numPr>
        <w:kinsoku/>
        <w:wordWrap/>
        <w:overflowPunct/>
        <w:topLinePunct w:val="0"/>
        <w:autoSpaceDE/>
        <w:autoSpaceDN/>
        <w:bidi w:val="0"/>
        <w:adjustRightInd/>
        <w:snapToGrid/>
        <w:spacing w:line="560" w:lineRule="exact"/>
        <w:ind w:right="0" w:rightChars="0"/>
        <w:jc w:val="both"/>
        <w:textAlignment w:val="auto"/>
        <w:outlineLvl w:val="9"/>
        <w:rPr>
          <w:rFonts w:hint="eastAsia" w:ascii="宋体" w:hAnsi="宋体" w:eastAsia="宋体" w:cs="宋体"/>
          <w:b w:val="0"/>
          <w:bCs w:val="0"/>
          <w:color w:val="auto"/>
          <w:sz w:val="30"/>
          <w:szCs w:val="30"/>
        </w:rPr>
      </w:pPr>
      <w:r>
        <w:rPr>
          <w:rFonts w:hint="eastAsia" w:ascii="宋体" w:hAnsi="宋体" w:eastAsia="宋体" w:cs="宋体"/>
          <w:b/>
          <w:bCs/>
          <w:color w:val="auto"/>
          <w:sz w:val="30"/>
          <w:szCs w:val="30"/>
        </w:rPr>
        <w:t>项目概况</w:t>
      </w:r>
      <w:bookmarkStart w:id="0" w:name="_GoBack"/>
      <w:bookmarkEnd w:id="0"/>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582" w:firstLineChars="194"/>
        <w:jc w:val="both"/>
        <w:textAlignment w:val="auto"/>
        <w:outlineLvl w:val="9"/>
        <w:rPr>
          <w:rFonts w:hint="eastAsia" w:ascii="宋体" w:hAnsi="宋体" w:eastAsia="宋体" w:cs="宋体"/>
          <w:color w:val="auto"/>
          <w:sz w:val="30"/>
          <w:szCs w:val="30"/>
        </w:rPr>
      </w:pPr>
      <w:r>
        <w:rPr>
          <w:rFonts w:hint="eastAsia" w:ascii="宋体" w:hAnsi="宋体" w:eastAsia="宋体" w:cs="宋体"/>
          <w:color w:val="auto"/>
          <w:sz w:val="30"/>
          <w:szCs w:val="30"/>
          <w:highlight w:val="none"/>
          <w:lang w:eastAsia="zh-CN"/>
        </w:rPr>
        <w:t>为保障基地车辆</w:t>
      </w:r>
      <w:r>
        <w:rPr>
          <w:rFonts w:hint="eastAsia" w:ascii="宋体" w:hAnsi="宋体" w:eastAsia="宋体" w:cs="宋体"/>
          <w:color w:val="auto"/>
          <w:sz w:val="30"/>
          <w:szCs w:val="30"/>
          <w:highlight w:val="none"/>
          <w:lang w:val="en-US" w:eastAsia="zh-CN"/>
        </w:rPr>
        <w:t>(小轿车、越野车、皮卡车、商务车、中巴车、箱式货车、大巴车等车辆 )</w:t>
      </w:r>
      <w:r>
        <w:rPr>
          <w:rFonts w:hint="eastAsia" w:ascii="宋体" w:hAnsi="宋体" w:eastAsia="宋体" w:cs="宋体"/>
          <w:color w:val="auto"/>
          <w:sz w:val="30"/>
          <w:szCs w:val="30"/>
          <w:highlight w:val="none"/>
          <w:lang w:eastAsia="zh-CN"/>
        </w:rPr>
        <w:t>正常清洁保养,满足清洁</w:t>
      </w:r>
      <w:r>
        <w:rPr>
          <w:rFonts w:hint="eastAsia" w:ascii="宋体" w:hAnsi="宋体" w:eastAsia="宋体" w:cs="宋体"/>
          <w:color w:val="auto"/>
          <w:sz w:val="30"/>
          <w:szCs w:val="30"/>
          <w:highlight w:val="none"/>
          <w:lang w:val="en-US" w:eastAsia="zh-CN"/>
        </w:rPr>
        <w:t>保养</w:t>
      </w:r>
      <w:r>
        <w:rPr>
          <w:rFonts w:hint="eastAsia" w:ascii="宋体" w:hAnsi="宋体" w:eastAsia="宋体" w:cs="宋体"/>
          <w:color w:val="auto"/>
          <w:sz w:val="30"/>
          <w:szCs w:val="30"/>
          <w:highlight w:val="none"/>
          <w:lang w:eastAsia="zh-CN"/>
        </w:rPr>
        <w:t>需求，需要选定202</w:t>
      </w:r>
      <w:r>
        <w:rPr>
          <w:rFonts w:hint="eastAsia" w:ascii="宋体" w:hAnsi="宋体" w:eastAsia="宋体" w:cs="宋体"/>
          <w:color w:val="auto"/>
          <w:sz w:val="30"/>
          <w:szCs w:val="30"/>
          <w:highlight w:val="none"/>
          <w:lang w:val="en-US" w:eastAsia="zh-CN"/>
        </w:rPr>
        <w:t>4</w:t>
      </w:r>
      <w:r>
        <w:rPr>
          <w:rFonts w:hint="eastAsia" w:ascii="宋体" w:hAnsi="宋体" w:eastAsia="宋体" w:cs="宋体"/>
          <w:color w:val="auto"/>
          <w:sz w:val="30"/>
          <w:szCs w:val="30"/>
          <w:highlight w:val="none"/>
          <w:lang w:eastAsia="zh-CN"/>
        </w:rPr>
        <w:t>年至202</w:t>
      </w:r>
      <w:r>
        <w:rPr>
          <w:rFonts w:hint="eastAsia" w:ascii="宋体" w:hAnsi="宋体" w:eastAsia="宋体" w:cs="宋体"/>
          <w:color w:val="auto"/>
          <w:sz w:val="30"/>
          <w:szCs w:val="30"/>
          <w:highlight w:val="none"/>
          <w:lang w:val="en-US" w:eastAsia="zh-CN"/>
        </w:rPr>
        <w:t>5</w:t>
      </w:r>
      <w:r>
        <w:rPr>
          <w:rFonts w:hint="eastAsia" w:ascii="宋体" w:hAnsi="宋体" w:eastAsia="宋体" w:cs="宋体"/>
          <w:color w:val="auto"/>
          <w:sz w:val="30"/>
          <w:szCs w:val="30"/>
          <w:highlight w:val="none"/>
          <w:lang w:eastAsia="zh-CN"/>
        </w:rPr>
        <w:t>年车辆清洁保养服务商，以保障</w:t>
      </w:r>
      <w:r>
        <w:rPr>
          <w:rFonts w:hint="eastAsia" w:ascii="宋体" w:hAnsi="宋体" w:eastAsia="宋体" w:cs="宋体"/>
          <w:color w:val="auto"/>
          <w:sz w:val="30"/>
          <w:szCs w:val="30"/>
          <w:lang w:eastAsia="zh-CN"/>
        </w:rPr>
        <w:t>基地车辆正常清洁服务。</w:t>
      </w:r>
    </w:p>
    <w:p>
      <w:pPr>
        <w:keepNext w:val="0"/>
        <w:keepLines w:val="0"/>
        <w:pageBreakBefore w:val="0"/>
        <w:widowControl/>
        <w:numPr>
          <w:ilvl w:val="0"/>
          <w:numId w:val="1"/>
        </w:numPr>
        <w:kinsoku/>
        <w:wordWrap/>
        <w:overflowPunct/>
        <w:topLinePunct w:val="0"/>
        <w:autoSpaceDE/>
        <w:autoSpaceDN/>
        <w:bidi w:val="0"/>
        <w:adjustRightInd/>
        <w:snapToGrid/>
        <w:spacing w:line="560" w:lineRule="exact"/>
        <w:ind w:right="0" w:rightChars="0"/>
        <w:jc w:val="both"/>
        <w:textAlignment w:val="auto"/>
        <w:outlineLvl w:val="9"/>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车辆清洁服务项目内容</w:t>
      </w:r>
    </w:p>
    <w:tbl>
      <w:tblPr>
        <w:tblStyle w:val="5"/>
        <w:tblW w:w="819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4"/>
        <w:gridCol w:w="1198"/>
        <w:gridCol w:w="731"/>
        <w:gridCol w:w="908"/>
        <w:gridCol w:w="985"/>
        <w:gridCol w:w="821"/>
        <w:gridCol w:w="706"/>
        <w:gridCol w:w="718"/>
        <w:gridCol w:w="653"/>
        <w:gridCol w:w="9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rPr>
        <w:tc>
          <w:tcPr>
            <w:tcW w:w="5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5522"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车辆类型及单价</w:t>
            </w:r>
          </w:p>
        </w:tc>
        <w:tc>
          <w:tcPr>
            <w:tcW w:w="93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服务期限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5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1"/>
                <w:szCs w:val="21"/>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1"/>
                <w:szCs w:val="21"/>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轿车</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越野车</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商务车</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皮卡车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厢式货车</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中巴车</w:t>
            </w:r>
          </w:p>
        </w:tc>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大巴车</w:t>
            </w:r>
          </w:p>
        </w:tc>
        <w:tc>
          <w:tcPr>
            <w:tcW w:w="934"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rPr>
        <w:tc>
          <w:tcPr>
            <w:tcW w:w="5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1"/>
                <w:szCs w:val="21"/>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1"/>
                <w:szCs w:val="21"/>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w:t>
            </w:r>
          </w:p>
        </w:tc>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w:t>
            </w:r>
          </w:p>
        </w:tc>
        <w:tc>
          <w:tcPr>
            <w:tcW w:w="93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一般洗车</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34" w:type="dxa"/>
            <w:vMerge w:val="restart"/>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color w:val="auto"/>
                <w:kern w:val="0"/>
                <w:sz w:val="21"/>
                <w:szCs w:val="21"/>
                <w:u w:val="none"/>
                <w:lang w:val="en-US" w:eastAsia="zh-CN" w:bidi="ar"/>
              </w:rPr>
              <w:t>2024年1月1日起至</w:t>
            </w:r>
            <w:r>
              <w:rPr>
                <w:rFonts w:hint="eastAsia" w:ascii="宋体" w:hAnsi="宋体" w:eastAsia="宋体" w:cs="宋体"/>
                <w:i w:val="0"/>
                <w:color w:val="000000"/>
                <w:kern w:val="0"/>
                <w:sz w:val="21"/>
                <w:szCs w:val="21"/>
                <w:u w:val="none"/>
                <w:lang w:val="en-US" w:eastAsia="zh-CN" w:bidi="ar"/>
              </w:rPr>
              <w:t>2025年12月31日止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全车抛光</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934" w:type="dxa"/>
            <w:vMerge w:val="continue"/>
            <w:tcBorders>
              <w:left w:val="single" w:color="000000" w:sz="4" w:space="0"/>
              <w:right w:val="single" w:color="000000" w:sz="4" w:space="0"/>
            </w:tcBorders>
            <w:shd w:val="clear" w:color="auto" w:fill="auto"/>
            <w:vAlign w:val="center"/>
          </w:tcPr>
          <w:p>
            <w:pPr>
              <w:pStyle w:val="2"/>
              <w:ind w:left="0" w:leftChars="0" w:firstLine="0" w:firstLineChars="0"/>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水晶蜡</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934"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铂金蜡</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934"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镀膜蜡</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934"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普通蜡</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934"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8"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内饰清洗（真皮、污渍、门板清洗）</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34"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发动机清洗</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center" w:pos="358"/>
                <w:tab w:val="left" w:pos="480"/>
              </w:tabs>
              <w:jc w:val="left"/>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ab/>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934"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空调清洗</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   </w:t>
            </w:r>
          </w:p>
        </w:tc>
        <w:tc>
          <w:tcPr>
            <w:tcW w:w="93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bl>
    <w:p>
      <w:pPr>
        <w:keepNext w:val="0"/>
        <w:keepLines w:val="0"/>
        <w:pageBreakBefore w:val="0"/>
        <w:widowControl/>
        <w:kinsoku/>
        <w:wordWrap/>
        <w:overflowPunct/>
        <w:topLinePunct w:val="0"/>
        <w:autoSpaceDE/>
        <w:autoSpaceDN/>
        <w:bidi w:val="0"/>
        <w:adjustRightInd/>
        <w:snapToGrid/>
        <w:spacing w:line="560" w:lineRule="exact"/>
        <w:ind w:right="0" w:rightChars="0"/>
        <w:jc w:val="both"/>
        <w:textAlignment w:val="auto"/>
        <w:outlineLvl w:val="9"/>
        <w:rPr>
          <w:rFonts w:hint="eastAsia" w:ascii="宋体" w:hAnsi="宋体" w:eastAsia="宋体" w:cs="宋体"/>
          <w:b/>
          <w:color w:val="auto"/>
          <w:sz w:val="30"/>
          <w:szCs w:val="30"/>
        </w:rPr>
      </w:pPr>
      <w:r>
        <w:rPr>
          <w:rFonts w:hint="eastAsia" w:ascii="宋体" w:hAnsi="宋体" w:eastAsia="宋体" w:cs="宋体"/>
          <w:b/>
          <w:color w:val="auto"/>
          <w:sz w:val="30"/>
          <w:szCs w:val="30"/>
        </w:rPr>
        <w:t>三、</w:t>
      </w:r>
      <w:r>
        <w:rPr>
          <w:rFonts w:hint="eastAsia" w:ascii="宋体" w:hAnsi="宋体" w:eastAsia="宋体" w:cs="宋体"/>
          <w:b/>
          <w:color w:val="auto"/>
          <w:sz w:val="30"/>
          <w:szCs w:val="30"/>
          <w:lang w:val="en-US" w:eastAsia="zh-CN"/>
        </w:rPr>
        <w:t>车辆洗净标准及要求</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198" w:firstLineChars="0"/>
        <w:jc w:val="both"/>
        <w:textAlignment w:val="auto"/>
        <w:outlineLvl w:val="9"/>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1.洗净服务标准：</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582" w:firstLineChars="194"/>
        <w:jc w:val="both"/>
        <w:textAlignment w:val="auto"/>
        <w:outlineLvl w:val="9"/>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（1）</w:t>
      </w:r>
      <w:r>
        <w:rPr>
          <w:rFonts w:hint="eastAsia" w:ascii="宋体" w:hAnsi="宋体" w:cs="宋体"/>
          <w:color w:val="auto"/>
          <w:kern w:val="0"/>
          <w:sz w:val="28"/>
          <w:szCs w:val="28"/>
          <w:highlight w:val="none"/>
          <w:u w:val="none"/>
          <w:lang w:val="en-US" w:eastAsia="zh-CN"/>
        </w:rPr>
        <w:t>前后挡风玻璃及所有门窗玻璃洁净无污物</w:t>
      </w:r>
      <w:r>
        <w:rPr>
          <w:rFonts w:hint="eastAsia" w:ascii="宋体" w:hAnsi="宋体" w:eastAsia="宋体" w:cs="宋体"/>
          <w:color w:val="auto"/>
          <w:sz w:val="30"/>
          <w:szCs w:val="30"/>
          <w:highlight w:val="none"/>
          <w:lang w:val="en-US" w:eastAsia="zh-CN"/>
        </w:rPr>
        <w:t>；</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582" w:firstLineChars="194"/>
        <w:jc w:val="both"/>
        <w:textAlignment w:val="auto"/>
        <w:outlineLvl w:val="9"/>
        <w:rPr>
          <w:rFonts w:hint="eastAsia" w:ascii="宋体" w:hAnsi="宋体" w:cs="宋体"/>
          <w:color w:val="auto"/>
          <w:kern w:val="0"/>
          <w:sz w:val="28"/>
          <w:szCs w:val="28"/>
          <w:highlight w:val="none"/>
          <w:u w:val="none"/>
          <w:lang w:val="en-US" w:eastAsia="zh-CN"/>
        </w:rPr>
      </w:pPr>
      <w:r>
        <w:rPr>
          <w:rFonts w:hint="eastAsia" w:ascii="宋体" w:hAnsi="宋体" w:eastAsia="宋体" w:cs="宋体"/>
          <w:color w:val="auto"/>
          <w:sz w:val="30"/>
          <w:szCs w:val="30"/>
          <w:highlight w:val="none"/>
        </w:rPr>
        <w:t>（2）</w:t>
      </w:r>
      <w:r>
        <w:rPr>
          <w:rFonts w:hint="eastAsia" w:ascii="宋体" w:hAnsi="宋体" w:eastAsia="宋体" w:cs="宋体"/>
          <w:color w:val="auto"/>
          <w:sz w:val="30"/>
          <w:szCs w:val="30"/>
          <w:highlight w:val="none"/>
          <w:lang w:eastAsia="zh-CN"/>
        </w:rPr>
        <w:t>车</w:t>
      </w:r>
      <w:r>
        <w:rPr>
          <w:rFonts w:hint="eastAsia" w:ascii="宋体" w:hAnsi="宋体" w:cs="宋体"/>
          <w:color w:val="auto"/>
          <w:kern w:val="0"/>
          <w:sz w:val="28"/>
          <w:szCs w:val="28"/>
          <w:highlight w:val="none"/>
          <w:u w:val="none"/>
          <w:lang w:eastAsia="zh-CN"/>
        </w:rPr>
        <w:t>身表面无可用毛巾擦去的污物</w:t>
      </w:r>
      <w:r>
        <w:rPr>
          <w:rFonts w:hint="eastAsia" w:ascii="宋体" w:hAnsi="宋体" w:cs="宋体"/>
          <w:color w:val="auto"/>
          <w:kern w:val="0"/>
          <w:sz w:val="28"/>
          <w:szCs w:val="28"/>
          <w:highlight w:val="none"/>
          <w:u w:val="none"/>
          <w:lang w:val="en-US" w:eastAsia="zh-CN"/>
        </w:rPr>
        <w:t>；</w:t>
      </w:r>
    </w:p>
    <w:p>
      <w:pPr>
        <w:keepNext w:val="0"/>
        <w:keepLines w:val="0"/>
        <w:pageBreakBefore w:val="0"/>
        <w:widowControl/>
        <w:kinsoku/>
        <w:wordWrap/>
        <w:overflowPunct/>
        <w:topLinePunct w:val="0"/>
        <w:autoSpaceDE/>
        <w:autoSpaceDN/>
        <w:bidi w:val="0"/>
        <w:adjustRightInd/>
        <w:snapToGrid/>
        <w:spacing w:line="560" w:lineRule="exact"/>
        <w:ind w:right="0" w:rightChars="0" w:firstLine="600" w:firstLineChars="200"/>
        <w:jc w:val="both"/>
        <w:textAlignment w:val="auto"/>
        <w:outlineLvl w:val="9"/>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（3）</w:t>
      </w:r>
      <w:r>
        <w:rPr>
          <w:rFonts w:hint="eastAsia" w:ascii="宋体" w:hAnsi="宋体" w:eastAsia="宋体" w:cs="宋体"/>
          <w:color w:val="auto"/>
          <w:sz w:val="30"/>
          <w:szCs w:val="30"/>
          <w:highlight w:val="none"/>
          <w:lang w:eastAsia="zh-CN"/>
        </w:rPr>
        <w:t>内外反光镜明亮且外观滴水；</w:t>
      </w:r>
    </w:p>
    <w:p>
      <w:pPr>
        <w:keepNext w:val="0"/>
        <w:keepLines w:val="0"/>
        <w:pageBreakBefore w:val="0"/>
        <w:widowControl/>
        <w:kinsoku/>
        <w:wordWrap/>
        <w:overflowPunct/>
        <w:topLinePunct w:val="0"/>
        <w:autoSpaceDE/>
        <w:autoSpaceDN/>
        <w:bidi w:val="0"/>
        <w:adjustRightInd/>
        <w:snapToGrid/>
        <w:spacing w:line="560" w:lineRule="exact"/>
        <w:ind w:right="0" w:rightChars="0" w:firstLine="600" w:firstLineChars="200"/>
        <w:jc w:val="both"/>
        <w:textAlignment w:val="auto"/>
        <w:outlineLvl w:val="9"/>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w:t>
      </w:r>
      <w:r>
        <w:rPr>
          <w:rFonts w:hint="eastAsia" w:ascii="宋体" w:hAnsi="宋体" w:eastAsia="宋体" w:cs="宋体"/>
          <w:color w:val="auto"/>
          <w:sz w:val="30"/>
          <w:szCs w:val="30"/>
          <w:highlight w:val="none"/>
          <w:lang w:val="en-US" w:eastAsia="zh-CN"/>
        </w:rPr>
        <w:t>4</w:t>
      </w:r>
      <w:r>
        <w:rPr>
          <w:rFonts w:hint="eastAsia" w:ascii="宋体" w:hAnsi="宋体" w:eastAsia="宋体" w:cs="宋体"/>
          <w:color w:val="auto"/>
          <w:sz w:val="30"/>
          <w:szCs w:val="30"/>
          <w:highlight w:val="none"/>
          <w:lang w:eastAsia="zh-CN"/>
        </w:rPr>
        <w:t>）钢圈无可用毛巾擦去的污物；</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582" w:firstLineChars="194"/>
        <w:jc w:val="both"/>
        <w:textAlignment w:val="auto"/>
        <w:outlineLvl w:val="9"/>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w:t>
      </w:r>
      <w:r>
        <w:rPr>
          <w:rFonts w:hint="eastAsia" w:ascii="宋体" w:hAnsi="宋体" w:eastAsia="宋体" w:cs="宋体"/>
          <w:color w:val="auto"/>
          <w:sz w:val="30"/>
          <w:szCs w:val="30"/>
          <w:highlight w:val="none"/>
          <w:lang w:val="en-US" w:eastAsia="zh-CN"/>
        </w:rPr>
        <w:t>5</w:t>
      </w:r>
      <w:r>
        <w:rPr>
          <w:rFonts w:hint="eastAsia" w:ascii="宋体" w:hAnsi="宋体" w:eastAsia="宋体" w:cs="宋体"/>
          <w:color w:val="auto"/>
          <w:sz w:val="30"/>
          <w:szCs w:val="30"/>
          <w:highlight w:val="none"/>
          <w:lang w:eastAsia="zh-CN"/>
        </w:rPr>
        <w:t>）烟灰缸、方向盘清洁；</w:t>
      </w:r>
    </w:p>
    <w:p>
      <w:pPr>
        <w:keepNext w:val="0"/>
        <w:keepLines w:val="0"/>
        <w:pageBreakBefore w:val="0"/>
        <w:widowControl/>
        <w:kinsoku/>
        <w:wordWrap/>
        <w:overflowPunct/>
        <w:topLinePunct w:val="0"/>
        <w:autoSpaceDE/>
        <w:autoSpaceDN/>
        <w:bidi w:val="0"/>
        <w:adjustRightInd/>
        <w:snapToGrid/>
        <w:spacing w:line="560" w:lineRule="exact"/>
        <w:ind w:right="0" w:rightChars="0" w:firstLine="600" w:firstLineChars="200"/>
        <w:jc w:val="both"/>
        <w:textAlignment w:val="auto"/>
        <w:outlineLvl w:val="9"/>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w:t>
      </w:r>
      <w:r>
        <w:rPr>
          <w:rFonts w:hint="eastAsia" w:ascii="宋体" w:hAnsi="宋体" w:eastAsia="宋体" w:cs="宋体"/>
          <w:color w:val="auto"/>
          <w:sz w:val="30"/>
          <w:szCs w:val="30"/>
          <w:highlight w:val="none"/>
          <w:lang w:val="en-US" w:eastAsia="zh-CN"/>
        </w:rPr>
        <w:t>6</w:t>
      </w:r>
      <w:r>
        <w:rPr>
          <w:rFonts w:hint="eastAsia" w:ascii="宋体" w:hAnsi="宋体" w:eastAsia="宋体" w:cs="宋体"/>
          <w:color w:val="auto"/>
          <w:sz w:val="30"/>
          <w:szCs w:val="30"/>
          <w:highlight w:val="none"/>
          <w:lang w:eastAsia="zh-CN"/>
        </w:rPr>
        <w:t>）地毯清洗拍打无沙粒灰尘。</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198" w:firstLineChars="0"/>
        <w:jc w:val="both"/>
        <w:textAlignment w:val="auto"/>
        <w:outlineLvl w:val="9"/>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2.要求：</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198" w:firstLineChars="0"/>
        <w:jc w:val="both"/>
        <w:textAlignment w:val="auto"/>
        <w:outlineLvl w:val="9"/>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（1）承包方应保证采购方优先服务的权利；</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198" w:firstLineChars="0"/>
        <w:jc w:val="both"/>
        <w:textAlignment w:val="auto"/>
        <w:outlineLvl w:val="9"/>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（2）严格执行操作规范，保证清洗质量，承诺若没有清洗干净，免费进行二次清洗；</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198" w:firstLineChars="0"/>
        <w:jc w:val="both"/>
        <w:textAlignment w:val="auto"/>
        <w:outlineLvl w:val="9"/>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（3）强化安全文明管理，在车辆清洗期间车辆发生失火被盗及其他损失，由供应商承担一切后果；</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198" w:firstLineChars="0"/>
        <w:jc w:val="both"/>
        <w:textAlignment w:val="auto"/>
        <w:outlineLvl w:val="9"/>
        <w:rPr>
          <w:rFonts w:hint="default"/>
          <w:lang w:val="en-US" w:eastAsia="zh-CN"/>
        </w:rPr>
      </w:pPr>
      <w:r>
        <w:rPr>
          <w:rFonts w:hint="eastAsia" w:ascii="宋体" w:hAnsi="宋体" w:eastAsia="宋体" w:cs="宋体"/>
          <w:color w:val="auto"/>
          <w:sz w:val="30"/>
          <w:szCs w:val="30"/>
          <w:highlight w:val="none"/>
          <w:lang w:val="en-US" w:eastAsia="zh-CN"/>
        </w:rPr>
        <w:t>（4）承包方必须严格执行成交价格，对超出清洁范围的项目和超出成交价格的收费，采购方有权拒绝结算；</w:t>
      </w:r>
    </w:p>
    <w:p>
      <w:pPr>
        <w:keepNext w:val="0"/>
        <w:keepLines w:val="0"/>
        <w:pageBreakBefore w:val="0"/>
        <w:widowControl/>
        <w:kinsoku/>
        <w:wordWrap/>
        <w:overflowPunct/>
        <w:topLinePunct w:val="0"/>
        <w:autoSpaceDE/>
        <w:autoSpaceDN/>
        <w:bidi w:val="0"/>
        <w:adjustRightInd/>
        <w:snapToGrid/>
        <w:spacing w:line="560" w:lineRule="exact"/>
        <w:ind w:right="0" w:rightChars="0"/>
        <w:jc w:val="both"/>
        <w:textAlignment w:val="auto"/>
        <w:outlineLvl w:val="9"/>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四、结算方式及要求</w:t>
      </w:r>
    </w:p>
    <w:p>
      <w:pPr>
        <w:keepNext w:val="0"/>
        <w:keepLines w:val="0"/>
        <w:pageBreakBefore w:val="0"/>
        <w:widowControl/>
        <w:kinsoku/>
        <w:wordWrap/>
        <w:overflowPunct/>
        <w:topLinePunct w:val="0"/>
        <w:autoSpaceDE/>
        <w:autoSpaceDN/>
        <w:bidi w:val="0"/>
        <w:adjustRightInd/>
        <w:snapToGrid/>
        <w:spacing w:line="560" w:lineRule="exact"/>
        <w:ind w:right="0" w:rightChars="0" w:firstLine="600" w:firstLineChars="200"/>
        <w:jc w:val="both"/>
        <w:textAlignment w:val="auto"/>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车辆清洁服务费用采取6个月一结算的方式，承包方应根据所产生的清洁项目费用开据真实有效的增值税专用发票，并附上双方签字确认后的车辆清洁登记保养项目清单，车辆清洁登记保养项目清单在季度结束后20日前交至相关业务部门核查。</w:t>
      </w:r>
    </w:p>
    <w:p>
      <w:pPr>
        <w:keepNext w:val="0"/>
        <w:keepLines w:val="0"/>
        <w:pageBreakBefore w:val="0"/>
        <w:widowControl/>
        <w:kinsoku/>
        <w:wordWrap/>
        <w:overflowPunct/>
        <w:topLinePunct w:val="0"/>
        <w:autoSpaceDE/>
        <w:autoSpaceDN/>
        <w:bidi w:val="0"/>
        <w:adjustRightInd/>
        <w:snapToGrid/>
        <w:spacing w:line="560" w:lineRule="exact"/>
        <w:ind w:right="0" w:rightChars="0"/>
        <w:jc w:val="both"/>
        <w:textAlignment w:val="auto"/>
        <w:outlineLvl w:val="9"/>
        <w:rPr>
          <w:rFonts w:hint="default" w:ascii="宋体" w:hAnsi="宋体" w:eastAsia="宋体" w:cs="宋体"/>
          <w:color w:val="auto"/>
          <w:sz w:val="30"/>
          <w:szCs w:val="30"/>
          <w:highlight w:val="none"/>
          <w:lang w:val="en-US" w:eastAsia="zh-CN"/>
        </w:rPr>
      </w:pPr>
    </w:p>
    <w:sectPr>
      <w:pgSz w:w="11906" w:h="16838"/>
      <w:pgMar w:top="1361" w:right="1800" w:bottom="1361" w:left="1800" w:header="851" w:footer="992" w:gutter="0"/>
      <w:pgNumType w:fmt="decimal"/>
      <w:cols w:equalWidth="0" w:num="1">
        <w:col w:w="8306"/>
      </w:cols>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algun Gothic">
    <w:panose1 w:val="020B0503020000020004"/>
    <w:charset w:val="81"/>
    <w:family w:val="auto"/>
    <w:pitch w:val="default"/>
    <w:sig w:usb0="900002AF" w:usb1="01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5B80B1"/>
    <w:multiLevelType w:val="singleLevel"/>
    <w:tmpl w:val="935B80B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
  <w:rsids>
    <w:rsidRoot w:val="00000000"/>
    <w:rsid w:val="027557A0"/>
    <w:rsid w:val="033049EB"/>
    <w:rsid w:val="07AF2B02"/>
    <w:rsid w:val="09994AE8"/>
    <w:rsid w:val="0B634133"/>
    <w:rsid w:val="0BBD30A1"/>
    <w:rsid w:val="0C980C79"/>
    <w:rsid w:val="0ED57022"/>
    <w:rsid w:val="11D72E22"/>
    <w:rsid w:val="11F83CB3"/>
    <w:rsid w:val="12033F6D"/>
    <w:rsid w:val="13971832"/>
    <w:rsid w:val="14315C40"/>
    <w:rsid w:val="14350613"/>
    <w:rsid w:val="15FA7F2A"/>
    <w:rsid w:val="17175115"/>
    <w:rsid w:val="18053E9B"/>
    <w:rsid w:val="187B0AA8"/>
    <w:rsid w:val="18C75412"/>
    <w:rsid w:val="19035C35"/>
    <w:rsid w:val="192F382A"/>
    <w:rsid w:val="194B3EA7"/>
    <w:rsid w:val="19C60260"/>
    <w:rsid w:val="1B1C0EFA"/>
    <w:rsid w:val="1B370B28"/>
    <w:rsid w:val="1B611772"/>
    <w:rsid w:val="1CF36FE4"/>
    <w:rsid w:val="1D7B0B21"/>
    <w:rsid w:val="1DBB555A"/>
    <w:rsid w:val="1F083288"/>
    <w:rsid w:val="1F4D4859"/>
    <w:rsid w:val="1F733985"/>
    <w:rsid w:val="206349E1"/>
    <w:rsid w:val="2139193D"/>
    <w:rsid w:val="21FC7404"/>
    <w:rsid w:val="2230124A"/>
    <w:rsid w:val="223C2555"/>
    <w:rsid w:val="28D711BA"/>
    <w:rsid w:val="2A0964EF"/>
    <w:rsid w:val="2C6B402B"/>
    <w:rsid w:val="2C892097"/>
    <w:rsid w:val="2CBD57C0"/>
    <w:rsid w:val="2D0E65C2"/>
    <w:rsid w:val="2D87075A"/>
    <w:rsid w:val="2F161037"/>
    <w:rsid w:val="300F489A"/>
    <w:rsid w:val="30326A7F"/>
    <w:rsid w:val="3086432B"/>
    <w:rsid w:val="30BE6415"/>
    <w:rsid w:val="30ED0E39"/>
    <w:rsid w:val="31D037A6"/>
    <w:rsid w:val="32BE4CDA"/>
    <w:rsid w:val="3793297C"/>
    <w:rsid w:val="391C2CB4"/>
    <w:rsid w:val="39A10A48"/>
    <w:rsid w:val="3C451C55"/>
    <w:rsid w:val="3C6714C7"/>
    <w:rsid w:val="3F5C143D"/>
    <w:rsid w:val="419971C6"/>
    <w:rsid w:val="452E382C"/>
    <w:rsid w:val="46642CFD"/>
    <w:rsid w:val="473406F8"/>
    <w:rsid w:val="47DF728F"/>
    <w:rsid w:val="47E93AF0"/>
    <w:rsid w:val="495F3A38"/>
    <w:rsid w:val="49DA064E"/>
    <w:rsid w:val="4A090F16"/>
    <w:rsid w:val="4C652A22"/>
    <w:rsid w:val="4CC34963"/>
    <w:rsid w:val="4DC33DEE"/>
    <w:rsid w:val="4F270048"/>
    <w:rsid w:val="4F5F3838"/>
    <w:rsid w:val="4F940B53"/>
    <w:rsid w:val="4FA72B55"/>
    <w:rsid w:val="50C55BB7"/>
    <w:rsid w:val="50E63EA0"/>
    <w:rsid w:val="51A33210"/>
    <w:rsid w:val="52650F7F"/>
    <w:rsid w:val="56272680"/>
    <w:rsid w:val="56761507"/>
    <w:rsid w:val="570F1F60"/>
    <w:rsid w:val="57C151CC"/>
    <w:rsid w:val="58235427"/>
    <w:rsid w:val="5825438E"/>
    <w:rsid w:val="59520C56"/>
    <w:rsid w:val="5A195BB2"/>
    <w:rsid w:val="5E917C9E"/>
    <w:rsid w:val="5EED0CA7"/>
    <w:rsid w:val="5EF7153A"/>
    <w:rsid w:val="5F790A0F"/>
    <w:rsid w:val="60D739B9"/>
    <w:rsid w:val="61313860"/>
    <w:rsid w:val="61527419"/>
    <w:rsid w:val="61D274A2"/>
    <w:rsid w:val="63234BC6"/>
    <w:rsid w:val="633B07D5"/>
    <w:rsid w:val="638B01BC"/>
    <w:rsid w:val="64673A35"/>
    <w:rsid w:val="64AE654E"/>
    <w:rsid w:val="65291F1B"/>
    <w:rsid w:val="66736B4B"/>
    <w:rsid w:val="680A4FA1"/>
    <w:rsid w:val="69875BF2"/>
    <w:rsid w:val="6AAD581F"/>
    <w:rsid w:val="6B8C02D1"/>
    <w:rsid w:val="6C733904"/>
    <w:rsid w:val="6DCE5CE8"/>
    <w:rsid w:val="6E2D5498"/>
    <w:rsid w:val="700108A1"/>
    <w:rsid w:val="703276AA"/>
    <w:rsid w:val="704E2AD4"/>
    <w:rsid w:val="718C1FC4"/>
    <w:rsid w:val="72A21FA5"/>
    <w:rsid w:val="740C5041"/>
    <w:rsid w:val="74204548"/>
    <w:rsid w:val="77814D34"/>
    <w:rsid w:val="781F0A04"/>
    <w:rsid w:val="79625C4E"/>
    <w:rsid w:val="79E16DFA"/>
    <w:rsid w:val="7A0E456A"/>
    <w:rsid w:val="7A170874"/>
    <w:rsid w:val="7A502F71"/>
    <w:rsid w:val="7BE44D9C"/>
    <w:rsid w:val="7C2E1376"/>
    <w:rsid w:val="7CB526D8"/>
    <w:rsid w:val="7ED30EE8"/>
    <w:rsid w:val="7EF24D9A"/>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152" w:semiHidden="0" w:name="header"/>
    <w:lsdException w:qFormat="1" w:uiPriority="151"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2"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3"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jc w:val="both"/>
    </w:pPr>
    <w:rPr>
      <w:rFonts w:asciiTheme="minorHAnsi" w:hAnsiTheme="minorHAnsi" w:eastAsiaTheme="minorEastAsia" w:cstheme="minorBidi"/>
      <w:sz w:val="21"/>
      <w:szCs w:val="21"/>
      <w:lang w:val="en-US" w:eastAsia="zh-CN" w:bidi="ar-SA"/>
    </w:rPr>
  </w:style>
  <w:style w:type="character" w:default="1" w:styleId="6">
    <w:name w:val="Default Paragraph Font"/>
    <w:unhideWhenUsed/>
    <w:qFormat/>
    <w:uiPriority w:val="2"/>
  </w:style>
  <w:style w:type="table" w:default="1" w:styleId="5">
    <w:name w:val="Normal Table"/>
    <w:unhideWhenUsed/>
    <w:qFormat/>
    <w:uiPriority w:val="3"/>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link w:val="9"/>
    <w:unhideWhenUsed/>
    <w:qFormat/>
    <w:uiPriority w:val="151"/>
    <w:pPr>
      <w:tabs>
        <w:tab w:val="center" w:pos="4153"/>
        <w:tab w:val="right" w:pos="8306"/>
      </w:tabs>
      <w:snapToGrid w:val="0"/>
      <w:jc w:val="left"/>
    </w:pPr>
    <w:rPr>
      <w:sz w:val="18"/>
      <w:szCs w:val="18"/>
    </w:rPr>
  </w:style>
  <w:style w:type="paragraph" w:styleId="4">
    <w:name w:val="header"/>
    <w:basedOn w:val="1"/>
    <w:link w:val="8"/>
    <w:unhideWhenUsed/>
    <w:qFormat/>
    <w:uiPriority w:val="152"/>
    <w:pPr>
      <w:pBdr>
        <w:bottom w:val="single" w:color="000000" w:sz="6" w:space="1"/>
      </w:pBdr>
      <w:tabs>
        <w:tab w:val="center" w:pos="4153"/>
        <w:tab w:val="right" w:pos="8306"/>
      </w:tabs>
      <w:snapToGrid w:val="0"/>
      <w:jc w:val="center"/>
    </w:pPr>
    <w:rPr>
      <w:sz w:val="18"/>
      <w:szCs w:val="18"/>
    </w:rPr>
  </w:style>
  <w:style w:type="paragraph" w:customStyle="1" w:styleId="7">
    <w:name w:val="列出段落1"/>
    <w:basedOn w:val="1"/>
    <w:qFormat/>
    <w:uiPriority w:val="153"/>
    <w:pPr>
      <w:ind w:firstLine="200"/>
    </w:pPr>
  </w:style>
  <w:style w:type="character" w:customStyle="1" w:styleId="8">
    <w:name w:val="页眉 Char"/>
    <w:basedOn w:val="6"/>
    <w:link w:val="4"/>
    <w:qFormat/>
    <w:uiPriority w:val="154"/>
    <w:rPr>
      <w:sz w:val="18"/>
      <w:szCs w:val="18"/>
    </w:rPr>
  </w:style>
  <w:style w:type="character" w:customStyle="1" w:styleId="9">
    <w:name w:val="页脚 Char"/>
    <w:basedOn w:val="6"/>
    <w:link w:val="3"/>
    <w:qFormat/>
    <w:uiPriority w:val="155"/>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87</Words>
  <Characters>0</Characters>
  <Lines>4</Lines>
  <Paragraphs>1</Paragraphs>
  <TotalTime>17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2020-03-18T01:37:00Z</dcterms:created>
  <dc:creator>严燕群</dc:creator>
  <cp:lastModifiedBy>颜民满</cp:lastModifiedBy>
  <dcterms:modified xsi:type="dcterms:W3CDTF">2024-04-03T00:26:57Z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8E90B471034E470B8A46B422EF75C41D</vt:lpwstr>
  </property>
</Properties>
</file>