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标的名称：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标的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3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湛江220千伏广湛高铁湛江北牵引站供电工程施工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湛江供电局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湛江市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珠海华成电力设计院股份有限公司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项目概况</w:t>
      </w:r>
      <w:bookmarkStart w:id="1" w:name="_Toc28718"/>
      <w:bookmarkStart w:id="2" w:name="_Toc4755"/>
      <w:bookmarkStart w:id="3" w:name="_Toc13498"/>
    </w:p>
    <w:bookmarkEnd w:id="1"/>
    <w:bookmarkEnd w:id="2"/>
    <w:bookmarkEnd w:id="3"/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（一）湛江220千伏广湛高铁湛江北牵引站供电工程施工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※变电部分: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1、220kV志满变电站扩建220kV间隔工程：本期在220kV志满站220kV配电装置原预留备用间隔位置扩建2回架空出线间隔至湛江北牵引站。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※线路部分: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220kV志满站至湛江北牵引站线路工程：本期新建220kV志满站至220kV湛江北牵引站2回220kV线路，新建220kV志满站至湛江北牵引站甲线单回架空线路，长约1×18.412km，其中新建单回段长约1×17.535km，新建双回路塔单边挂线段1×0.877km；新建220kV志满站至湛江北牵引站乙线单回架空线路，长约1×18.641km，其中新建单回段长约1×17.559km，新建双回路塔单边挂线段1×1.082km。导线采用1×JL/LB20A-400/35铝包钢芯铝绞线。地线采用2根48芯OPGW光缆。新建杆塔共113基，其中甲线56基（双回路耐张塔3基，双回路直线塔2基，单回路耐张塔21基，单回路直线塔30基），乙线57基（双回路耐张塔5基，双回路直线塔1基，单回路耐张塔21基，单回路直线塔30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※通信部分: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1、配套通信设备工程：220kV志满站ASON网设备配置2块STM-16光板及一块2M光板，保底通信网设备配置2块10Gb/s光板及一块2M光板。220kV霞山站ASON网设备配置1块STM-16光板，保底通信网设备配置1块10Gb/s光板。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2、220kV志满站至湛江北牵引站线路工程（OPGW光缆部分）：本工程沿沿牵引站至220kV志满站220kV甲线架设2条48芯OPGW光缆（1根光缆供牵引站接入，另 1根光缆预留），形成牵引站至志满站光缆路由，光缆路径长度为2×18.412km。沿牵引站至220kV志满站220kV乙线架设2条48芯OPGW光缆（1根光缆供牵引站接入，另1根光缆预留），形成牵引站至志满站光缆路由，光缆路径长度为2×18.641km；最终形成志满站至湛江北牵引站2条48芯通信光缆路由。新建OPGW光缆采用OPGW-150-48-1-4（OPGW-48B1-100）型铝包钢结构的OPGW光缆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具体建设规模以施工图纸为准。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（1）湛江220kV广湛高铁湛江北牵引站供电工程施工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变电建筑工程：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（一）主要生产工程：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主要生产建筑，配电装置建筑，供水系统，消防系统；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辅助生产建筑，站区性建筑，特殊构筑物，全站沉降观测点，站区绿化；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（三）与站址有关的单项工程：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☑地基处理，□站外道路（其中□桥涵），□站外水源，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站外排水，□站外蒸发池，□施工降水，□临时施工电源，□临时施工水源，□临时施工道路，□临时施工通信线路，□临时施工防护工程；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白蚁防治，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 xml:space="preserve">    /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变电安装工程：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主要生产工程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：主变压器系统，配电装置，无功补偿，控制及直流系统，站用电系统，电缆及接地，远动系统（含总调、中调、地调调度端的扩容），计费系统，全站调试（其中特殊调试以合同附件十二特殊调试项目为准）；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检修及修配设备；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（三）与站址有关的单项工程：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□站外电源，□站外通信；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标志牌安装，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拆除工程；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 xml:space="preserve">     /   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），☑输、送电线路试运；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施工临时占用地（含牵引场地）青苗赔偿，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塔基占地及其青苗赔偿，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架线青苗赔偿，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接地线铺设的青苗赔偿，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>施工场地租用（暂列单价）0.5万元/处；跨越铁路补偿费（暂列单价）80.00万/处；跨越高速公路补偿费（暂列单价）20万元/处；跨越一、二级公路补偿费（暂列单价）3.2万元/处；跨地下输油管道措施费（暂列单价）25万元/处；跨地下燃气管道措施费（暂列单价）25万元/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※通信部分：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变电站工程：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  <w:lang w:val="en-US" w:eastAsia="zh-CN"/>
        </w:rPr>
        <w:t>架空线路部分：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 w:eastAsia="zh-CN"/>
        </w:rPr>
        <w:t>施工图纸范围内的光缆单盘测量、接续、全程测量；与施工相关的所有其他费用项目；不包含光缆架设、拆除、跨越及青苗赔偿。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（1）湛江220千伏广湛高铁湛江北牵引站供电工程施工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（一）甲供物资：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变电建筑工程：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1、不锈钢材质检修电源箱，不锈钢材质配电箱（含照明和动力配电箱），电力电缆，控制电缆，低压电线，铜铝端子，铜端子，构支架钢结构（含构支架、横梁，爬梯、避雷针）、标准成品预制电缆沟盖板（包括混凝土盖板和复合盖板）、装配式变电站围墙和主变防火墙（含混凝土和复合材质，厂家包安装及基础灌浆）、电缆支架（铝合金、角钢、复合材质），电杆（含混凝土和复合材料），电缆保护管材（HDPE管、涂塑钢管、PVC管、MPP管）、电缆管塞封堵器，防爆空调（蓄电池室）、智能围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2、□装配式电缆沟、□消防电缆、□吊车、□电梯（不含货物电梯）、□嵌入式空调（天井式）、□专用空调（生产场所、带自动启动功能）。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变电安装工程：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1、电气一、二次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低压电线，10kV及以上电缆头，各种类型绝缘子，封闭母线桥，10kV绝缘铜管母线，穿墙套管，电缆支架（铝合金、角钢、复合材质）、铝合金电缆桥架、计量接引装置、电抗器接地装置、小电流接地选线装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2、□标志牌、□吊车。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（二）其他甲供物资：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</w:rPr>
        <w:t xml:space="preserve">     /   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，故障指示器，故障精确定位装置，监测装置，视频监控系统，石墨基接地体，标志牌（线路标志牌、警示牌、标示桩、安装支架）。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none"/>
        </w:rPr>
        <w:t>※通信部分：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※变电部分：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（一）甲供物资：通信相关设备（含电话、电池、监控等），数据网设备，机架，通信电源，各类光缆，综合配线设备及材料，电缆保护管材（HDPE管、涂塑钢管、PVC管、MPP管）。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（二）其他甲供物资：</w:t>
      </w: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/    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※架空线路部分：</w:t>
      </w:r>
    </w:p>
    <w:p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甲供物资：光缆。</w:t>
      </w:r>
    </w:p>
    <w:p>
      <w:pPr>
        <w:pStyle w:val="2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其他甲供物资：</w:t>
      </w:r>
      <w:r>
        <w:rPr>
          <w:rFonts w:hint="eastAsia" w:ascii="宋体" w:hAnsi="宋体" w:eastAsia="宋体" w:cs="宋体"/>
          <w:bCs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/    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四、报价表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B5E8A9"/>
    <w:multiLevelType w:val="singleLevel"/>
    <w:tmpl w:val="52B5E8A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2MDhhNDUzZjE1MGJiNDMzZWQxNGQzOGYwMDIxMDIifQ=="/>
  </w:docVars>
  <w:rsids>
    <w:rsidRoot w:val="24F737D8"/>
    <w:rsid w:val="00503881"/>
    <w:rsid w:val="00675492"/>
    <w:rsid w:val="00C073B0"/>
    <w:rsid w:val="01000F1F"/>
    <w:rsid w:val="014D50AE"/>
    <w:rsid w:val="0270337E"/>
    <w:rsid w:val="02FC3D24"/>
    <w:rsid w:val="04096947"/>
    <w:rsid w:val="0465127D"/>
    <w:rsid w:val="04D31677"/>
    <w:rsid w:val="050E07AE"/>
    <w:rsid w:val="05B87515"/>
    <w:rsid w:val="068D71D9"/>
    <w:rsid w:val="07751D79"/>
    <w:rsid w:val="09F62510"/>
    <w:rsid w:val="0BC07002"/>
    <w:rsid w:val="0C6B30AA"/>
    <w:rsid w:val="0D0758F3"/>
    <w:rsid w:val="0D882D55"/>
    <w:rsid w:val="0ED96780"/>
    <w:rsid w:val="0FDE1E81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1727A7"/>
    <w:rsid w:val="15F1120D"/>
    <w:rsid w:val="16BE50DE"/>
    <w:rsid w:val="16CB14F6"/>
    <w:rsid w:val="17241016"/>
    <w:rsid w:val="17311749"/>
    <w:rsid w:val="18B14F30"/>
    <w:rsid w:val="18E57496"/>
    <w:rsid w:val="190C67D7"/>
    <w:rsid w:val="193066EB"/>
    <w:rsid w:val="196B23E3"/>
    <w:rsid w:val="1A2F2F81"/>
    <w:rsid w:val="1A601798"/>
    <w:rsid w:val="1B1435D1"/>
    <w:rsid w:val="1B663F82"/>
    <w:rsid w:val="1BA9108A"/>
    <w:rsid w:val="1C203906"/>
    <w:rsid w:val="1C660CB1"/>
    <w:rsid w:val="1D592E11"/>
    <w:rsid w:val="1EA379B5"/>
    <w:rsid w:val="1EE937D9"/>
    <w:rsid w:val="208714FC"/>
    <w:rsid w:val="20D1686A"/>
    <w:rsid w:val="20E251EB"/>
    <w:rsid w:val="20E776A4"/>
    <w:rsid w:val="216F4D5B"/>
    <w:rsid w:val="22777587"/>
    <w:rsid w:val="22B30023"/>
    <w:rsid w:val="22BD2637"/>
    <w:rsid w:val="22D01CE9"/>
    <w:rsid w:val="24E46BF4"/>
    <w:rsid w:val="24F737D8"/>
    <w:rsid w:val="250E3A49"/>
    <w:rsid w:val="274170EE"/>
    <w:rsid w:val="2785030E"/>
    <w:rsid w:val="278F57AD"/>
    <w:rsid w:val="27E47C4B"/>
    <w:rsid w:val="28F46A2A"/>
    <w:rsid w:val="290C61FF"/>
    <w:rsid w:val="294855A0"/>
    <w:rsid w:val="296555D1"/>
    <w:rsid w:val="29A55C56"/>
    <w:rsid w:val="29FC239E"/>
    <w:rsid w:val="2A1B5267"/>
    <w:rsid w:val="2B3B5E0A"/>
    <w:rsid w:val="2BED7EC0"/>
    <w:rsid w:val="2BFF0E0F"/>
    <w:rsid w:val="2D8D50EF"/>
    <w:rsid w:val="2D8E3667"/>
    <w:rsid w:val="2E434C80"/>
    <w:rsid w:val="2E816236"/>
    <w:rsid w:val="2E9A5E18"/>
    <w:rsid w:val="2F362DFB"/>
    <w:rsid w:val="2FF65FF8"/>
    <w:rsid w:val="30035F08"/>
    <w:rsid w:val="300D195C"/>
    <w:rsid w:val="303C3A3A"/>
    <w:rsid w:val="3044134F"/>
    <w:rsid w:val="30B11C7D"/>
    <w:rsid w:val="30BF37B5"/>
    <w:rsid w:val="310E6AD9"/>
    <w:rsid w:val="312C2AE5"/>
    <w:rsid w:val="3178798B"/>
    <w:rsid w:val="3244265D"/>
    <w:rsid w:val="32985759"/>
    <w:rsid w:val="32F2736E"/>
    <w:rsid w:val="34273EDC"/>
    <w:rsid w:val="35B73053"/>
    <w:rsid w:val="35F1229E"/>
    <w:rsid w:val="361736AD"/>
    <w:rsid w:val="36676B65"/>
    <w:rsid w:val="36905D28"/>
    <w:rsid w:val="36A54835"/>
    <w:rsid w:val="36D200CF"/>
    <w:rsid w:val="37377380"/>
    <w:rsid w:val="38382DC3"/>
    <w:rsid w:val="38F32560"/>
    <w:rsid w:val="39446F46"/>
    <w:rsid w:val="39C26CA9"/>
    <w:rsid w:val="39FA6443"/>
    <w:rsid w:val="3B2A0F67"/>
    <w:rsid w:val="3BB261E1"/>
    <w:rsid w:val="3BCA27B8"/>
    <w:rsid w:val="3BDA652C"/>
    <w:rsid w:val="3C114F9E"/>
    <w:rsid w:val="3C1E17EA"/>
    <w:rsid w:val="3C4A35F1"/>
    <w:rsid w:val="3E2C592D"/>
    <w:rsid w:val="3E554590"/>
    <w:rsid w:val="3E9D7E49"/>
    <w:rsid w:val="3F5254D7"/>
    <w:rsid w:val="3F9B7EF1"/>
    <w:rsid w:val="3FF30126"/>
    <w:rsid w:val="415A7E63"/>
    <w:rsid w:val="42636FFD"/>
    <w:rsid w:val="42E701E3"/>
    <w:rsid w:val="43193F4E"/>
    <w:rsid w:val="43283616"/>
    <w:rsid w:val="43BE5DC9"/>
    <w:rsid w:val="44A8314C"/>
    <w:rsid w:val="44D414C9"/>
    <w:rsid w:val="45AE252B"/>
    <w:rsid w:val="45BA6458"/>
    <w:rsid w:val="45C37365"/>
    <w:rsid w:val="460D1423"/>
    <w:rsid w:val="46472D5E"/>
    <w:rsid w:val="464D1F37"/>
    <w:rsid w:val="468E0BD5"/>
    <w:rsid w:val="469B4709"/>
    <w:rsid w:val="46A85B41"/>
    <w:rsid w:val="47CB2C71"/>
    <w:rsid w:val="48D847C0"/>
    <w:rsid w:val="49207944"/>
    <w:rsid w:val="49332FB5"/>
    <w:rsid w:val="4B3A1BDA"/>
    <w:rsid w:val="4C1966EB"/>
    <w:rsid w:val="4D392B7F"/>
    <w:rsid w:val="4DC759F3"/>
    <w:rsid w:val="4DD3333C"/>
    <w:rsid w:val="4E040B17"/>
    <w:rsid w:val="4EA2737D"/>
    <w:rsid w:val="4EA560D6"/>
    <w:rsid w:val="4FB01626"/>
    <w:rsid w:val="4FD00808"/>
    <w:rsid w:val="504B6C9C"/>
    <w:rsid w:val="50D16CC6"/>
    <w:rsid w:val="5102068F"/>
    <w:rsid w:val="525522E2"/>
    <w:rsid w:val="528404F0"/>
    <w:rsid w:val="53463775"/>
    <w:rsid w:val="53523D60"/>
    <w:rsid w:val="53AA5AAD"/>
    <w:rsid w:val="53F32429"/>
    <w:rsid w:val="547776C9"/>
    <w:rsid w:val="55734D49"/>
    <w:rsid w:val="55C3156A"/>
    <w:rsid w:val="57593089"/>
    <w:rsid w:val="599017B7"/>
    <w:rsid w:val="5DE84119"/>
    <w:rsid w:val="5EB72BF2"/>
    <w:rsid w:val="5F8E0C51"/>
    <w:rsid w:val="5FE724D4"/>
    <w:rsid w:val="60395037"/>
    <w:rsid w:val="60546075"/>
    <w:rsid w:val="608606DE"/>
    <w:rsid w:val="62040A32"/>
    <w:rsid w:val="6205157E"/>
    <w:rsid w:val="62DD0D4A"/>
    <w:rsid w:val="62E52571"/>
    <w:rsid w:val="639D46DC"/>
    <w:rsid w:val="63A82C36"/>
    <w:rsid w:val="63F6004C"/>
    <w:rsid w:val="6424058D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5C61DA"/>
    <w:rsid w:val="6A6B37FA"/>
    <w:rsid w:val="6B303A1A"/>
    <w:rsid w:val="6C141EE0"/>
    <w:rsid w:val="6D897695"/>
    <w:rsid w:val="6DAA2FDF"/>
    <w:rsid w:val="6E121228"/>
    <w:rsid w:val="6E137C9B"/>
    <w:rsid w:val="6E5C0F22"/>
    <w:rsid w:val="6FE47FB0"/>
    <w:rsid w:val="703C7C85"/>
    <w:rsid w:val="706958FE"/>
    <w:rsid w:val="70873960"/>
    <w:rsid w:val="70B81233"/>
    <w:rsid w:val="70D1495F"/>
    <w:rsid w:val="71223B41"/>
    <w:rsid w:val="7129638F"/>
    <w:rsid w:val="727442DD"/>
    <w:rsid w:val="73641402"/>
    <w:rsid w:val="74E73186"/>
    <w:rsid w:val="74F238E6"/>
    <w:rsid w:val="76015DEA"/>
    <w:rsid w:val="763B2CF0"/>
    <w:rsid w:val="764E470D"/>
    <w:rsid w:val="76850D49"/>
    <w:rsid w:val="76EB7161"/>
    <w:rsid w:val="77995062"/>
    <w:rsid w:val="77DE69FE"/>
    <w:rsid w:val="77E67240"/>
    <w:rsid w:val="7842124A"/>
    <w:rsid w:val="79435213"/>
    <w:rsid w:val="79527737"/>
    <w:rsid w:val="79D51B6D"/>
    <w:rsid w:val="7A08012D"/>
    <w:rsid w:val="7B2B3FE2"/>
    <w:rsid w:val="7B3B73B5"/>
    <w:rsid w:val="7BF90446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E6C1CA9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9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8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  <w:style w:type="character" w:customStyle="1" w:styleId="19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7111</Words>
  <Characters>7982</Characters>
  <Lines>0</Lines>
  <Paragraphs>0</Paragraphs>
  <TotalTime>1</TotalTime>
  <ScaleCrop>false</ScaleCrop>
  <LinksUpToDate>false</LinksUpToDate>
  <CharactersWithSpaces>8069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朱嘉仪</cp:lastModifiedBy>
  <cp:lastPrinted>2022-02-11T02:00:00Z</cp:lastPrinted>
  <dcterms:modified xsi:type="dcterms:W3CDTF">2024-05-06T06:07:45Z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CE86F83C07254352B4778BF587B525B4</vt:lpwstr>
  </property>
</Properties>
</file>