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rPr>
      </w:pPr>
    </w:p>
    <w:p>
      <w:pPr>
        <w:rPr>
          <w:color w:val="auto"/>
        </w:rPr>
      </w:pPr>
    </w:p>
    <w:p>
      <w:pPr>
        <w:rPr>
          <w:color w:val="auto"/>
        </w:rPr>
      </w:pPr>
    </w:p>
    <w:p>
      <w:pPr>
        <w:rPr>
          <w:color w:val="auto"/>
        </w:rPr>
      </w:pPr>
    </w:p>
    <w:p>
      <w:pPr>
        <w:ind w:firstLine="0" w:firstLineChars="0"/>
        <w:jc w:val="center"/>
        <w:rPr>
          <w:rFonts w:hint="default" w:cs="仿宋_GB2312" w:asciiTheme="minorEastAsia" w:hAnsiTheme="minorEastAsia" w:eastAsiaTheme="minorEastAsia"/>
          <w:b/>
          <w:bCs/>
          <w:color w:val="auto"/>
          <w:sz w:val="52"/>
          <w:szCs w:val="52"/>
          <w:lang w:val="en-US" w:eastAsia="zh-CN"/>
        </w:rPr>
      </w:pPr>
      <w:r>
        <w:rPr>
          <w:rFonts w:hint="eastAsia" w:cs="仿宋_GB2312" w:asciiTheme="minorEastAsia" w:hAnsiTheme="minorEastAsia" w:eastAsiaTheme="minorEastAsia"/>
          <w:b/>
          <w:bCs/>
          <w:color w:val="auto"/>
          <w:sz w:val="52"/>
          <w:szCs w:val="52"/>
          <w:lang w:eastAsia="zh-CN"/>
        </w:rPr>
        <w:t>海南省充换电一张网</w:t>
      </w:r>
      <w:r>
        <w:rPr>
          <w:rFonts w:hint="eastAsia" w:cs="仿宋_GB2312" w:asciiTheme="minorEastAsia" w:hAnsiTheme="minorEastAsia" w:eastAsiaTheme="minorEastAsia"/>
          <w:b/>
          <w:bCs/>
          <w:color w:val="auto"/>
          <w:sz w:val="52"/>
          <w:szCs w:val="52"/>
          <w:lang w:val="en-US" w:eastAsia="zh-CN"/>
        </w:rPr>
        <w:t>服务有限责任公司一张网示范基地展示厅空调安装</w:t>
      </w:r>
    </w:p>
    <w:p>
      <w:pPr>
        <w:ind w:firstLine="0" w:firstLineChars="0"/>
        <w:jc w:val="center"/>
        <w:rPr>
          <w:rFonts w:cs="仿宋_GB2312" w:asciiTheme="minorEastAsia" w:hAnsiTheme="minorEastAsia" w:eastAsiaTheme="minorEastAsia"/>
          <w:color w:val="auto"/>
          <w:szCs w:val="21"/>
        </w:rPr>
      </w:pPr>
      <w:r>
        <w:rPr>
          <w:rFonts w:hint="eastAsia" w:cs="仿宋_GB2312" w:asciiTheme="minorEastAsia" w:hAnsiTheme="minorEastAsia" w:eastAsiaTheme="minorEastAsia"/>
          <w:b/>
          <w:bCs/>
          <w:color w:val="auto"/>
          <w:sz w:val="52"/>
          <w:szCs w:val="52"/>
          <w:lang w:eastAsia="zh-CN"/>
        </w:rPr>
        <w:t>项</w:t>
      </w:r>
      <w:r>
        <w:rPr>
          <w:rFonts w:hint="eastAsia" w:cs="仿宋_GB2312" w:asciiTheme="minorEastAsia" w:hAnsiTheme="minorEastAsia" w:eastAsiaTheme="minorEastAsia"/>
          <w:b/>
          <w:bCs/>
          <w:color w:val="auto"/>
          <w:sz w:val="52"/>
          <w:szCs w:val="52"/>
          <w:lang w:val="en-US" w:eastAsia="zh-CN"/>
        </w:rPr>
        <w:t>目</w:t>
      </w:r>
      <w:r>
        <w:rPr>
          <w:rFonts w:hint="eastAsia" w:cs="仿宋_GB2312" w:asciiTheme="minorEastAsia" w:hAnsiTheme="minorEastAsia" w:eastAsiaTheme="minorEastAsia"/>
          <w:b/>
          <w:bCs/>
          <w:color w:val="auto"/>
          <w:sz w:val="52"/>
          <w:szCs w:val="52"/>
        </w:rPr>
        <w:t>技术要求文件</w:t>
      </w: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ind w:firstLine="0" w:firstLineChars="0"/>
        <w:rPr>
          <w:rFonts w:ascii="仿宋_GB2312" w:hAnsi="仿宋_GB2312" w:eastAsia="仿宋_GB2312" w:cs="仿宋_GB2312"/>
          <w:color w:val="auto"/>
          <w:szCs w:val="28"/>
        </w:rPr>
      </w:pPr>
    </w:p>
    <w:p>
      <w:pPr>
        <w:ind w:firstLine="0" w:firstLineChars="0"/>
        <w:jc w:val="center"/>
        <w:rPr>
          <w:rFonts w:cs="仿宋_GB2312" w:asciiTheme="minorEastAsia" w:hAnsiTheme="minorEastAsia" w:eastAsiaTheme="minorEastAsia"/>
          <w:color w:val="auto"/>
          <w:sz w:val="32"/>
          <w:szCs w:val="32"/>
        </w:rPr>
      </w:pPr>
      <w:r>
        <w:rPr>
          <w:rFonts w:hint="eastAsia" w:cs="仿宋_GB2312" w:asciiTheme="minorEastAsia" w:hAnsiTheme="minorEastAsia" w:eastAsiaTheme="minorEastAsia"/>
          <w:color w:val="auto"/>
          <w:sz w:val="32"/>
          <w:szCs w:val="32"/>
        </w:rPr>
        <w:t>20</w:t>
      </w:r>
      <w:r>
        <w:rPr>
          <w:rFonts w:cs="仿宋_GB2312" w:asciiTheme="minorEastAsia" w:hAnsiTheme="minorEastAsia" w:eastAsiaTheme="minorEastAsia"/>
          <w:color w:val="auto"/>
          <w:sz w:val="32"/>
          <w:szCs w:val="32"/>
        </w:rPr>
        <w:t>2</w:t>
      </w:r>
      <w:r>
        <w:rPr>
          <w:rFonts w:hint="eastAsia" w:cs="仿宋_GB2312" w:asciiTheme="minorEastAsia" w:hAnsiTheme="minorEastAsia" w:eastAsiaTheme="minorEastAsia"/>
          <w:color w:val="auto"/>
          <w:sz w:val="32"/>
          <w:szCs w:val="32"/>
        </w:rPr>
        <w:t>4年0</w:t>
      </w:r>
      <w:r>
        <w:rPr>
          <w:rFonts w:hint="eastAsia" w:cs="仿宋_GB2312" w:asciiTheme="minorEastAsia" w:hAnsiTheme="minorEastAsia" w:eastAsiaTheme="minorEastAsia"/>
          <w:color w:val="auto"/>
          <w:sz w:val="32"/>
          <w:szCs w:val="32"/>
          <w:lang w:val="en-US" w:eastAsia="zh-CN"/>
        </w:rPr>
        <w:t>8</w:t>
      </w:r>
      <w:r>
        <w:rPr>
          <w:rFonts w:hint="eastAsia" w:cs="仿宋_GB2312" w:asciiTheme="minorEastAsia" w:hAnsiTheme="minorEastAsia" w:eastAsiaTheme="minorEastAsia"/>
          <w:color w:val="auto"/>
          <w:sz w:val="32"/>
          <w:szCs w:val="32"/>
        </w:rPr>
        <w:t>月</w:t>
      </w:r>
    </w:p>
    <w:p>
      <w:pPr>
        <w:rPr>
          <w:color w:val="auto"/>
        </w:rPr>
      </w:pPr>
      <w:r>
        <w:rPr>
          <w:color w:val="auto"/>
        </w:rPr>
        <w:br w:type="page"/>
      </w:r>
    </w:p>
    <w:p>
      <w:pPr>
        <w:pStyle w:val="3"/>
        <w:numPr>
          <w:ilvl w:val="0"/>
          <w:numId w:val="0"/>
        </w:numPr>
        <w:ind w:firstLine="602" w:firstLineChars="200"/>
        <w:rPr>
          <w:color w:val="auto"/>
        </w:rPr>
      </w:pPr>
      <w:r>
        <w:rPr>
          <w:rFonts w:hint="eastAsia" w:eastAsia="宋体" w:asciiTheme="minorHAnsi" w:hAnsiTheme="minorHAnsi" w:cstheme="minorBidi"/>
          <w:b/>
          <w:bCs/>
          <w:color w:val="auto"/>
          <w:kern w:val="44"/>
          <w:sz w:val="30"/>
          <w:szCs w:val="24"/>
          <w:lang w:val="en-US" w:eastAsia="zh-CN" w:bidi="ar-SA"/>
        </w:rPr>
        <w:t>一、</w:t>
      </w:r>
      <w:r>
        <w:rPr>
          <w:rFonts w:hint="eastAsia"/>
          <w:color w:val="auto"/>
        </w:rPr>
        <w:t>项目</w:t>
      </w:r>
      <w:r>
        <w:rPr>
          <w:rFonts w:hint="eastAsia"/>
          <w:color w:val="auto"/>
          <w:lang w:val="en-US" w:eastAsia="zh-CN"/>
        </w:rPr>
        <w:t>概况</w:t>
      </w:r>
    </w:p>
    <w:p>
      <w:pPr>
        <w:rPr>
          <w:rFonts w:hint="default" w:eastAsia="仿宋"/>
          <w:color w:val="auto"/>
          <w:lang w:val="en-US" w:eastAsia="zh-CN"/>
        </w:rPr>
      </w:pPr>
      <w:r>
        <w:rPr>
          <w:rFonts w:hint="eastAsia"/>
          <w:color w:val="auto"/>
          <w:lang w:val="en-US" w:eastAsia="zh-CN"/>
        </w:rPr>
        <w:t>海南电网有限责任公司一张网示范基地（简称：一张网基地）位于海南省海口市龙华区海南省海口市龙华区椰海大道与学院路交汇处，作为海南电网公司新能源管理平台对外展示的窗口，一张网基地负责接待来自电网系统或其他友好单位的参观、考察以及交流，目前一张网公司有展厅、会议室等场所作为交流、接待的载体，其完整性非常重要。目前一张网公司示范基地展厅面临夏季高温导致的调研体验欠佳的问题，遂采购空调改善一张网示范基地展厅的高温问题。</w:t>
      </w:r>
    </w:p>
    <w:p>
      <w:pPr>
        <w:pStyle w:val="3"/>
        <w:numPr>
          <w:ilvl w:val="0"/>
          <w:numId w:val="0"/>
        </w:numPr>
        <w:ind w:firstLine="602" w:firstLineChars="200"/>
        <w:rPr>
          <w:rFonts w:hint="eastAsia"/>
          <w:lang w:val="en-US" w:eastAsia="zh-CN"/>
        </w:rPr>
      </w:pPr>
      <w:r>
        <w:rPr>
          <w:rFonts w:hint="eastAsia" w:eastAsia="宋体" w:asciiTheme="minorHAnsi" w:hAnsiTheme="minorHAnsi" w:cstheme="minorBidi"/>
          <w:b/>
          <w:bCs/>
          <w:kern w:val="44"/>
          <w:sz w:val="30"/>
          <w:szCs w:val="24"/>
          <w:lang w:val="en-US" w:eastAsia="zh-CN" w:bidi="ar-SA"/>
        </w:rPr>
        <w:t>二、</w:t>
      </w:r>
      <w:r>
        <w:rPr>
          <w:rFonts w:hint="eastAsia"/>
          <w:color w:val="auto"/>
          <w:lang w:val="en-US" w:eastAsia="zh-CN"/>
        </w:rPr>
        <w:t>具体服务内容要求</w:t>
      </w:r>
    </w:p>
    <w:tbl>
      <w:tblPr>
        <w:tblStyle w:val="13"/>
        <w:tblW w:w="932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76"/>
        <w:gridCol w:w="1212"/>
        <w:gridCol w:w="5511"/>
        <w:gridCol w:w="925"/>
        <w:gridCol w:w="11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序号</w:t>
            </w:r>
          </w:p>
        </w:tc>
        <w:tc>
          <w:tcPr>
            <w:tcW w:w="12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服务名称</w:t>
            </w:r>
          </w:p>
        </w:tc>
        <w:tc>
          <w:tcPr>
            <w:tcW w:w="55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服务内容描述</w:t>
            </w:r>
          </w:p>
        </w:tc>
        <w:tc>
          <w:tcPr>
            <w:tcW w:w="9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服务频次</w:t>
            </w:r>
          </w:p>
        </w:tc>
        <w:tc>
          <w:tcPr>
            <w:tcW w:w="11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75"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160" w:firstLineChars="10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12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default"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设备采购服务</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1.采购5匹空调柜机内外机3套</w:t>
            </w:r>
          </w:p>
          <w:p>
            <w:pPr>
              <w:keepNext w:val="0"/>
              <w:keepLines w:val="0"/>
              <w:widowControl/>
              <w:suppressLineNumbers w:val="0"/>
              <w:spacing w:line="240" w:lineRule="auto"/>
              <w:ind w:left="0" w:leftChars="0" w:firstLine="0" w:firstLineChars="0"/>
              <w:jc w:val="both"/>
              <w:textAlignment w:val="center"/>
              <w:rPr>
                <w:rFonts w:hint="default"/>
                <w:lang w:val="en-US" w:eastAsia="zh-CN"/>
              </w:rPr>
            </w:pPr>
            <w:r>
              <w:rPr>
                <w:rFonts w:hint="eastAsia" w:ascii="宋体" w:hAnsi="宋体" w:eastAsia="宋体" w:cs="宋体"/>
                <w:i w:val="0"/>
                <w:iCs w:val="0"/>
                <w:color w:val="000000"/>
                <w:sz w:val="16"/>
                <w:szCs w:val="16"/>
                <w:u w:val="none"/>
                <w:lang w:val="en-US" w:eastAsia="zh-CN"/>
              </w:rPr>
              <w:t>2.采购安装所需的主材和辅材</w:t>
            </w: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jc w:val="center"/>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1次</w:t>
            </w:r>
          </w:p>
        </w:tc>
        <w:tc>
          <w:tcPr>
            <w:tcW w:w="1103"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0" w:firstLineChars="0"/>
              <w:jc w:val="both"/>
              <w:textAlignment w:val="top"/>
              <w:rPr>
                <w:rFonts w:hint="default" w:ascii="宋体" w:hAnsi="宋体" w:eastAsia="宋体" w:cs="宋体"/>
                <w:i w:val="0"/>
                <w:iCs w:val="0"/>
                <w:color w:val="333333"/>
                <w:sz w:val="16"/>
                <w:szCs w:val="16"/>
                <w:u w:val="none"/>
                <w:lang w:val="en-US" w:eastAsia="zh-CN"/>
              </w:rPr>
            </w:pPr>
            <w:r>
              <w:rPr>
                <w:rFonts w:hint="eastAsia" w:ascii="宋体" w:hAnsi="宋体" w:eastAsia="宋体" w:cs="宋体"/>
                <w:i w:val="0"/>
                <w:iCs w:val="0"/>
                <w:color w:val="333333"/>
                <w:sz w:val="16"/>
                <w:szCs w:val="16"/>
                <w:u w:val="none"/>
                <w:lang w:val="en-US" w:eastAsia="zh-CN"/>
              </w:rPr>
              <w:t>海南省充换电一张网示范基地展厅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0"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160" w:firstLineChars="100"/>
              <w:jc w:val="both"/>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12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line="240" w:lineRule="auto"/>
              <w:ind w:left="0" w:leftChars="0" w:firstLine="0" w:firstLineChars="0"/>
              <w:jc w:val="both"/>
              <w:textAlignment w:val="center"/>
              <w:rPr>
                <w:rFonts w:hint="default"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设备安装服务</w:t>
            </w:r>
          </w:p>
        </w:tc>
        <w:tc>
          <w:tcPr>
            <w:tcW w:w="55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1.安装空调及安装空调所需的主材辅材</w:t>
            </w:r>
          </w:p>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2.墙体开拆及恢复</w:t>
            </w:r>
          </w:p>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3.墙体钻孔</w:t>
            </w:r>
          </w:p>
          <w:p>
            <w:pPr>
              <w:keepNext w:val="0"/>
              <w:keepLines w:val="0"/>
              <w:widowControl/>
              <w:suppressLineNumbers w:val="0"/>
              <w:spacing w:line="240" w:lineRule="auto"/>
              <w:ind w:left="0" w:leftChars="0" w:firstLine="0" w:firstLineChars="0"/>
              <w:jc w:val="both"/>
              <w:textAlignment w:val="center"/>
              <w:rPr>
                <w:rFonts w:hint="eastAsia"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4.排水管开槽和使用水泥砂浆修补</w:t>
            </w:r>
          </w:p>
          <w:p>
            <w:pPr>
              <w:keepNext w:val="0"/>
              <w:keepLines w:val="0"/>
              <w:widowControl/>
              <w:suppressLineNumbers w:val="0"/>
              <w:spacing w:line="240" w:lineRule="auto"/>
              <w:ind w:left="0" w:leftChars="0" w:firstLine="0" w:firstLineChars="0"/>
              <w:jc w:val="both"/>
              <w:textAlignment w:val="center"/>
              <w:rPr>
                <w:rFonts w:hint="default" w:ascii="宋体" w:hAnsi="宋体" w:eastAsia="宋体" w:cs="宋体"/>
                <w:i w:val="0"/>
                <w:iCs w:val="0"/>
                <w:color w:val="000000"/>
                <w:sz w:val="16"/>
                <w:szCs w:val="16"/>
                <w:u w:val="none"/>
                <w:lang w:val="en-US" w:eastAsia="zh-CN"/>
              </w:rPr>
            </w:pPr>
            <w:r>
              <w:rPr>
                <w:rFonts w:hint="eastAsia" w:ascii="宋体" w:hAnsi="宋体" w:eastAsia="宋体" w:cs="宋体"/>
                <w:i w:val="0"/>
                <w:iCs w:val="0"/>
                <w:color w:val="000000"/>
                <w:sz w:val="16"/>
                <w:szCs w:val="16"/>
                <w:u w:val="none"/>
                <w:lang w:val="en-US" w:eastAsia="zh-CN"/>
              </w:rPr>
              <w:t>5.场地电源改造</w:t>
            </w:r>
          </w:p>
          <w:p>
            <w:pPr>
              <w:keepNext w:val="0"/>
              <w:keepLines w:val="0"/>
              <w:widowControl/>
              <w:suppressLineNumbers w:val="0"/>
              <w:spacing w:line="240" w:lineRule="auto"/>
              <w:ind w:left="0" w:leftChars="0" w:firstLine="0" w:firstLineChars="0"/>
              <w:jc w:val="both"/>
              <w:textAlignment w:val="center"/>
              <w:rPr>
                <w:rFonts w:hint="default"/>
                <w:lang w:val="en-US" w:eastAsia="zh-CN"/>
              </w:rPr>
            </w:pPr>
            <w:r>
              <w:rPr>
                <w:rFonts w:hint="eastAsia" w:ascii="宋体" w:hAnsi="宋体" w:eastAsia="宋体" w:cs="宋体"/>
                <w:i w:val="0"/>
                <w:iCs w:val="0"/>
                <w:color w:val="000000"/>
                <w:sz w:val="16"/>
                <w:szCs w:val="16"/>
                <w:u w:val="none"/>
                <w:lang w:val="en-US" w:eastAsia="zh-CN"/>
              </w:rPr>
              <w:t>6</w:t>
            </w:r>
            <w:bookmarkStart w:id="0" w:name="_GoBack"/>
            <w:bookmarkEnd w:id="0"/>
            <w:r>
              <w:rPr>
                <w:rFonts w:hint="eastAsia" w:ascii="宋体" w:hAnsi="宋体" w:eastAsia="宋体" w:cs="宋体"/>
                <w:i w:val="0"/>
                <w:iCs w:val="0"/>
                <w:color w:val="000000"/>
                <w:sz w:val="16"/>
                <w:szCs w:val="16"/>
                <w:u w:val="none"/>
                <w:lang w:val="en-US" w:eastAsia="zh-CN"/>
              </w:rPr>
              <w:t>.防尘和卫生打扫</w:t>
            </w: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jc w:val="center"/>
              <w:textAlignment w:val="top"/>
              <w:rPr>
                <w:rFonts w:hint="eastAsia" w:ascii="宋体" w:hAnsi="宋体" w:eastAsia="宋体" w:cs="宋体"/>
                <w:i w:val="0"/>
                <w:iCs w:val="0"/>
                <w:color w:val="333333"/>
                <w:sz w:val="16"/>
                <w:szCs w:val="16"/>
                <w:u w:val="none"/>
              </w:rPr>
            </w:pPr>
            <w:r>
              <w:rPr>
                <w:rFonts w:hint="eastAsia" w:ascii="宋体" w:hAnsi="宋体" w:eastAsia="宋体" w:cs="宋体"/>
                <w:i w:val="0"/>
                <w:iCs w:val="0"/>
                <w:color w:val="333333"/>
                <w:kern w:val="0"/>
                <w:sz w:val="16"/>
                <w:szCs w:val="16"/>
                <w:u w:val="none"/>
                <w:lang w:val="en-US" w:eastAsia="zh-CN" w:bidi="ar"/>
              </w:rPr>
              <w:t>1次</w:t>
            </w:r>
          </w:p>
        </w:tc>
        <w:tc>
          <w:tcPr>
            <w:tcW w:w="1103" w:type="dxa"/>
            <w:tcBorders>
              <w:top w:val="single" w:color="000000" w:sz="4" w:space="0"/>
              <w:left w:val="single" w:color="000000" w:sz="4" w:space="0"/>
              <w:bottom w:val="single" w:color="000000" w:sz="4" w:space="0"/>
              <w:right w:val="single" w:color="000000" w:sz="4" w:space="0"/>
            </w:tcBorders>
            <w:shd w:val="clear" w:color="auto" w:fill="FFFFFF"/>
            <w:vAlign w:val="top"/>
          </w:tcPr>
          <w:p>
            <w:pPr>
              <w:keepNext w:val="0"/>
              <w:keepLines w:val="0"/>
              <w:widowControl/>
              <w:suppressLineNumbers w:val="0"/>
              <w:spacing w:line="240" w:lineRule="auto"/>
              <w:ind w:left="0" w:leftChars="0" w:firstLine="0" w:firstLineChars="0"/>
              <w:jc w:val="both"/>
              <w:textAlignment w:val="top"/>
              <w:rPr>
                <w:rFonts w:hint="default" w:ascii="宋体" w:hAnsi="宋体" w:eastAsia="宋体" w:cs="宋体"/>
                <w:i w:val="0"/>
                <w:iCs w:val="0"/>
                <w:color w:val="333333"/>
                <w:sz w:val="16"/>
                <w:szCs w:val="16"/>
                <w:u w:val="none"/>
                <w:lang w:val="en-US" w:eastAsia="zh-CN"/>
              </w:rPr>
            </w:pPr>
            <w:r>
              <w:rPr>
                <w:rFonts w:hint="eastAsia" w:ascii="宋体" w:hAnsi="宋体" w:eastAsia="宋体" w:cs="宋体"/>
                <w:i w:val="0"/>
                <w:iCs w:val="0"/>
                <w:color w:val="333333"/>
                <w:sz w:val="16"/>
                <w:szCs w:val="16"/>
                <w:u w:val="none"/>
                <w:lang w:val="en-US" w:eastAsia="zh-CN"/>
              </w:rPr>
              <w:t>海南省充换电一张网示范基地展厅</w:t>
            </w:r>
          </w:p>
        </w:tc>
      </w:tr>
    </w:tbl>
    <w:p>
      <w:pPr>
        <w:pStyle w:val="3"/>
        <w:numPr>
          <w:ilvl w:val="0"/>
          <w:numId w:val="0"/>
        </w:numPr>
        <w:ind w:firstLine="602" w:firstLineChars="200"/>
        <w:rPr>
          <w:color w:val="auto"/>
        </w:rPr>
      </w:pPr>
      <w:r>
        <w:rPr>
          <w:rFonts w:hint="eastAsia" w:eastAsia="宋体" w:asciiTheme="minorHAnsi" w:hAnsiTheme="minorHAnsi" w:cstheme="minorBidi"/>
          <w:b/>
          <w:bCs/>
          <w:color w:val="auto"/>
          <w:kern w:val="44"/>
          <w:sz w:val="30"/>
          <w:szCs w:val="24"/>
          <w:lang w:val="en-US" w:eastAsia="zh-CN" w:bidi="ar-SA"/>
        </w:rPr>
        <w:t>三、</w:t>
      </w:r>
      <w:r>
        <w:rPr>
          <w:rFonts w:hint="eastAsia"/>
          <w:color w:val="auto"/>
          <w:lang w:val="en-US" w:eastAsia="zh-CN"/>
        </w:rPr>
        <w:t>设备</w:t>
      </w:r>
      <w:r>
        <w:rPr>
          <w:rFonts w:hint="eastAsia"/>
          <w:color w:val="auto"/>
        </w:rPr>
        <w:t>要求</w:t>
      </w:r>
    </w:p>
    <w:p>
      <w:pPr>
        <w:rPr>
          <w:rFonts w:hint="eastAsia" w:ascii="楷体_GB2312" w:hAnsi="楷体_GB2312" w:eastAsia="楷体_GB2312" w:cs="楷体_GB2312"/>
          <w:color w:val="auto"/>
        </w:rPr>
      </w:pPr>
      <w:r>
        <w:rPr>
          <w:rFonts w:hint="eastAsia" w:ascii="楷体_GB2312" w:hAnsi="楷体_GB2312" w:eastAsia="楷体_GB2312" w:cs="楷体_GB2312"/>
          <w:color w:val="auto"/>
        </w:rPr>
        <w:t>（一）</w:t>
      </w:r>
      <w:r>
        <w:rPr>
          <w:rFonts w:hint="eastAsia" w:ascii="楷体_GB2312" w:hAnsi="楷体_GB2312" w:eastAsia="楷体_GB2312" w:cs="楷体_GB2312"/>
          <w:color w:val="auto"/>
          <w:lang w:val="en-US" w:eastAsia="zh-CN"/>
        </w:rPr>
        <w:t>采购产品参数</w:t>
      </w:r>
      <w:r>
        <w:rPr>
          <w:rFonts w:hint="eastAsia" w:ascii="楷体_GB2312" w:hAnsi="楷体_GB2312" w:eastAsia="楷体_GB2312" w:cs="楷体_GB2312"/>
          <w:color w:val="auto"/>
        </w:rPr>
        <w:t>要求</w:t>
      </w:r>
    </w:p>
    <w:p>
      <w:pPr>
        <w:ind w:firstLine="840" w:firstLineChars="300"/>
        <w:rPr>
          <w:rFonts w:hint="default" w:ascii="楷体_GB2312" w:hAnsi="楷体_GB2312" w:eastAsia="楷体_GB2312" w:cs="楷体_GB2312"/>
          <w:color w:val="auto"/>
          <w:lang w:val="en-US" w:eastAsia="zh-CN"/>
        </w:rPr>
      </w:pPr>
      <w:r>
        <w:rPr>
          <w:rFonts w:hint="eastAsia" w:ascii="楷体_GB2312" w:hAnsi="楷体_GB2312" w:eastAsia="楷体_GB2312" w:cs="楷体_GB2312"/>
          <w:color w:val="auto"/>
          <w:lang w:val="en-US" w:eastAsia="zh-CN"/>
        </w:rPr>
        <w:t>1.5匹空调柜机内外机（3套）</w:t>
      </w:r>
    </w:p>
    <w:p>
      <w:pPr>
        <w:numPr>
          <w:ilvl w:val="0"/>
          <w:numId w:val="0"/>
        </w:numPr>
        <w:ind w:firstLine="840" w:firstLineChars="300"/>
        <w:rPr>
          <w:rFonts w:hint="default"/>
          <w:color w:val="auto"/>
          <w:lang w:val="en-US" w:eastAsia="zh-CN"/>
        </w:rPr>
      </w:pPr>
      <w:r>
        <w:rPr>
          <w:rFonts w:hint="eastAsia" w:eastAsia="仿宋" w:asciiTheme="minorHAnsi" w:hAnsiTheme="minorHAnsi" w:cstheme="minorBidi"/>
          <w:color w:val="auto"/>
          <w:kern w:val="2"/>
          <w:sz w:val="28"/>
          <w:szCs w:val="24"/>
          <w:lang w:val="en-US" w:eastAsia="zh-CN" w:bidi="ar-SA"/>
        </w:rPr>
        <w:t>（1）</w:t>
      </w:r>
      <w:r>
        <w:rPr>
          <w:rFonts w:hint="eastAsia" w:cstheme="minorBidi"/>
          <w:color w:val="auto"/>
          <w:kern w:val="2"/>
          <w:sz w:val="28"/>
          <w:szCs w:val="24"/>
          <w:lang w:val="en-US" w:eastAsia="zh-CN" w:bidi="ar-SA"/>
        </w:rPr>
        <w:t>匹数：55匹</w:t>
      </w:r>
    </w:p>
    <w:p>
      <w:pPr>
        <w:numPr>
          <w:ilvl w:val="0"/>
          <w:numId w:val="0"/>
        </w:numPr>
        <w:ind w:firstLine="840" w:firstLineChars="300"/>
        <w:rPr>
          <w:rFonts w:hint="default"/>
          <w:color w:val="auto"/>
          <w:lang w:val="en-US" w:eastAsia="zh-CN"/>
        </w:rPr>
      </w:pPr>
      <w:r>
        <w:rPr>
          <w:rFonts w:hint="default" w:eastAsia="仿宋" w:asciiTheme="minorHAnsi" w:hAnsiTheme="minorHAnsi" w:cstheme="minorBidi"/>
          <w:color w:val="auto"/>
          <w:kern w:val="2"/>
          <w:sz w:val="28"/>
          <w:szCs w:val="24"/>
          <w:lang w:val="en-US" w:eastAsia="zh-CN" w:bidi="ar-SA"/>
        </w:rPr>
        <w:t>（2）</w:t>
      </w:r>
      <w:r>
        <w:rPr>
          <w:rFonts w:hint="eastAsia" w:cstheme="minorBidi"/>
          <w:color w:val="auto"/>
          <w:kern w:val="2"/>
          <w:sz w:val="28"/>
          <w:szCs w:val="24"/>
          <w:lang w:val="en-US" w:eastAsia="zh-CN" w:bidi="ar-SA"/>
        </w:rPr>
        <w:t>制冷量：12000（w）及以上</w:t>
      </w:r>
    </w:p>
    <w:p>
      <w:pPr>
        <w:numPr>
          <w:ilvl w:val="0"/>
          <w:numId w:val="0"/>
        </w:numPr>
        <w:ind w:firstLine="840" w:firstLineChars="300"/>
        <w:rPr>
          <w:rFonts w:hint="eastAsia"/>
          <w:color w:val="auto"/>
          <w:lang w:val="en-US" w:eastAsia="zh-CN"/>
        </w:rPr>
      </w:pPr>
      <w:r>
        <w:rPr>
          <w:rFonts w:hint="eastAsia" w:eastAsia="仿宋" w:asciiTheme="minorHAnsi" w:hAnsiTheme="minorHAnsi" w:cstheme="minorBidi"/>
          <w:color w:val="auto"/>
          <w:kern w:val="2"/>
          <w:sz w:val="28"/>
          <w:szCs w:val="24"/>
          <w:lang w:val="en-US" w:eastAsia="zh-CN" w:bidi="ar-SA"/>
        </w:rPr>
        <w:t>（3）</w:t>
      </w:r>
      <w:r>
        <w:rPr>
          <w:rFonts w:hint="eastAsia"/>
          <w:color w:val="auto"/>
          <w:lang w:val="en-US" w:eastAsia="zh-CN"/>
        </w:rPr>
        <w:t>额定功率:60W</w:t>
      </w:r>
    </w:p>
    <w:p>
      <w:pPr>
        <w:numPr>
          <w:ilvl w:val="0"/>
          <w:numId w:val="0"/>
        </w:numPr>
        <w:ind w:firstLine="840" w:firstLineChars="300"/>
        <w:rPr>
          <w:rFonts w:hint="default"/>
          <w:color w:val="auto"/>
          <w:lang w:val="en-US" w:eastAsia="zh-CN"/>
        </w:rPr>
      </w:pPr>
      <w:r>
        <w:rPr>
          <w:rFonts w:hint="default" w:eastAsia="仿宋" w:asciiTheme="minorHAnsi" w:hAnsiTheme="minorHAnsi" w:cstheme="minorBidi"/>
          <w:color w:val="auto"/>
          <w:kern w:val="2"/>
          <w:sz w:val="28"/>
          <w:szCs w:val="24"/>
          <w:lang w:val="en-US" w:eastAsia="zh-CN" w:bidi="ar-SA"/>
        </w:rPr>
        <w:t>（4）</w:t>
      </w:r>
      <w:r>
        <w:rPr>
          <w:rFonts w:hint="eastAsia" w:cstheme="minorBidi"/>
          <w:color w:val="auto"/>
          <w:kern w:val="2"/>
          <w:sz w:val="28"/>
          <w:szCs w:val="24"/>
          <w:lang w:val="en-US" w:eastAsia="zh-CN" w:bidi="ar-SA"/>
        </w:rPr>
        <w:t>能效等级</w:t>
      </w:r>
      <w:r>
        <w:rPr>
          <w:rFonts w:hint="default"/>
          <w:color w:val="auto"/>
          <w:lang w:val="en-US" w:eastAsia="zh-CN"/>
        </w:rPr>
        <w:t>：</w:t>
      </w:r>
      <w:r>
        <w:rPr>
          <w:rFonts w:hint="eastAsia"/>
          <w:color w:val="auto"/>
          <w:lang w:val="en-US" w:eastAsia="zh-CN"/>
        </w:rPr>
        <w:t>三级及以下</w:t>
      </w:r>
    </w:p>
    <w:p>
      <w:pPr>
        <w:numPr>
          <w:ilvl w:val="0"/>
          <w:numId w:val="0"/>
        </w:numPr>
        <w:ind w:firstLine="840" w:firstLineChars="300"/>
        <w:rPr>
          <w:rFonts w:hint="default"/>
          <w:color w:val="auto"/>
          <w:lang w:val="en-US" w:eastAsia="zh-CN"/>
        </w:rPr>
      </w:pPr>
      <w:r>
        <w:rPr>
          <w:rFonts w:hint="default" w:eastAsia="仿宋" w:asciiTheme="minorHAnsi" w:hAnsiTheme="minorHAnsi" w:cstheme="minorBidi"/>
          <w:color w:val="auto"/>
          <w:kern w:val="2"/>
          <w:sz w:val="28"/>
          <w:szCs w:val="24"/>
          <w:lang w:val="en-US" w:eastAsia="zh-CN" w:bidi="ar-SA"/>
        </w:rPr>
        <w:t>（5）</w:t>
      </w:r>
      <w:r>
        <w:rPr>
          <w:rFonts w:hint="eastAsia" w:cstheme="minorBidi"/>
          <w:color w:val="auto"/>
          <w:kern w:val="2"/>
          <w:sz w:val="28"/>
          <w:szCs w:val="24"/>
          <w:lang w:val="en-US" w:eastAsia="zh-CN" w:bidi="ar-SA"/>
        </w:rPr>
        <w:t>变频/定频：变频</w:t>
      </w:r>
    </w:p>
    <w:p>
      <w:pPr>
        <w:numPr>
          <w:ilvl w:val="0"/>
          <w:numId w:val="0"/>
        </w:numPr>
        <w:ind w:firstLine="840" w:firstLineChars="300"/>
        <w:rPr>
          <w:rFonts w:hint="default"/>
          <w:color w:val="auto"/>
          <w:lang w:val="en-US" w:eastAsia="zh-CN"/>
        </w:rPr>
      </w:pPr>
      <w:r>
        <w:rPr>
          <w:rFonts w:hint="default" w:eastAsia="仿宋" w:asciiTheme="minorHAnsi" w:hAnsiTheme="minorHAnsi" w:cstheme="minorBidi"/>
          <w:color w:val="auto"/>
          <w:kern w:val="2"/>
          <w:sz w:val="28"/>
          <w:szCs w:val="24"/>
          <w:lang w:val="en-US" w:eastAsia="zh-CN" w:bidi="ar-SA"/>
        </w:rPr>
        <w:t>（6）</w:t>
      </w:r>
      <w:r>
        <w:rPr>
          <w:rFonts w:hint="eastAsia" w:cstheme="minorBidi"/>
          <w:color w:val="auto"/>
          <w:kern w:val="2"/>
          <w:sz w:val="28"/>
          <w:szCs w:val="24"/>
          <w:lang w:val="en-US" w:eastAsia="zh-CN" w:bidi="ar-SA"/>
        </w:rPr>
        <w:t>电源电压：380V</w:t>
      </w:r>
    </w:p>
    <w:p>
      <w:pPr>
        <w:numPr>
          <w:ilvl w:val="0"/>
          <w:numId w:val="0"/>
        </w:numPr>
        <w:ind w:firstLine="840" w:firstLineChars="300"/>
        <w:rPr>
          <w:rFonts w:hint="default" w:ascii="楷体_GB2312" w:hAnsi="楷体_GB2312" w:eastAsia="楷体_GB2312" w:cs="楷体_GB2312"/>
          <w:color w:val="auto"/>
          <w:kern w:val="2"/>
          <w:sz w:val="28"/>
          <w:szCs w:val="24"/>
          <w:lang w:val="en-US" w:eastAsia="zh-CN" w:bidi="ar-SA"/>
        </w:rPr>
      </w:pPr>
      <w:r>
        <w:rPr>
          <w:rFonts w:hint="eastAsia" w:ascii="楷体_GB2312" w:hAnsi="楷体_GB2312" w:eastAsia="楷体_GB2312" w:cs="楷体_GB2312"/>
          <w:color w:val="auto"/>
          <w:kern w:val="2"/>
          <w:sz w:val="28"/>
          <w:szCs w:val="24"/>
          <w:lang w:val="en-US" w:eastAsia="zh-CN" w:bidi="ar-SA"/>
        </w:rPr>
        <w:t>2.安装所需主材和辅材</w:t>
      </w:r>
    </w:p>
    <w:p>
      <w:pPr>
        <w:numPr>
          <w:ilvl w:val="0"/>
          <w:numId w:val="0"/>
        </w:numPr>
        <w:ind w:firstLine="840" w:firstLineChars="300"/>
        <w:rPr>
          <w:rFonts w:hint="default" w:cstheme="minorBidi"/>
          <w:color w:val="auto"/>
          <w:kern w:val="2"/>
          <w:sz w:val="28"/>
          <w:szCs w:val="24"/>
          <w:lang w:val="en-US" w:eastAsia="zh-CN" w:bidi="ar-SA"/>
        </w:rPr>
      </w:pPr>
      <w:r>
        <w:rPr>
          <w:rFonts w:hint="eastAsia" w:eastAsia="仿宋" w:asciiTheme="minorHAnsi" w:hAnsiTheme="minorHAnsi" w:cstheme="minorBidi"/>
          <w:color w:val="auto"/>
          <w:kern w:val="2"/>
          <w:sz w:val="28"/>
          <w:szCs w:val="24"/>
          <w:lang w:val="en-US" w:eastAsia="zh-CN" w:bidi="ar-SA"/>
        </w:rPr>
        <w:t>（1）</w:t>
      </w:r>
      <w:r>
        <w:rPr>
          <w:rFonts w:hint="eastAsia" w:cstheme="minorBidi"/>
          <w:color w:val="auto"/>
          <w:kern w:val="2"/>
          <w:sz w:val="28"/>
          <w:szCs w:val="24"/>
          <w:lang w:val="en-US" w:eastAsia="zh-CN" w:bidi="ar-SA"/>
        </w:rPr>
        <w:t>5匹铜管（45米）及以上</w:t>
      </w:r>
    </w:p>
    <w:p>
      <w:pPr>
        <w:numPr>
          <w:ilvl w:val="0"/>
          <w:numId w:val="1"/>
        </w:numPr>
        <w:ind w:firstLine="840" w:firstLineChars="300"/>
        <w:rPr>
          <w:rFonts w:hint="eastAsia" w:cstheme="minorBidi"/>
          <w:color w:val="auto"/>
          <w:kern w:val="2"/>
          <w:sz w:val="28"/>
          <w:szCs w:val="24"/>
          <w:lang w:val="en-US" w:eastAsia="zh-CN" w:bidi="ar-SA"/>
        </w:rPr>
      </w:pPr>
      <w:r>
        <w:rPr>
          <w:rFonts w:hint="eastAsia" w:cstheme="minorBidi"/>
          <w:color w:val="auto"/>
          <w:kern w:val="2"/>
          <w:sz w:val="28"/>
          <w:szCs w:val="24"/>
          <w:lang w:val="en-US" w:eastAsia="zh-CN" w:bidi="ar-SA"/>
        </w:rPr>
        <w:t>保温棉（与提供的5匹铜管等长）</w:t>
      </w:r>
    </w:p>
    <w:p>
      <w:pPr>
        <w:numPr>
          <w:ilvl w:val="0"/>
          <w:numId w:val="0"/>
        </w:numPr>
        <w:ind w:firstLine="840" w:firstLineChars="300"/>
        <w:rPr>
          <w:rFonts w:hint="default" w:eastAsia="仿宋" w:asciiTheme="minorHAnsi" w:hAnsiTheme="minorHAnsi" w:cstheme="minorBidi"/>
          <w:color w:val="auto"/>
          <w:kern w:val="2"/>
          <w:sz w:val="28"/>
          <w:szCs w:val="24"/>
          <w:lang w:val="en-US" w:eastAsia="zh-CN" w:bidi="ar-SA"/>
        </w:rPr>
      </w:pPr>
      <w:r>
        <w:rPr>
          <w:rFonts w:hint="eastAsia" w:cstheme="minorBidi"/>
          <w:color w:val="auto"/>
          <w:kern w:val="2"/>
          <w:sz w:val="28"/>
          <w:szCs w:val="24"/>
          <w:lang w:val="en-US" w:eastAsia="zh-CN" w:bidi="ar-SA"/>
        </w:rPr>
        <w:t>（3）冷凝水管（1项）</w:t>
      </w:r>
    </w:p>
    <w:p>
      <w:pPr>
        <w:numPr>
          <w:ilvl w:val="0"/>
          <w:numId w:val="0"/>
        </w:numPr>
        <w:ind w:firstLine="840" w:firstLineChars="300"/>
        <w:rPr>
          <w:rFonts w:hint="default" w:eastAsia="仿宋" w:asciiTheme="minorHAnsi" w:hAnsiTheme="minorHAnsi" w:cstheme="minorBidi"/>
          <w:color w:val="auto"/>
          <w:kern w:val="2"/>
          <w:sz w:val="28"/>
          <w:szCs w:val="24"/>
          <w:lang w:val="en-US" w:eastAsia="zh-CN" w:bidi="ar-SA"/>
        </w:rPr>
      </w:pPr>
      <w:r>
        <w:rPr>
          <w:rFonts w:hint="eastAsia" w:eastAsia="仿宋" w:asciiTheme="minorHAnsi" w:hAnsiTheme="minorHAnsi" w:cstheme="minorBidi"/>
          <w:color w:val="auto"/>
          <w:kern w:val="2"/>
          <w:sz w:val="28"/>
          <w:szCs w:val="24"/>
          <w:lang w:val="en-US" w:eastAsia="zh-CN" w:bidi="ar-SA"/>
        </w:rPr>
        <w:t>（4）</w:t>
      </w:r>
      <w:r>
        <w:rPr>
          <w:rFonts w:hint="eastAsia" w:cstheme="minorBidi"/>
          <w:color w:val="auto"/>
          <w:kern w:val="2"/>
          <w:sz w:val="28"/>
          <w:szCs w:val="24"/>
          <w:lang w:val="en-US" w:eastAsia="zh-CN" w:bidi="ar-SA"/>
        </w:rPr>
        <w:t>冷凝水管保温套（1项）</w:t>
      </w:r>
    </w:p>
    <w:p>
      <w:pPr>
        <w:numPr>
          <w:ilvl w:val="0"/>
          <w:numId w:val="0"/>
        </w:numPr>
        <w:ind w:firstLine="840" w:firstLineChars="300"/>
        <w:rPr>
          <w:rFonts w:hint="eastAsia" w:eastAsia="仿宋" w:asciiTheme="minorHAnsi" w:hAnsiTheme="minorHAnsi" w:cstheme="minorBidi"/>
          <w:color w:val="auto"/>
          <w:kern w:val="2"/>
          <w:sz w:val="28"/>
          <w:szCs w:val="24"/>
          <w:lang w:val="en-US" w:eastAsia="zh-CN" w:bidi="ar-SA"/>
        </w:rPr>
      </w:pPr>
      <w:r>
        <w:rPr>
          <w:rFonts w:hint="eastAsia" w:eastAsia="仿宋" w:asciiTheme="minorHAnsi" w:hAnsiTheme="minorHAnsi" w:cstheme="minorBidi"/>
          <w:color w:val="auto"/>
          <w:kern w:val="2"/>
          <w:sz w:val="28"/>
          <w:szCs w:val="24"/>
          <w:lang w:val="en-US" w:eastAsia="zh-CN" w:bidi="ar-SA"/>
        </w:rPr>
        <w:t>（5）室外机支架改造</w:t>
      </w:r>
      <w:r>
        <w:rPr>
          <w:rFonts w:hint="eastAsia" w:cstheme="minorBidi"/>
          <w:color w:val="auto"/>
          <w:kern w:val="2"/>
          <w:sz w:val="28"/>
          <w:szCs w:val="24"/>
          <w:lang w:val="en-US" w:eastAsia="zh-CN" w:bidi="ar-SA"/>
        </w:rPr>
        <w:t>（3套）</w:t>
      </w:r>
    </w:p>
    <w:p>
      <w:pPr>
        <w:numPr>
          <w:ilvl w:val="0"/>
          <w:numId w:val="0"/>
        </w:numPr>
        <w:ind w:firstLine="840" w:firstLineChars="300"/>
        <w:rPr>
          <w:rFonts w:hint="default" w:eastAsia="仿宋" w:asciiTheme="minorHAnsi" w:hAnsiTheme="minorHAnsi" w:cstheme="minorBidi"/>
          <w:color w:val="auto"/>
          <w:kern w:val="2"/>
          <w:sz w:val="28"/>
          <w:szCs w:val="24"/>
          <w:lang w:val="en-US" w:eastAsia="zh-CN" w:bidi="ar-SA"/>
        </w:rPr>
      </w:pPr>
      <w:r>
        <w:rPr>
          <w:rFonts w:hint="eastAsia" w:eastAsia="仿宋" w:asciiTheme="minorHAnsi" w:hAnsiTheme="minorHAnsi" w:cstheme="minorBidi"/>
          <w:color w:val="auto"/>
          <w:kern w:val="2"/>
          <w:sz w:val="28"/>
          <w:szCs w:val="24"/>
          <w:lang w:val="en-US" w:eastAsia="zh-CN" w:bidi="ar-SA"/>
        </w:rPr>
        <w:t>（6）</w:t>
      </w:r>
      <w:r>
        <w:rPr>
          <w:rFonts w:hint="eastAsia" w:cstheme="minorBidi"/>
          <w:color w:val="auto"/>
          <w:kern w:val="2"/>
          <w:sz w:val="28"/>
          <w:szCs w:val="24"/>
          <w:lang w:val="en-US" w:eastAsia="zh-CN" w:bidi="ar-SA"/>
        </w:rPr>
        <w:t>冷媒：1项</w:t>
      </w:r>
    </w:p>
    <w:p>
      <w:pPr>
        <w:pStyle w:val="3"/>
        <w:numPr>
          <w:ilvl w:val="0"/>
          <w:numId w:val="0"/>
        </w:numPr>
        <w:ind w:firstLine="602" w:firstLineChars="200"/>
        <w:rPr>
          <w:rFonts w:hint="eastAsia" w:cstheme="minorBidi"/>
          <w:b/>
          <w:bCs/>
          <w:color w:val="auto"/>
          <w:kern w:val="44"/>
          <w:sz w:val="30"/>
          <w:szCs w:val="24"/>
          <w:lang w:val="en-US" w:eastAsia="zh-CN" w:bidi="ar-SA"/>
        </w:rPr>
      </w:pPr>
      <w:r>
        <w:rPr>
          <w:rFonts w:hint="eastAsia" w:cstheme="minorBidi"/>
          <w:b/>
          <w:bCs/>
          <w:color w:val="auto"/>
          <w:kern w:val="44"/>
          <w:sz w:val="30"/>
          <w:szCs w:val="24"/>
          <w:lang w:val="en-US" w:eastAsia="zh-CN" w:bidi="ar-SA"/>
        </w:rPr>
        <w:t>四、安装要求</w:t>
      </w:r>
    </w:p>
    <w:p>
      <w:pPr>
        <w:numPr>
          <w:ilvl w:val="0"/>
          <w:numId w:val="0"/>
        </w:numPr>
        <w:ind w:firstLine="840" w:firstLineChars="300"/>
        <w:rPr>
          <w:rFonts w:hint="eastAsia" w:ascii="楷体_GB2312" w:hAnsi="楷体_GB2312" w:eastAsia="楷体_GB2312" w:cs="楷体_GB2312"/>
          <w:color w:val="auto"/>
          <w:kern w:val="2"/>
          <w:sz w:val="28"/>
          <w:szCs w:val="24"/>
          <w:lang w:val="en-US" w:eastAsia="zh-CN" w:bidi="ar-SA"/>
        </w:rPr>
      </w:pPr>
      <w:r>
        <w:rPr>
          <w:rFonts w:hint="eastAsia" w:ascii="楷体_GB2312" w:hAnsi="楷体_GB2312" w:eastAsia="楷体_GB2312" w:cs="楷体_GB2312"/>
          <w:color w:val="auto"/>
          <w:kern w:val="2"/>
          <w:sz w:val="28"/>
          <w:szCs w:val="24"/>
          <w:lang w:val="en-US" w:eastAsia="zh-CN" w:bidi="ar-SA"/>
        </w:rPr>
        <w:t>（一）墙体开拆和恢复</w:t>
      </w:r>
    </w:p>
    <w:p>
      <w:pPr>
        <w:numPr>
          <w:ilvl w:val="0"/>
          <w:numId w:val="0"/>
        </w:numPr>
        <w:ind w:firstLine="840" w:firstLineChars="300"/>
        <w:rPr>
          <w:rFonts w:hint="eastAsia" w:cstheme="minorBidi"/>
          <w:color w:val="auto"/>
          <w:kern w:val="2"/>
          <w:sz w:val="28"/>
          <w:szCs w:val="24"/>
          <w:lang w:val="en-US" w:eastAsia="zh-CN" w:bidi="ar-SA"/>
        </w:rPr>
      </w:pPr>
      <w:r>
        <w:rPr>
          <w:rFonts w:hint="eastAsia" w:cstheme="minorBidi"/>
          <w:color w:val="auto"/>
          <w:kern w:val="2"/>
          <w:sz w:val="28"/>
          <w:szCs w:val="24"/>
          <w:lang w:val="en-US" w:eastAsia="zh-CN" w:bidi="ar-SA"/>
        </w:rPr>
        <w:t>供方应按需方要求开拆外墙，安装空调外机完毕后，应按需方要求恢复外墙（预计开拆3面墙）。</w:t>
      </w:r>
    </w:p>
    <w:p>
      <w:pPr>
        <w:numPr>
          <w:ilvl w:val="0"/>
          <w:numId w:val="0"/>
        </w:numPr>
        <w:ind w:firstLine="840" w:firstLineChars="300"/>
        <w:rPr>
          <w:rFonts w:hint="eastAsia" w:ascii="楷体_GB2312" w:hAnsi="楷体_GB2312" w:eastAsia="楷体_GB2312" w:cs="楷体_GB2312"/>
          <w:color w:val="auto"/>
          <w:kern w:val="2"/>
          <w:sz w:val="28"/>
          <w:szCs w:val="24"/>
          <w:lang w:val="en-US" w:eastAsia="zh-CN" w:bidi="ar-SA"/>
        </w:rPr>
      </w:pPr>
      <w:r>
        <w:rPr>
          <w:rFonts w:hint="eastAsia" w:ascii="楷体_GB2312" w:hAnsi="楷体_GB2312" w:eastAsia="楷体_GB2312" w:cs="楷体_GB2312"/>
          <w:color w:val="auto"/>
          <w:kern w:val="2"/>
          <w:sz w:val="28"/>
          <w:szCs w:val="24"/>
          <w:lang w:val="en-US" w:eastAsia="zh-CN" w:bidi="ar-SA"/>
        </w:rPr>
        <w:t>（二）钻孔</w:t>
      </w:r>
    </w:p>
    <w:p>
      <w:pPr>
        <w:numPr>
          <w:ilvl w:val="0"/>
          <w:numId w:val="0"/>
        </w:numPr>
        <w:ind w:firstLine="840" w:firstLineChars="300"/>
        <w:rPr>
          <w:rFonts w:hint="eastAsia" w:cstheme="minorBidi"/>
          <w:color w:val="auto"/>
          <w:kern w:val="2"/>
          <w:sz w:val="28"/>
          <w:szCs w:val="24"/>
          <w:lang w:val="en-US" w:eastAsia="zh-CN" w:bidi="ar-SA"/>
        </w:rPr>
      </w:pPr>
      <w:r>
        <w:rPr>
          <w:rFonts w:hint="eastAsia" w:cstheme="minorBidi"/>
          <w:color w:val="auto"/>
          <w:kern w:val="2"/>
          <w:sz w:val="28"/>
          <w:szCs w:val="24"/>
          <w:lang w:val="en-US" w:eastAsia="zh-CN" w:bidi="ar-SA"/>
        </w:rPr>
        <w:t>供方应按需方要求对外墙进行钻孔，钻孔完毕后应清理施工现场。</w:t>
      </w:r>
    </w:p>
    <w:p>
      <w:pPr>
        <w:numPr>
          <w:ilvl w:val="0"/>
          <w:numId w:val="0"/>
        </w:numPr>
        <w:ind w:firstLine="840" w:firstLineChars="300"/>
        <w:rPr>
          <w:rFonts w:hint="eastAsia" w:ascii="楷体_GB2312" w:hAnsi="楷体_GB2312" w:eastAsia="楷体_GB2312" w:cs="楷体_GB2312"/>
          <w:color w:val="auto"/>
          <w:kern w:val="2"/>
          <w:sz w:val="28"/>
          <w:szCs w:val="24"/>
          <w:lang w:val="en-US" w:eastAsia="zh-CN" w:bidi="ar-SA"/>
        </w:rPr>
      </w:pPr>
      <w:r>
        <w:rPr>
          <w:rFonts w:hint="eastAsia" w:ascii="楷体_GB2312" w:hAnsi="楷体_GB2312" w:eastAsia="楷体_GB2312" w:cs="楷体_GB2312"/>
          <w:color w:val="auto"/>
          <w:kern w:val="2"/>
          <w:sz w:val="28"/>
          <w:szCs w:val="24"/>
          <w:lang w:val="en-US" w:eastAsia="zh-CN" w:bidi="ar-SA"/>
        </w:rPr>
        <w:t>（三）排水管开槽和使用水泥砂浆修补</w:t>
      </w:r>
    </w:p>
    <w:p>
      <w:pPr>
        <w:numPr>
          <w:ilvl w:val="0"/>
          <w:numId w:val="0"/>
        </w:numPr>
        <w:ind w:firstLine="840" w:firstLineChars="300"/>
        <w:rPr>
          <w:rFonts w:hint="eastAsia" w:cstheme="minorBidi"/>
          <w:color w:val="auto"/>
          <w:kern w:val="2"/>
          <w:sz w:val="28"/>
          <w:szCs w:val="24"/>
          <w:lang w:val="en-US" w:eastAsia="zh-CN" w:bidi="ar-SA"/>
        </w:rPr>
      </w:pPr>
      <w:r>
        <w:rPr>
          <w:rFonts w:hint="eastAsia" w:cstheme="minorBidi"/>
          <w:color w:val="auto"/>
          <w:kern w:val="2"/>
          <w:sz w:val="28"/>
          <w:szCs w:val="24"/>
          <w:lang w:val="en-US" w:eastAsia="zh-CN" w:bidi="ar-SA"/>
        </w:rPr>
        <w:t>供方应按需方要求在地面开槽，将冷凝水排水预埋至地漏中，并用水泥砂浆进行修补（预计25米左右）。</w:t>
      </w:r>
    </w:p>
    <w:p>
      <w:pPr>
        <w:numPr>
          <w:ilvl w:val="0"/>
          <w:numId w:val="0"/>
        </w:numPr>
        <w:ind w:firstLine="840" w:firstLineChars="300"/>
        <w:rPr>
          <w:rFonts w:hint="eastAsia" w:ascii="楷体_GB2312" w:hAnsi="楷体_GB2312" w:eastAsia="楷体_GB2312" w:cs="楷体_GB2312"/>
          <w:color w:val="auto"/>
          <w:kern w:val="2"/>
          <w:sz w:val="28"/>
          <w:szCs w:val="24"/>
          <w:lang w:val="en-US" w:eastAsia="zh-CN" w:bidi="ar-SA"/>
        </w:rPr>
      </w:pPr>
      <w:r>
        <w:rPr>
          <w:rFonts w:hint="eastAsia" w:ascii="楷体_GB2312" w:hAnsi="楷体_GB2312" w:eastAsia="楷体_GB2312" w:cs="楷体_GB2312"/>
          <w:color w:val="auto"/>
          <w:kern w:val="2"/>
          <w:sz w:val="28"/>
          <w:szCs w:val="24"/>
          <w:lang w:val="en-US" w:eastAsia="zh-CN" w:bidi="ar-SA"/>
        </w:rPr>
        <w:t>（四）防尘措施</w:t>
      </w:r>
    </w:p>
    <w:p>
      <w:pPr>
        <w:numPr>
          <w:ilvl w:val="0"/>
          <w:numId w:val="0"/>
        </w:numPr>
        <w:ind w:firstLine="840" w:firstLineChars="300"/>
        <w:rPr>
          <w:rFonts w:hint="eastAsia" w:cstheme="minorBidi"/>
          <w:color w:val="auto"/>
          <w:kern w:val="2"/>
          <w:sz w:val="28"/>
          <w:szCs w:val="24"/>
          <w:lang w:val="en-US" w:eastAsia="zh-CN" w:bidi="ar-SA"/>
        </w:rPr>
      </w:pPr>
      <w:r>
        <w:rPr>
          <w:rFonts w:hint="eastAsia" w:cstheme="minorBidi"/>
          <w:color w:val="auto"/>
          <w:kern w:val="2"/>
          <w:sz w:val="28"/>
          <w:szCs w:val="24"/>
          <w:lang w:val="en-US" w:eastAsia="zh-CN" w:bidi="ar-SA"/>
        </w:rPr>
        <w:t>供方在施工现场应做好防尘措施，在施工完毕后应打扫清理施工现场。</w:t>
      </w:r>
    </w:p>
    <w:p>
      <w:pPr>
        <w:numPr>
          <w:ilvl w:val="0"/>
          <w:numId w:val="0"/>
        </w:numPr>
        <w:ind w:firstLine="840" w:firstLineChars="300"/>
        <w:rPr>
          <w:rFonts w:hint="eastAsia" w:ascii="楷体_GB2312" w:hAnsi="楷体_GB2312" w:eastAsia="楷体_GB2312" w:cs="楷体_GB2312"/>
          <w:color w:val="auto"/>
          <w:kern w:val="2"/>
          <w:sz w:val="28"/>
          <w:szCs w:val="24"/>
          <w:lang w:val="en-US" w:eastAsia="zh-CN" w:bidi="ar-SA"/>
        </w:rPr>
      </w:pPr>
      <w:r>
        <w:rPr>
          <w:rFonts w:hint="eastAsia" w:ascii="楷体_GB2312" w:hAnsi="楷体_GB2312" w:eastAsia="楷体_GB2312" w:cs="楷体_GB2312"/>
          <w:color w:val="auto"/>
          <w:kern w:val="2"/>
          <w:sz w:val="28"/>
          <w:szCs w:val="24"/>
          <w:lang w:val="en-US" w:eastAsia="zh-CN" w:bidi="ar-SA"/>
        </w:rPr>
        <w:t>（五）电源线路改造</w:t>
      </w:r>
    </w:p>
    <w:p>
      <w:pPr>
        <w:numPr>
          <w:ilvl w:val="0"/>
          <w:numId w:val="0"/>
        </w:numPr>
        <w:rPr>
          <w:rFonts w:hint="default"/>
          <w:lang w:val="en-US" w:eastAsia="zh-CN"/>
        </w:rPr>
      </w:pPr>
      <w:r>
        <w:rPr>
          <w:rFonts w:hint="eastAsia"/>
          <w:lang w:val="en-US" w:eastAsia="zh-CN"/>
        </w:rPr>
        <w:t xml:space="preserve">      供方应按需方要求对场地电源进行改造，项目涉及地面开槽，预埋线管等（预计60米左右）。</w:t>
      </w:r>
    </w:p>
    <w:p>
      <w:pPr>
        <w:pStyle w:val="3"/>
        <w:numPr>
          <w:ilvl w:val="0"/>
          <w:numId w:val="0"/>
        </w:numPr>
        <w:ind w:firstLine="602" w:firstLineChars="200"/>
        <w:rPr>
          <w:rFonts w:hint="default" w:cstheme="minorBidi"/>
          <w:b/>
          <w:bCs/>
          <w:color w:val="auto"/>
          <w:kern w:val="44"/>
          <w:sz w:val="30"/>
          <w:szCs w:val="24"/>
          <w:lang w:val="en-US" w:eastAsia="zh-CN" w:bidi="ar-SA"/>
        </w:rPr>
      </w:pPr>
      <w:r>
        <w:rPr>
          <w:rFonts w:hint="eastAsia" w:cstheme="minorBidi"/>
          <w:b/>
          <w:bCs/>
          <w:color w:val="auto"/>
          <w:kern w:val="44"/>
          <w:sz w:val="30"/>
          <w:szCs w:val="24"/>
          <w:lang w:val="en-US" w:eastAsia="zh-CN" w:bidi="ar-SA"/>
        </w:rPr>
        <w:t>五、项目跟踪要求</w:t>
      </w:r>
    </w:p>
    <w:p>
      <w:pPr>
        <w:rPr>
          <w:rFonts w:hint="eastAsia"/>
          <w:color w:val="auto"/>
        </w:rPr>
      </w:pPr>
      <w:r>
        <w:rPr>
          <w:rFonts w:hint="eastAsia"/>
          <w:color w:val="auto"/>
        </w:rPr>
        <w:t>本项目服务期限为合同签订之日起</w:t>
      </w:r>
      <w:r>
        <w:rPr>
          <w:rFonts w:hint="eastAsia"/>
          <w:color w:val="auto"/>
          <w:lang w:val="en-US" w:eastAsia="zh-CN"/>
        </w:rPr>
        <w:t>7日内</w:t>
      </w:r>
      <w:r>
        <w:rPr>
          <w:rFonts w:hint="eastAsia"/>
          <w:color w:val="auto"/>
        </w:rPr>
        <w:t>。</w:t>
      </w:r>
    </w:p>
    <w:p>
      <w:pPr>
        <w:rPr>
          <w:rFonts w:hint="default" w:eastAsia="仿宋"/>
          <w:color w:val="auto"/>
          <w:lang w:val="en-US" w:eastAsia="zh-CN"/>
        </w:rPr>
      </w:pPr>
      <w:r>
        <w:rPr>
          <w:rFonts w:hint="eastAsia"/>
          <w:color w:val="auto"/>
        </w:rPr>
        <w:t>中标人应在合同签订后</w:t>
      </w:r>
      <w:r>
        <w:rPr>
          <w:rFonts w:hint="eastAsia"/>
          <w:color w:val="auto"/>
          <w:lang w:val="en-US" w:eastAsia="zh-CN"/>
        </w:rPr>
        <w:t>2</w:t>
      </w:r>
      <w:r>
        <w:rPr>
          <w:rFonts w:hint="eastAsia"/>
          <w:color w:val="auto"/>
        </w:rPr>
        <w:t>个工作日内开展</w:t>
      </w:r>
      <w:r>
        <w:rPr>
          <w:rFonts w:hint="eastAsia"/>
          <w:color w:val="auto"/>
          <w:lang w:val="en-US" w:eastAsia="zh-CN"/>
        </w:rPr>
        <w:t>设备采购工作，合同签订后5日内开展设备安装服务。</w:t>
      </w:r>
    </w:p>
    <w:p>
      <w:pPr>
        <w:pStyle w:val="3"/>
        <w:numPr>
          <w:ilvl w:val="0"/>
          <w:numId w:val="2"/>
        </w:numPr>
        <w:ind w:firstLine="602" w:firstLineChars="200"/>
        <w:rPr>
          <w:rFonts w:hint="eastAsia" w:cstheme="minorBidi"/>
          <w:b/>
          <w:bCs/>
          <w:color w:val="auto"/>
          <w:kern w:val="44"/>
          <w:sz w:val="30"/>
          <w:szCs w:val="24"/>
          <w:lang w:val="en-US" w:eastAsia="zh-CN" w:bidi="ar-SA"/>
        </w:rPr>
      </w:pPr>
      <w:r>
        <w:rPr>
          <w:rFonts w:hint="eastAsia" w:cstheme="minorBidi"/>
          <w:b/>
          <w:bCs/>
          <w:color w:val="auto"/>
          <w:kern w:val="44"/>
          <w:sz w:val="30"/>
          <w:szCs w:val="24"/>
          <w:lang w:val="en-US" w:eastAsia="zh-CN" w:bidi="ar-SA"/>
        </w:rPr>
        <w:t>报价要求</w:t>
      </w:r>
    </w:p>
    <w:p>
      <w:pPr>
        <w:numPr>
          <w:ilvl w:val="0"/>
          <w:numId w:val="0"/>
        </w:numPr>
        <w:rPr>
          <w:rFonts w:hint="default"/>
          <w:lang w:val="en-US" w:eastAsia="zh-CN"/>
        </w:rPr>
      </w:pPr>
      <w:r>
        <w:rPr>
          <w:rFonts w:hint="eastAsia"/>
          <w:lang w:val="en-US" w:eastAsia="zh-CN"/>
        </w:rPr>
        <w:t xml:space="preserve">    供方在上传报价单时，报价单需详细编写，内容包括但不限于设备参数，安装服务等。</w:t>
      </w:r>
    </w:p>
    <w:p>
      <w:pPr>
        <w:pStyle w:val="3"/>
        <w:numPr>
          <w:ilvl w:val="0"/>
          <w:numId w:val="0"/>
        </w:numPr>
        <w:ind w:firstLine="602" w:firstLineChars="200"/>
        <w:rPr>
          <w:rFonts w:hint="eastAsia" w:eastAsia="宋体"/>
          <w:color w:val="auto"/>
        </w:rPr>
      </w:pPr>
      <w:r>
        <w:rPr>
          <w:rFonts w:hint="eastAsia" w:cstheme="minorBidi"/>
          <w:b/>
          <w:bCs/>
          <w:color w:val="auto"/>
          <w:kern w:val="44"/>
          <w:sz w:val="30"/>
          <w:szCs w:val="24"/>
          <w:lang w:val="en-US" w:eastAsia="zh-CN" w:bidi="ar-SA"/>
        </w:rPr>
        <w:t>六</w:t>
      </w:r>
      <w:r>
        <w:rPr>
          <w:rFonts w:hint="eastAsia" w:eastAsia="宋体" w:asciiTheme="minorHAnsi" w:hAnsiTheme="minorHAnsi" w:cstheme="minorBidi"/>
          <w:b/>
          <w:bCs/>
          <w:color w:val="auto"/>
          <w:kern w:val="44"/>
          <w:sz w:val="30"/>
          <w:szCs w:val="24"/>
          <w:lang w:val="en-US" w:eastAsia="zh-CN" w:bidi="ar-SA"/>
        </w:rPr>
        <w:t>、</w:t>
      </w:r>
      <w:r>
        <w:rPr>
          <w:rFonts w:hint="eastAsia" w:eastAsia="宋体"/>
          <w:color w:val="auto"/>
        </w:rPr>
        <w:t>质量保证要求</w:t>
      </w:r>
    </w:p>
    <w:p>
      <w:pPr>
        <w:rPr>
          <w:rFonts w:hint="eastAsia"/>
          <w:color w:val="auto"/>
        </w:rPr>
      </w:pPr>
      <w:r>
        <w:rPr>
          <w:rFonts w:hint="eastAsia"/>
          <w:color w:val="auto"/>
        </w:rPr>
        <w:t>成交供应商应保证本项目的</w:t>
      </w:r>
      <w:r>
        <w:rPr>
          <w:rFonts w:hint="eastAsia"/>
          <w:color w:val="auto"/>
          <w:lang w:val="en-US" w:eastAsia="zh-CN"/>
        </w:rPr>
        <w:t>产品质量和</w:t>
      </w:r>
      <w:r>
        <w:rPr>
          <w:rFonts w:hint="eastAsia"/>
          <w:color w:val="auto"/>
        </w:rPr>
        <w:t>服务质量，具备专业的技术，提供</w:t>
      </w:r>
      <w:r>
        <w:rPr>
          <w:rFonts w:hint="eastAsia"/>
          <w:color w:val="auto"/>
          <w:lang w:val="en-US" w:eastAsia="zh-CN"/>
        </w:rPr>
        <w:t>设备安装服务和售后服务</w:t>
      </w:r>
      <w:r>
        <w:rPr>
          <w:rFonts w:hint="eastAsia"/>
          <w:color w:val="auto"/>
        </w:rPr>
        <w:t>。</w:t>
      </w:r>
    </w:p>
    <w:p>
      <w:pPr>
        <w:pStyle w:val="3"/>
        <w:numPr>
          <w:ilvl w:val="0"/>
          <w:numId w:val="0"/>
        </w:numPr>
        <w:ind w:firstLine="602" w:firstLineChars="200"/>
        <w:rPr>
          <w:rFonts w:hint="eastAsia" w:eastAsia="宋体"/>
          <w:color w:val="auto"/>
        </w:rPr>
      </w:pPr>
      <w:r>
        <w:rPr>
          <w:rFonts w:hint="eastAsia" w:cstheme="minorBidi"/>
          <w:b/>
          <w:bCs/>
          <w:color w:val="auto"/>
          <w:kern w:val="44"/>
          <w:sz w:val="30"/>
          <w:szCs w:val="24"/>
          <w:lang w:val="en-US" w:eastAsia="zh-CN" w:bidi="ar-SA"/>
        </w:rPr>
        <w:t>七</w:t>
      </w:r>
      <w:r>
        <w:rPr>
          <w:rFonts w:hint="eastAsia" w:eastAsia="宋体" w:asciiTheme="minorHAnsi" w:hAnsiTheme="minorHAnsi" w:cstheme="minorBidi"/>
          <w:b/>
          <w:bCs/>
          <w:color w:val="auto"/>
          <w:kern w:val="44"/>
          <w:sz w:val="30"/>
          <w:szCs w:val="24"/>
          <w:lang w:val="en-US" w:eastAsia="zh-CN" w:bidi="ar-SA"/>
        </w:rPr>
        <w:t>、</w:t>
      </w:r>
      <w:r>
        <w:rPr>
          <w:rFonts w:hint="eastAsia" w:eastAsia="宋体"/>
          <w:color w:val="auto"/>
        </w:rPr>
        <w:t>验收标准</w:t>
      </w:r>
    </w:p>
    <w:p>
      <w:pPr>
        <w:rPr>
          <w:color w:val="auto"/>
        </w:rPr>
      </w:pPr>
      <w:r>
        <w:rPr>
          <w:rFonts w:hint="eastAsia"/>
          <w:color w:val="auto"/>
        </w:rPr>
        <w:t>本项目对</w:t>
      </w:r>
      <w:r>
        <w:rPr>
          <w:rFonts w:hint="eastAsia"/>
          <w:color w:val="auto"/>
          <w:lang w:eastAsia="zh-CN"/>
        </w:rPr>
        <w:t>海南省充换电一张网服务平台</w:t>
      </w:r>
      <w:r>
        <w:rPr>
          <w:rFonts w:hint="eastAsia"/>
          <w:color w:val="auto"/>
        </w:rPr>
        <w:t>的</w:t>
      </w:r>
      <w:r>
        <w:rPr>
          <w:rFonts w:hint="eastAsia"/>
          <w:color w:val="auto"/>
          <w:lang w:val="en-US" w:eastAsia="zh-CN"/>
        </w:rPr>
        <w:t>网络安全保障</w:t>
      </w:r>
      <w:r>
        <w:rPr>
          <w:rFonts w:hint="eastAsia"/>
          <w:color w:val="auto"/>
        </w:rPr>
        <w:t>服务进行验收，采购人组织对</w:t>
      </w:r>
      <w:r>
        <w:rPr>
          <w:rFonts w:hint="eastAsia"/>
          <w:color w:val="auto"/>
          <w:lang w:val="en-US" w:eastAsia="zh-CN"/>
        </w:rPr>
        <w:t>该项目设备质量和设备安装情况进行验收</w:t>
      </w:r>
      <w:r>
        <w:rPr>
          <w:rFonts w:hint="eastAsia"/>
          <w:color w:val="auto"/>
        </w:rPr>
        <w:t>，以确认服务内容和质量符合相关要求。清单验收过程由采购人签署验收意见，验收结果不符合的，应在限定期限内达到项目内容约定的要求。成交供应商须配合采购人提供验收材料。</w:t>
      </w:r>
    </w:p>
    <w:p>
      <w:pPr>
        <w:rPr>
          <w:rFonts w:hint="default" w:eastAsia="仿宋"/>
          <w:color w:val="auto"/>
          <w:lang w:val="en-US" w:eastAsia="zh-CN"/>
        </w:rPr>
      </w:pPr>
    </w:p>
    <w:sectPr>
      <w:headerReference r:id="rId7" w:type="first"/>
      <w:footerReference r:id="rId10" w:type="first"/>
      <w:headerReference r:id="rId5" w:type="default"/>
      <w:footerReference r:id="rId8" w:type="default"/>
      <w:headerReference r:id="rId6" w:type="even"/>
      <w:footerReference r:id="rId9" w:type="even"/>
      <w:pgSz w:w="11906" w:h="16838"/>
      <w:pgMar w:top="1985" w:right="1418" w:bottom="1418" w:left="1418" w:header="851" w:footer="992" w:gutter="0"/>
      <w:cols w:space="425" w:num="1"/>
      <w:docGrid w:type="lines"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9179B7"/>
    <w:multiLevelType w:val="singleLevel"/>
    <w:tmpl w:val="039179B7"/>
    <w:lvl w:ilvl="0" w:tentative="0">
      <w:start w:val="6"/>
      <w:numFmt w:val="chineseCounting"/>
      <w:suff w:val="nothing"/>
      <w:lvlText w:val="%1、"/>
      <w:lvlJc w:val="left"/>
      <w:rPr>
        <w:rFonts w:hint="eastAsia"/>
      </w:rPr>
    </w:lvl>
  </w:abstractNum>
  <w:abstractNum w:abstractNumId="1">
    <w:nsid w:val="4D25B039"/>
    <w:multiLevelType w:val="singleLevel"/>
    <w:tmpl w:val="4D25B039"/>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HorizontalSpacing w:val="140"/>
  <w:drawingGridVerticalSpacing w:val="381"/>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JjMDM2YzY3NTRiODk5NWFmMDY1YmFlYTJhMWU0YTIifQ=="/>
  </w:docVars>
  <w:rsids>
    <w:rsidRoot w:val="05F6413B"/>
    <w:rsid w:val="00002587"/>
    <w:rsid w:val="000504A9"/>
    <w:rsid w:val="0005498A"/>
    <w:rsid w:val="00096CB2"/>
    <w:rsid w:val="000A34E4"/>
    <w:rsid w:val="000E71C4"/>
    <w:rsid w:val="000E75FD"/>
    <w:rsid w:val="000F2F92"/>
    <w:rsid w:val="000F5DA6"/>
    <w:rsid w:val="00110E8D"/>
    <w:rsid w:val="00126D6F"/>
    <w:rsid w:val="001609E7"/>
    <w:rsid w:val="00170580"/>
    <w:rsid w:val="00175B68"/>
    <w:rsid w:val="00176CD7"/>
    <w:rsid w:val="001C2970"/>
    <w:rsid w:val="001F56D5"/>
    <w:rsid w:val="0020083C"/>
    <w:rsid w:val="00213F5D"/>
    <w:rsid w:val="00215AF3"/>
    <w:rsid w:val="0022247A"/>
    <w:rsid w:val="002257CA"/>
    <w:rsid w:val="0023350B"/>
    <w:rsid w:val="00236E9E"/>
    <w:rsid w:val="00243B66"/>
    <w:rsid w:val="00262E07"/>
    <w:rsid w:val="00272E3D"/>
    <w:rsid w:val="00285546"/>
    <w:rsid w:val="00293573"/>
    <w:rsid w:val="002A0947"/>
    <w:rsid w:val="002C0EB2"/>
    <w:rsid w:val="002C4518"/>
    <w:rsid w:val="002D2409"/>
    <w:rsid w:val="0030721E"/>
    <w:rsid w:val="00317468"/>
    <w:rsid w:val="00325BC0"/>
    <w:rsid w:val="00351FCF"/>
    <w:rsid w:val="00370898"/>
    <w:rsid w:val="003741EA"/>
    <w:rsid w:val="003827C6"/>
    <w:rsid w:val="003909E2"/>
    <w:rsid w:val="00407DA9"/>
    <w:rsid w:val="004148D0"/>
    <w:rsid w:val="00421AC3"/>
    <w:rsid w:val="00424A5A"/>
    <w:rsid w:val="0043279F"/>
    <w:rsid w:val="00445261"/>
    <w:rsid w:val="0045553B"/>
    <w:rsid w:val="00455853"/>
    <w:rsid w:val="004574F1"/>
    <w:rsid w:val="00471041"/>
    <w:rsid w:val="004C5A9E"/>
    <w:rsid w:val="005410BD"/>
    <w:rsid w:val="00562344"/>
    <w:rsid w:val="00592E4B"/>
    <w:rsid w:val="005D4992"/>
    <w:rsid w:val="005E08D0"/>
    <w:rsid w:val="006044FE"/>
    <w:rsid w:val="00614C69"/>
    <w:rsid w:val="006213F0"/>
    <w:rsid w:val="00631E54"/>
    <w:rsid w:val="00634962"/>
    <w:rsid w:val="00666814"/>
    <w:rsid w:val="00670731"/>
    <w:rsid w:val="00686CF1"/>
    <w:rsid w:val="006A283B"/>
    <w:rsid w:val="006A49B0"/>
    <w:rsid w:val="006A5F2E"/>
    <w:rsid w:val="006E2441"/>
    <w:rsid w:val="006F6AE8"/>
    <w:rsid w:val="00716ACC"/>
    <w:rsid w:val="00722A08"/>
    <w:rsid w:val="00730CCB"/>
    <w:rsid w:val="007365C1"/>
    <w:rsid w:val="00751A1A"/>
    <w:rsid w:val="007530DE"/>
    <w:rsid w:val="007544E7"/>
    <w:rsid w:val="00786B03"/>
    <w:rsid w:val="00795E1A"/>
    <w:rsid w:val="007C756B"/>
    <w:rsid w:val="007F63EF"/>
    <w:rsid w:val="008526FD"/>
    <w:rsid w:val="00880203"/>
    <w:rsid w:val="008A2025"/>
    <w:rsid w:val="008A46C1"/>
    <w:rsid w:val="008B777F"/>
    <w:rsid w:val="008C3658"/>
    <w:rsid w:val="008D1307"/>
    <w:rsid w:val="008D7F3A"/>
    <w:rsid w:val="008E5735"/>
    <w:rsid w:val="008F123A"/>
    <w:rsid w:val="008F6AEC"/>
    <w:rsid w:val="0091377D"/>
    <w:rsid w:val="009452C9"/>
    <w:rsid w:val="009768E0"/>
    <w:rsid w:val="009D70EE"/>
    <w:rsid w:val="00A41C14"/>
    <w:rsid w:val="00A5353D"/>
    <w:rsid w:val="00A5366E"/>
    <w:rsid w:val="00A7056B"/>
    <w:rsid w:val="00AA5E82"/>
    <w:rsid w:val="00AB2824"/>
    <w:rsid w:val="00AB5577"/>
    <w:rsid w:val="00AD62B2"/>
    <w:rsid w:val="00AE6625"/>
    <w:rsid w:val="00B071B7"/>
    <w:rsid w:val="00B177F2"/>
    <w:rsid w:val="00B279BB"/>
    <w:rsid w:val="00B86A13"/>
    <w:rsid w:val="00BB5110"/>
    <w:rsid w:val="00BE24B2"/>
    <w:rsid w:val="00C1207F"/>
    <w:rsid w:val="00C22883"/>
    <w:rsid w:val="00C24ADA"/>
    <w:rsid w:val="00C3526A"/>
    <w:rsid w:val="00C46E1C"/>
    <w:rsid w:val="00C53DE7"/>
    <w:rsid w:val="00C87F76"/>
    <w:rsid w:val="00C9222D"/>
    <w:rsid w:val="00C95808"/>
    <w:rsid w:val="00CD32F8"/>
    <w:rsid w:val="00CD4D47"/>
    <w:rsid w:val="00CD67C6"/>
    <w:rsid w:val="00D5606C"/>
    <w:rsid w:val="00D60C78"/>
    <w:rsid w:val="00D72C84"/>
    <w:rsid w:val="00D817F7"/>
    <w:rsid w:val="00D85C5F"/>
    <w:rsid w:val="00DA65B3"/>
    <w:rsid w:val="00DA694B"/>
    <w:rsid w:val="00DB2339"/>
    <w:rsid w:val="00DE50D0"/>
    <w:rsid w:val="00DF7C54"/>
    <w:rsid w:val="00E251E0"/>
    <w:rsid w:val="00E35330"/>
    <w:rsid w:val="00E578E3"/>
    <w:rsid w:val="00E749DD"/>
    <w:rsid w:val="00E95A16"/>
    <w:rsid w:val="00ED67A8"/>
    <w:rsid w:val="00EF4757"/>
    <w:rsid w:val="00EF62C4"/>
    <w:rsid w:val="00F04F8E"/>
    <w:rsid w:val="00F24704"/>
    <w:rsid w:val="00F3058C"/>
    <w:rsid w:val="00F35E76"/>
    <w:rsid w:val="00F51316"/>
    <w:rsid w:val="00FA12B1"/>
    <w:rsid w:val="00FB7A84"/>
    <w:rsid w:val="01A0745D"/>
    <w:rsid w:val="024C5E48"/>
    <w:rsid w:val="024D5563"/>
    <w:rsid w:val="029F3415"/>
    <w:rsid w:val="02DD4B6E"/>
    <w:rsid w:val="0372399E"/>
    <w:rsid w:val="03D2619B"/>
    <w:rsid w:val="04246135"/>
    <w:rsid w:val="0454396F"/>
    <w:rsid w:val="05033049"/>
    <w:rsid w:val="051175CF"/>
    <w:rsid w:val="054C5D40"/>
    <w:rsid w:val="05BD3288"/>
    <w:rsid w:val="05F6413B"/>
    <w:rsid w:val="06AB6E67"/>
    <w:rsid w:val="06CA694F"/>
    <w:rsid w:val="08576D34"/>
    <w:rsid w:val="08FC0E5C"/>
    <w:rsid w:val="096F3CD4"/>
    <w:rsid w:val="0A206DCD"/>
    <w:rsid w:val="0A432ABB"/>
    <w:rsid w:val="0A7E1D45"/>
    <w:rsid w:val="0B141B12"/>
    <w:rsid w:val="0B4D3BF1"/>
    <w:rsid w:val="0BBF036B"/>
    <w:rsid w:val="0BC81BCE"/>
    <w:rsid w:val="0C3C3A84"/>
    <w:rsid w:val="0C5D4308"/>
    <w:rsid w:val="0CA87B82"/>
    <w:rsid w:val="0CF91A13"/>
    <w:rsid w:val="0D853FA9"/>
    <w:rsid w:val="0DED6FC6"/>
    <w:rsid w:val="0E675CD8"/>
    <w:rsid w:val="0F593690"/>
    <w:rsid w:val="0F786D63"/>
    <w:rsid w:val="106A32AE"/>
    <w:rsid w:val="11D9778F"/>
    <w:rsid w:val="131479B0"/>
    <w:rsid w:val="13AC3A56"/>
    <w:rsid w:val="13CD4737"/>
    <w:rsid w:val="1444285F"/>
    <w:rsid w:val="14803126"/>
    <w:rsid w:val="14B17E67"/>
    <w:rsid w:val="14B60A59"/>
    <w:rsid w:val="17076D19"/>
    <w:rsid w:val="18146B2A"/>
    <w:rsid w:val="189505CF"/>
    <w:rsid w:val="18F85153"/>
    <w:rsid w:val="1A225332"/>
    <w:rsid w:val="1B356708"/>
    <w:rsid w:val="1B732E2D"/>
    <w:rsid w:val="1B7739DA"/>
    <w:rsid w:val="1D077F36"/>
    <w:rsid w:val="1D8A4721"/>
    <w:rsid w:val="1E207E4E"/>
    <w:rsid w:val="1EB16B92"/>
    <w:rsid w:val="1EE80F21"/>
    <w:rsid w:val="1F192B4B"/>
    <w:rsid w:val="1F730E90"/>
    <w:rsid w:val="200A3A07"/>
    <w:rsid w:val="214304F3"/>
    <w:rsid w:val="231A0710"/>
    <w:rsid w:val="237A362E"/>
    <w:rsid w:val="239437D5"/>
    <w:rsid w:val="24CD5AB9"/>
    <w:rsid w:val="25880D50"/>
    <w:rsid w:val="25C970BA"/>
    <w:rsid w:val="26005C34"/>
    <w:rsid w:val="265B3DF5"/>
    <w:rsid w:val="26EF6F61"/>
    <w:rsid w:val="27246015"/>
    <w:rsid w:val="273824C0"/>
    <w:rsid w:val="2778394C"/>
    <w:rsid w:val="28BA1D43"/>
    <w:rsid w:val="28E05C4D"/>
    <w:rsid w:val="295D47F0"/>
    <w:rsid w:val="29742F26"/>
    <w:rsid w:val="29F23E8A"/>
    <w:rsid w:val="2A7E3970"/>
    <w:rsid w:val="2AF33C47"/>
    <w:rsid w:val="2B39216D"/>
    <w:rsid w:val="2B577849"/>
    <w:rsid w:val="2BD24109"/>
    <w:rsid w:val="2C131E96"/>
    <w:rsid w:val="2C2E0361"/>
    <w:rsid w:val="2C88126B"/>
    <w:rsid w:val="2D034294"/>
    <w:rsid w:val="2D177F63"/>
    <w:rsid w:val="2D7C05EC"/>
    <w:rsid w:val="2DEF49C7"/>
    <w:rsid w:val="2E924DF5"/>
    <w:rsid w:val="2F043F6E"/>
    <w:rsid w:val="2F7A1AB2"/>
    <w:rsid w:val="304F5466"/>
    <w:rsid w:val="314C5A80"/>
    <w:rsid w:val="31615451"/>
    <w:rsid w:val="31701B38"/>
    <w:rsid w:val="318C4BC4"/>
    <w:rsid w:val="31A73D61"/>
    <w:rsid w:val="31B06398"/>
    <w:rsid w:val="32594A1C"/>
    <w:rsid w:val="330B1B18"/>
    <w:rsid w:val="333F5C66"/>
    <w:rsid w:val="3402116D"/>
    <w:rsid w:val="34A9000A"/>
    <w:rsid w:val="34D746C4"/>
    <w:rsid w:val="35411821"/>
    <w:rsid w:val="35AF49C2"/>
    <w:rsid w:val="35B1470D"/>
    <w:rsid w:val="36090261"/>
    <w:rsid w:val="360E0A21"/>
    <w:rsid w:val="36BF3237"/>
    <w:rsid w:val="374B6518"/>
    <w:rsid w:val="37984D85"/>
    <w:rsid w:val="37DE3D29"/>
    <w:rsid w:val="37F44E86"/>
    <w:rsid w:val="380A4A95"/>
    <w:rsid w:val="38415FDC"/>
    <w:rsid w:val="384565EA"/>
    <w:rsid w:val="39AE797C"/>
    <w:rsid w:val="3AEF3DCA"/>
    <w:rsid w:val="3AF46B46"/>
    <w:rsid w:val="3B053500"/>
    <w:rsid w:val="3CFE6F8A"/>
    <w:rsid w:val="3D3560AA"/>
    <w:rsid w:val="3DB9470C"/>
    <w:rsid w:val="3F4571FC"/>
    <w:rsid w:val="3F7C36C3"/>
    <w:rsid w:val="3FD633C9"/>
    <w:rsid w:val="40442804"/>
    <w:rsid w:val="404E7263"/>
    <w:rsid w:val="40731583"/>
    <w:rsid w:val="40A20BE4"/>
    <w:rsid w:val="415B4687"/>
    <w:rsid w:val="41A970CC"/>
    <w:rsid w:val="41B76415"/>
    <w:rsid w:val="4277177F"/>
    <w:rsid w:val="42B47379"/>
    <w:rsid w:val="43920486"/>
    <w:rsid w:val="444915A0"/>
    <w:rsid w:val="44C84360"/>
    <w:rsid w:val="453A6210"/>
    <w:rsid w:val="46344CDD"/>
    <w:rsid w:val="46BE36AC"/>
    <w:rsid w:val="47D827AB"/>
    <w:rsid w:val="48DA1D66"/>
    <w:rsid w:val="48DA5DBD"/>
    <w:rsid w:val="48FA6F51"/>
    <w:rsid w:val="495A6EFE"/>
    <w:rsid w:val="4A2A30AE"/>
    <w:rsid w:val="4A2C2648"/>
    <w:rsid w:val="4AAF7D6F"/>
    <w:rsid w:val="4B50680B"/>
    <w:rsid w:val="4B8557F3"/>
    <w:rsid w:val="4BE428AA"/>
    <w:rsid w:val="4C8864F9"/>
    <w:rsid w:val="4C9A09B1"/>
    <w:rsid w:val="4D7923FB"/>
    <w:rsid w:val="4D901140"/>
    <w:rsid w:val="4E155D44"/>
    <w:rsid w:val="4F1633A3"/>
    <w:rsid w:val="4F39249D"/>
    <w:rsid w:val="4F3D0E54"/>
    <w:rsid w:val="4F9D6E74"/>
    <w:rsid w:val="500D78D5"/>
    <w:rsid w:val="508475BC"/>
    <w:rsid w:val="51431C96"/>
    <w:rsid w:val="51940B5B"/>
    <w:rsid w:val="519E67E6"/>
    <w:rsid w:val="51C77EF6"/>
    <w:rsid w:val="54696CE1"/>
    <w:rsid w:val="55B34320"/>
    <w:rsid w:val="55B54A38"/>
    <w:rsid w:val="56564C5E"/>
    <w:rsid w:val="577F3F4E"/>
    <w:rsid w:val="582412DA"/>
    <w:rsid w:val="583416BF"/>
    <w:rsid w:val="58BB4441"/>
    <w:rsid w:val="5A0B5707"/>
    <w:rsid w:val="5A5B4884"/>
    <w:rsid w:val="5ACF2310"/>
    <w:rsid w:val="5B9B7485"/>
    <w:rsid w:val="5C1219E1"/>
    <w:rsid w:val="5C266B99"/>
    <w:rsid w:val="5C735EB5"/>
    <w:rsid w:val="5CEA03E7"/>
    <w:rsid w:val="5D1061EB"/>
    <w:rsid w:val="5D242E5C"/>
    <w:rsid w:val="5E104A00"/>
    <w:rsid w:val="5F427294"/>
    <w:rsid w:val="5F8E7A85"/>
    <w:rsid w:val="5FA2111A"/>
    <w:rsid w:val="62316557"/>
    <w:rsid w:val="635035F8"/>
    <w:rsid w:val="644D16E1"/>
    <w:rsid w:val="649B2A1E"/>
    <w:rsid w:val="65142556"/>
    <w:rsid w:val="657D4D9C"/>
    <w:rsid w:val="6598698C"/>
    <w:rsid w:val="65F23B4E"/>
    <w:rsid w:val="66197F7C"/>
    <w:rsid w:val="67506EB5"/>
    <w:rsid w:val="682B15F5"/>
    <w:rsid w:val="6848469A"/>
    <w:rsid w:val="68C552ED"/>
    <w:rsid w:val="69021FA8"/>
    <w:rsid w:val="69D8067A"/>
    <w:rsid w:val="6A484E25"/>
    <w:rsid w:val="6B0D3978"/>
    <w:rsid w:val="6B8253BB"/>
    <w:rsid w:val="6BA77929"/>
    <w:rsid w:val="6BB85C11"/>
    <w:rsid w:val="6C33190E"/>
    <w:rsid w:val="6C5B1204"/>
    <w:rsid w:val="6CAB79E7"/>
    <w:rsid w:val="6D0A639A"/>
    <w:rsid w:val="6D9D14E0"/>
    <w:rsid w:val="6DF125F1"/>
    <w:rsid w:val="6E182D60"/>
    <w:rsid w:val="6E544C9A"/>
    <w:rsid w:val="6EE47F43"/>
    <w:rsid w:val="6F2614AD"/>
    <w:rsid w:val="70020185"/>
    <w:rsid w:val="7018479F"/>
    <w:rsid w:val="70B043A7"/>
    <w:rsid w:val="71B3084E"/>
    <w:rsid w:val="7220417A"/>
    <w:rsid w:val="728D737B"/>
    <w:rsid w:val="735741DD"/>
    <w:rsid w:val="73F01E02"/>
    <w:rsid w:val="74475AB6"/>
    <w:rsid w:val="74575C64"/>
    <w:rsid w:val="74C552BF"/>
    <w:rsid w:val="74ED166E"/>
    <w:rsid w:val="75137AE9"/>
    <w:rsid w:val="75151C58"/>
    <w:rsid w:val="75226272"/>
    <w:rsid w:val="76723F34"/>
    <w:rsid w:val="78510C48"/>
    <w:rsid w:val="78952907"/>
    <w:rsid w:val="78A032D6"/>
    <w:rsid w:val="790B0857"/>
    <w:rsid w:val="7A713DCE"/>
    <w:rsid w:val="7A9449F1"/>
    <w:rsid w:val="7A9905B0"/>
    <w:rsid w:val="7BBA7205"/>
    <w:rsid w:val="7C06244A"/>
    <w:rsid w:val="7D9D293A"/>
    <w:rsid w:val="7DA83814"/>
    <w:rsid w:val="7E1E2589"/>
    <w:rsid w:val="7EF91208"/>
    <w:rsid w:val="7F127AA7"/>
    <w:rsid w:val="7F8C2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ind w:firstLine="560" w:firstLineChars="200"/>
      <w:jc w:val="both"/>
    </w:pPr>
    <w:rPr>
      <w:rFonts w:eastAsia="仿宋" w:asciiTheme="minorHAnsi" w:hAnsiTheme="minorHAnsi" w:cstheme="minorBidi"/>
      <w:kern w:val="2"/>
      <w:sz w:val="28"/>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eastAsia="宋体"/>
      <w:b/>
      <w:kern w:val="44"/>
      <w:sz w:val="30"/>
    </w:rPr>
  </w:style>
  <w:style w:type="paragraph" w:styleId="4">
    <w:name w:val="heading 2"/>
    <w:basedOn w:val="1"/>
    <w:next w:val="1"/>
    <w:link w:val="2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2">
    <w:name w:val="heading 3"/>
    <w:basedOn w:val="1"/>
    <w:next w:val="1"/>
    <w:qFormat/>
    <w:uiPriority w:val="0"/>
    <w:pPr>
      <w:keepNext/>
      <w:keepLines/>
      <w:spacing w:before="260" w:after="260" w:line="415" w:lineRule="auto"/>
      <w:outlineLvl w:val="2"/>
    </w:pPr>
    <w:rPr>
      <w:rFonts w:ascii="黑体" w:hAnsi="Times New Roman" w:eastAsia="黑体" w:cs="Times New Roman"/>
      <w:b/>
      <w:szCs w:val="20"/>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1"/>
    <w:qFormat/>
    <w:uiPriority w:val="0"/>
    <w:pPr>
      <w:jc w:val="left"/>
    </w:pPr>
  </w:style>
  <w:style w:type="paragraph" w:styleId="6">
    <w:name w:val="Body Text"/>
    <w:basedOn w:val="1"/>
    <w:next w:val="7"/>
    <w:qFormat/>
    <w:uiPriority w:val="99"/>
    <w:pPr>
      <w:spacing w:after="120"/>
    </w:pPr>
  </w:style>
  <w:style w:type="paragraph" w:styleId="7">
    <w:name w:val="Title"/>
    <w:basedOn w:val="1"/>
    <w:next w:val="1"/>
    <w:qFormat/>
    <w:uiPriority w:val="0"/>
    <w:pPr>
      <w:spacing w:after="300"/>
      <w:contextualSpacing/>
      <w:jc w:val="center"/>
    </w:pPr>
    <w:rPr>
      <w:rFonts w:ascii="黑体" w:hAnsi="黑体" w:eastAsia="黑体"/>
      <w:spacing w:val="5"/>
      <w:kern w:val="28"/>
      <w:sz w:val="56"/>
      <w:szCs w:val="52"/>
    </w:rPr>
  </w:style>
  <w:style w:type="paragraph" w:styleId="8">
    <w:name w:val="Balloon Text"/>
    <w:basedOn w:val="1"/>
    <w:link w:val="29"/>
    <w:qFormat/>
    <w:uiPriority w:val="0"/>
    <w:rPr>
      <w:sz w:val="18"/>
      <w:szCs w:val="18"/>
    </w:rPr>
  </w:style>
  <w:style w:type="paragraph" w:styleId="9">
    <w:name w:val="footer"/>
    <w:basedOn w:val="1"/>
    <w:link w:val="19"/>
    <w:qFormat/>
    <w:uiPriority w:val="0"/>
    <w:pPr>
      <w:tabs>
        <w:tab w:val="center" w:pos="4153"/>
        <w:tab w:val="right" w:pos="8306"/>
      </w:tabs>
      <w:snapToGrid w:val="0"/>
      <w:jc w:val="left"/>
    </w:pPr>
    <w:rPr>
      <w:sz w:val="18"/>
      <w:szCs w:val="18"/>
    </w:rPr>
  </w:style>
  <w:style w:type="paragraph" w:styleId="10">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annotation subject"/>
    <w:basedOn w:val="5"/>
    <w:next w:val="5"/>
    <w:link w:val="22"/>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annotation reference"/>
    <w:basedOn w:val="15"/>
    <w:qFormat/>
    <w:uiPriority w:val="0"/>
    <w:rPr>
      <w:sz w:val="21"/>
      <w:szCs w:val="21"/>
    </w:rPr>
  </w:style>
  <w:style w:type="character" w:customStyle="1" w:styleId="18">
    <w:name w:val="页眉 字符"/>
    <w:basedOn w:val="15"/>
    <w:link w:val="10"/>
    <w:qFormat/>
    <w:uiPriority w:val="0"/>
    <w:rPr>
      <w:rFonts w:asciiTheme="minorHAnsi" w:hAnsiTheme="minorHAnsi" w:eastAsiaTheme="minorEastAsia" w:cstheme="minorBidi"/>
      <w:kern w:val="2"/>
      <w:sz w:val="18"/>
      <w:szCs w:val="18"/>
    </w:rPr>
  </w:style>
  <w:style w:type="character" w:customStyle="1" w:styleId="19">
    <w:name w:val="页脚 字符"/>
    <w:basedOn w:val="15"/>
    <w:link w:val="9"/>
    <w:qFormat/>
    <w:uiPriority w:val="0"/>
    <w:rPr>
      <w:rFonts w:asciiTheme="minorHAnsi" w:hAnsiTheme="minorHAnsi" w:eastAsiaTheme="minorEastAsia" w:cstheme="minorBidi"/>
      <w:kern w:val="2"/>
      <w:sz w:val="18"/>
      <w:szCs w:val="18"/>
    </w:rPr>
  </w:style>
  <w:style w:type="paragraph" w:styleId="20">
    <w:name w:val="List Paragraph"/>
    <w:basedOn w:val="1"/>
    <w:qFormat/>
    <w:uiPriority w:val="34"/>
    <w:pPr>
      <w:ind w:firstLine="420"/>
    </w:pPr>
  </w:style>
  <w:style w:type="character" w:customStyle="1" w:styleId="21">
    <w:name w:val="批注文字 字符"/>
    <w:basedOn w:val="15"/>
    <w:link w:val="5"/>
    <w:qFormat/>
    <w:uiPriority w:val="0"/>
    <w:rPr>
      <w:rFonts w:asciiTheme="minorHAnsi" w:hAnsiTheme="minorHAnsi" w:eastAsiaTheme="minorEastAsia" w:cstheme="minorBidi"/>
      <w:kern w:val="2"/>
      <w:sz w:val="21"/>
      <w:szCs w:val="24"/>
    </w:rPr>
  </w:style>
  <w:style w:type="character" w:customStyle="1" w:styleId="22">
    <w:name w:val="批注主题 字符"/>
    <w:basedOn w:val="21"/>
    <w:link w:val="12"/>
    <w:qFormat/>
    <w:uiPriority w:val="0"/>
    <w:rPr>
      <w:rFonts w:asciiTheme="minorHAnsi" w:hAnsiTheme="minorHAnsi" w:eastAsiaTheme="minorEastAsia" w:cstheme="minorBidi"/>
      <w:b/>
      <w:bCs/>
      <w:kern w:val="2"/>
      <w:sz w:val="21"/>
      <w:szCs w:val="24"/>
    </w:rPr>
  </w:style>
  <w:style w:type="paragraph" w:customStyle="1" w:styleId="23">
    <w:name w:val="修订1"/>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4">
    <w:name w:val="标题 2 字符"/>
    <w:basedOn w:val="15"/>
    <w:link w:val="4"/>
    <w:qFormat/>
    <w:uiPriority w:val="9"/>
    <w:rPr>
      <w:rFonts w:asciiTheme="majorHAnsi" w:hAnsiTheme="majorHAnsi" w:eastAsiaTheme="majorEastAsia" w:cstheme="majorBidi"/>
      <w:b/>
      <w:bCs/>
      <w:kern w:val="2"/>
      <w:sz w:val="32"/>
      <w:szCs w:val="32"/>
    </w:rPr>
  </w:style>
  <w:style w:type="character" w:customStyle="1" w:styleId="25">
    <w:name w:val="font31"/>
    <w:basedOn w:val="15"/>
    <w:qFormat/>
    <w:uiPriority w:val="0"/>
    <w:rPr>
      <w:rFonts w:hint="eastAsia" w:ascii="宋体" w:hAnsi="宋体" w:eastAsia="宋体" w:cs="宋体"/>
      <w:color w:val="000000"/>
      <w:sz w:val="21"/>
      <w:szCs w:val="21"/>
      <w:u w:val="none"/>
    </w:rPr>
  </w:style>
  <w:style w:type="character" w:customStyle="1" w:styleId="26">
    <w:name w:val="font51"/>
    <w:basedOn w:val="15"/>
    <w:qFormat/>
    <w:uiPriority w:val="0"/>
    <w:rPr>
      <w:rFonts w:hint="eastAsia" w:ascii="宋体" w:hAnsi="宋体" w:eastAsia="宋体" w:cs="宋体"/>
      <w:color w:val="FF0000"/>
      <w:sz w:val="21"/>
      <w:szCs w:val="21"/>
      <w:u w:val="none"/>
    </w:rPr>
  </w:style>
  <w:style w:type="character" w:customStyle="1" w:styleId="27">
    <w:name w:val="font21"/>
    <w:basedOn w:val="15"/>
    <w:qFormat/>
    <w:uiPriority w:val="0"/>
    <w:rPr>
      <w:rFonts w:hint="eastAsia" w:ascii="宋体" w:hAnsi="宋体" w:eastAsia="宋体" w:cs="宋体"/>
      <w:color w:val="000000"/>
      <w:sz w:val="21"/>
      <w:szCs w:val="21"/>
      <w:u w:val="none"/>
    </w:rPr>
  </w:style>
  <w:style w:type="character" w:customStyle="1" w:styleId="28">
    <w:name w:val="font11"/>
    <w:basedOn w:val="15"/>
    <w:qFormat/>
    <w:uiPriority w:val="0"/>
    <w:rPr>
      <w:rFonts w:hint="eastAsia" w:ascii="宋体" w:hAnsi="宋体" w:eastAsia="宋体" w:cs="宋体"/>
      <w:color w:val="000000"/>
      <w:sz w:val="21"/>
      <w:szCs w:val="21"/>
      <w:u w:val="none"/>
    </w:rPr>
  </w:style>
  <w:style w:type="character" w:customStyle="1" w:styleId="29">
    <w:name w:val="批注框文本 字符"/>
    <w:basedOn w:val="15"/>
    <w:link w:val="8"/>
    <w:qFormat/>
    <w:uiPriority w:val="0"/>
    <w:rPr>
      <w:rFonts w:eastAsia="仿宋" w:asciiTheme="minorHAnsi" w:hAnsiTheme="minorHAnsi" w:cstheme="minorBidi"/>
      <w:kern w:val="2"/>
      <w:sz w:val="18"/>
      <w:szCs w:val="18"/>
    </w:rPr>
  </w:style>
  <w:style w:type="paragraph" w:customStyle="1" w:styleId="30">
    <w:name w:val="修订2"/>
    <w:hidden/>
    <w:unhideWhenUsed/>
    <w:qFormat/>
    <w:uiPriority w:val="99"/>
    <w:rPr>
      <w:rFonts w:eastAsia="仿宋" w:asciiTheme="minorHAnsi" w:hAnsiTheme="minorHAnsi" w:cstheme="minorBidi"/>
      <w:kern w:val="2"/>
      <w:sz w:val="28"/>
      <w:szCs w:val="24"/>
      <w:lang w:val="en-US" w:eastAsia="zh-CN" w:bidi="ar-SA"/>
    </w:rPr>
  </w:style>
  <w:style w:type="paragraph" w:customStyle="1" w:styleId="31">
    <w:name w:val="修订3"/>
    <w:hidden/>
    <w:unhideWhenUsed/>
    <w:qFormat/>
    <w:uiPriority w:val="99"/>
    <w:rPr>
      <w:rFonts w:eastAsia="仿宋" w:asciiTheme="minorHAnsi" w:hAnsiTheme="minorHAnsi" w:cstheme="minorBidi"/>
      <w:kern w:val="2"/>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1196</Words>
  <Characters>1456</Characters>
  <Lines>29</Lines>
  <Paragraphs>8</Paragraphs>
  <TotalTime>190</TotalTime>
  <ScaleCrop>false</ScaleCrop>
  <LinksUpToDate>false</LinksUpToDate>
  <CharactersWithSpaces>1470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2024-04-09T10:34:00Z</dcterms:created>
  <dc:creator>一张网</dc:creator>
  <cp:lastModifiedBy>廖保霖</cp:lastModifiedBy>
  <dcterms:modified xsi:type="dcterms:W3CDTF">2024-08-02T02:30:50Z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7B313ECF47954FCAA0C8BC354F8AAEE6</vt:lpwstr>
  </property>
</Properties>
</file>