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44"/>
          <w:highlight w:val="yellow"/>
          <w:lang w:val="en-US" w:eastAsia="zh-CN"/>
        </w:rPr>
      </w:pPr>
      <w:r>
        <w:rPr>
          <w:rFonts w:hint="eastAsia"/>
          <w:b/>
          <w:bCs/>
          <w:sz w:val="36"/>
          <w:szCs w:val="44"/>
          <w:highlight w:val="yellow"/>
          <w:lang w:val="en-US" w:eastAsia="zh-CN"/>
        </w:rPr>
        <w:t>电力科研院2024年特高压检修试验基地艾能压缩空气系统储气罐更换、安装、检验及使用登记证办理项目技术要求附件</w:t>
      </w:r>
    </w:p>
    <w:tbl>
      <w:tblPr>
        <w:tblStyle w:val="3"/>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宋体"/>
                <w:i w:val="0"/>
                <w:color w:val="000000"/>
                <w:kern w:val="0"/>
                <w:sz w:val="22"/>
                <w:szCs w:val="22"/>
                <w:highlight w:val="red"/>
                <w:u w:val="none"/>
                <w:lang w:val="en-US" w:eastAsia="zh-CN" w:bidi="ar"/>
              </w:rPr>
              <w:t>采购</w:t>
            </w:r>
            <w:r>
              <w:rPr>
                <w:rFonts w:hint="eastAsia" w:ascii="宋体" w:hAnsi="宋体" w:cs="宋体"/>
                <w:i w:val="0"/>
                <w:color w:val="000000"/>
                <w:kern w:val="0"/>
                <w:sz w:val="22"/>
                <w:szCs w:val="22"/>
                <w:highlight w:val="red"/>
                <w:u w:val="none"/>
                <w:lang w:val="en-US" w:eastAsia="zh-CN"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bCs w:val="0"/>
                <w:i w:val="0"/>
                <w:color w:val="000000"/>
                <w:sz w:val="21"/>
                <w:szCs w:val="21"/>
                <w:highlight w:val="red"/>
                <w:u w:val="none"/>
                <w:lang w:val="en-US" w:eastAsia="zh-CN"/>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none"/>
                <w:u w:val="none"/>
                <w:lang w:val="en-US" w:eastAsia="zh-CN" w:bidi="ar"/>
              </w:rPr>
            </w:pPr>
            <w:r>
              <w:rPr>
                <w:rFonts w:hint="eastAsia" w:ascii="宋体" w:hAnsi="宋体" w:eastAsia="宋体" w:cs="Times New Roman"/>
                <w:color w:val="FF0000"/>
                <w:szCs w:val="21"/>
                <w:highlight w:val="none"/>
                <w:lang w:eastAsia="zh-CN"/>
              </w:rPr>
              <w:t>供应商填写</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none"/>
                <w:u w:val="none"/>
                <w:lang w:val="en-US" w:eastAsia="zh-CN" w:bidi="ar"/>
              </w:rPr>
            </w:pPr>
            <w:r>
              <w:rPr>
                <w:rFonts w:hint="eastAsia" w:ascii="宋体" w:hAnsi="宋体" w:cs="宋体"/>
                <w:i w:val="0"/>
                <w:color w:val="FF0000"/>
                <w:kern w:val="0"/>
                <w:sz w:val="22"/>
                <w:szCs w:val="22"/>
                <w:highlight w:val="none"/>
                <w:u w:val="none"/>
                <w:lang w:val="en-US" w:eastAsia="zh-CN" w:bidi="ar"/>
              </w:rPr>
              <w:t>0000.00</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none"/>
                <w:u w:val="none"/>
                <w:lang w:val="en-US" w:eastAsia="zh-CN" w:bidi="ar"/>
              </w:rPr>
            </w:pPr>
            <w:r>
              <w:rPr>
                <w:rFonts w:hint="eastAsia" w:ascii="宋体" w:hAnsi="宋体" w:cs="宋体"/>
                <w:i w:val="0"/>
                <w:color w:val="FF0000"/>
                <w:kern w:val="0"/>
                <w:sz w:val="22"/>
                <w:szCs w:val="22"/>
                <w:highlight w:val="none"/>
                <w:u w:val="none"/>
                <w:lang w:val="en-US" w:eastAsia="zh-CN" w:bidi="ar"/>
              </w:rPr>
              <w:t>0000.00</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none"/>
                <w:u w:val="none"/>
                <w:lang w:val="en-US" w:eastAsia="zh-CN" w:bidi="ar"/>
              </w:rPr>
            </w:pPr>
            <w:r>
              <w:rPr>
                <w:rFonts w:hint="eastAsia" w:ascii="宋体" w:hAnsi="宋体" w:cs="宋体"/>
                <w:i w:val="0"/>
                <w:color w:val="FF0000"/>
                <w:kern w:val="0"/>
                <w:sz w:val="22"/>
                <w:szCs w:val="22"/>
                <w:highlight w:val="none"/>
                <w:u w:val="none"/>
                <w:lang w:val="en-US" w:eastAsia="zh-CN"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imes New Roman" w:hAnsi="Times New Roman" w:eastAsia="宋体" w:cs="Times New Roman"/>
                <w:sz w:val="24"/>
                <w:szCs w:val="32"/>
                <w:highlight w:val="none"/>
                <w:lang w:val="en-US" w:eastAsia="zh-CN"/>
              </w:rPr>
            </w:pPr>
            <w:r>
              <w:rPr>
                <w:rFonts w:hint="eastAsia" w:ascii="宋体" w:hAnsi="宋体" w:cs="宋体"/>
                <w:b/>
                <w:bCs/>
                <w:i w:val="0"/>
                <w:color w:val="000000"/>
                <w:kern w:val="0"/>
                <w:sz w:val="28"/>
                <w:szCs w:val="28"/>
                <w:highlight w:val="none"/>
                <w:u w:val="none"/>
                <w:lang w:val="en-US" w:eastAsia="zh-CN"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noWrap w:val="0"/>
            <w:vAlign w:val="center"/>
          </w:tcPr>
          <w:p>
            <w:pPr>
              <w:jc w:val="center"/>
              <w:rPr>
                <w:rFonts w:hint="eastAsia" w:ascii="宋体" w:hAnsi="宋体" w:eastAsia="宋体" w:cs="Times New Roman"/>
                <w:highlight w:val="none"/>
                <w:lang w:eastAsia="zh-CN"/>
              </w:rPr>
            </w:pPr>
            <w:r>
              <w:rPr>
                <w:rFonts w:hint="eastAsia" w:ascii="宋体" w:hAnsi="宋体" w:eastAsia="宋体" w:cs="Times New Roman"/>
                <w:highlight w:val="none"/>
                <w:lang w:eastAsia="zh-CN"/>
              </w:rPr>
              <w:t>采购明细一览表</w:t>
            </w:r>
          </w:p>
          <w:p>
            <w:pPr>
              <w:jc w:val="center"/>
              <w:rPr>
                <w:rFonts w:hint="eastAsia" w:ascii="宋体" w:hAnsi="宋体" w:eastAsia="宋体" w:cs="Times New Roman"/>
                <w:highlight w:val="none"/>
                <w:lang w:eastAsia="zh-CN"/>
              </w:rPr>
            </w:pPr>
            <w:r>
              <w:rPr>
                <w:rFonts w:hint="eastAsia" w:ascii="宋体" w:hAnsi="宋体" w:eastAsia="宋体" w:cs="Times New Roman"/>
                <w:highlight w:val="none"/>
                <w:lang w:eastAsia="zh-CN"/>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Times New Roman"/>
                <w:highlight w:val="yellow"/>
                <w:lang w:val="en-US" w:eastAsia="zh-CN"/>
              </w:rPr>
            </w:pPr>
            <w:r>
              <w:rPr>
                <w:rFonts w:hint="eastAsia" w:ascii="宋体" w:hAnsi="宋体" w:eastAsia="宋体" w:cs="Times New Roman"/>
                <w:highlight w:val="yellow"/>
                <w:lang w:eastAsia="zh-CN"/>
              </w:rPr>
              <w:t>分项名称</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yellow"/>
                <w:lang w:eastAsia="zh-CN"/>
              </w:rPr>
            </w:pPr>
            <w:r>
              <w:rPr>
                <w:rFonts w:hint="eastAsia" w:ascii="宋体" w:hAnsi="宋体" w:eastAsia="宋体" w:cs="Times New Roman"/>
                <w:highlight w:val="yellow"/>
                <w:lang w:eastAsia="zh-CN"/>
              </w:rPr>
              <w:t>单位</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数量</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规格参数</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单价</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highlight w:val="none"/>
                <w:lang w:eastAsia="zh-CN"/>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储气罐更换、安装、调试</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default"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项</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default"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C10/0.8R</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727"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default" w:ascii="宋体" w:hAnsi="宋体" w:eastAsia="宋体" w:cs="Times New Roman"/>
                <w:highlight w:val="none"/>
                <w:lang w:val="en-US" w:eastAsia="zh-CN"/>
              </w:rPr>
            </w:pPr>
            <w:r>
              <w:rPr>
                <w:rFonts w:hint="eastAsia" w:ascii="宋体" w:hAnsi="宋体" w:eastAsia="宋体" w:cs="Times New Roman"/>
                <w:highlight w:val="none"/>
                <w:lang w:val="en-US" w:eastAsia="zh-CN"/>
              </w:rPr>
              <w:t>储气罐检验</w:t>
            </w:r>
            <w:bookmarkStart w:id="0" w:name="_GoBack"/>
            <w:r>
              <w:rPr>
                <w:rFonts w:hint="eastAsia" w:ascii="宋体" w:hAnsi="宋体" w:eastAsia="宋体" w:cs="Times New Roman"/>
                <w:highlight w:val="none"/>
                <w:lang w:val="en-US" w:eastAsia="zh-CN"/>
              </w:rPr>
              <w:t>检测</w:t>
            </w:r>
            <w:bookmarkEnd w:id="0"/>
            <w:r>
              <w:rPr>
                <w:rFonts w:hint="eastAsia" w:ascii="宋体" w:hAnsi="宋体" w:eastAsia="宋体" w:cs="Times New Roman"/>
                <w:highlight w:val="none"/>
                <w:lang w:val="en-US" w:eastAsia="zh-CN"/>
              </w:rPr>
              <w:t>及使用登记证办理</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项</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合格的储气罐检验报告、市场监督管理单位出具的使用登记证</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4905" w:type="dxa"/>
            <w:gridSpan w:val="7"/>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eastAsia="宋体" w:cs="宋体"/>
                <w:b w:val="0"/>
                <w:bCs w:val="0"/>
                <w:i w:val="0"/>
                <w:color w:val="000000"/>
                <w:kern w:val="0"/>
                <w:sz w:val="22"/>
                <w:szCs w:val="22"/>
                <w:highlight w:val="red"/>
                <w:u w:val="none"/>
                <w:lang w:val="en-US" w:eastAsia="zh-CN" w:bidi="ar"/>
              </w:rPr>
              <w:t>总价：</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0000.00</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分项报价为含税</w:t>
            </w:r>
          </w:p>
        </w:tc>
      </w:tr>
      <w:tr>
        <w:tblPrEx>
          <w:tblCellMar>
            <w:top w:w="15" w:type="dxa"/>
            <w:left w:w="15" w:type="dxa"/>
            <w:bottom w:w="15" w:type="dxa"/>
            <w:right w:w="15" w:type="dxa"/>
          </w:tblCellMar>
        </w:tblPrEx>
        <w:trPr>
          <w:trHeight w:val="2447"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技术要求</w:t>
            </w:r>
          </w:p>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服务：</w:t>
            </w:r>
          </w:p>
          <w:p>
            <w:pPr>
              <w:numPr>
                <w:ilvl w:val="0"/>
                <w:numId w:val="1"/>
              </w:numPr>
              <w:jc w:val="lef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技术服务</w:t>
            </w:r>
            <w:r>
              <w:rPr>
                <w:rFonts w:hint="eastAsia" w:ascii="宋体" w:hAnsi="宋体" w:eastAsia="宋体" w:cs="Times New Roman"/>
                <w:color w:val="000000"/>
                <w:sz w:val="24"/>
                <w:szCs w:val="24"/>
                <w:highlight w:val="none"/>
                <w:lang w:val="en-US" w:eastAsia="zh-CN"/>
              </w:rPr>
              <w:t>地点</w:t>
            </w:r>
            <w:r>
              <w:rPr>
                <w:rFonts w:hint="eastAsia" w:ascii="宋体" w:hAnsi="宋体" w:eastAsia="宋体" w:cs="Times New Roman"/>
                <w:color w:val="000000"/>
                <w:sz w:val="24"/>
                <w:szCs w:val="24"/>
                <w:highlight w:val="none"/>
                <w:lang w:eastAsia="zh-CN"/>
              </w:rPr>
              <w:t>：广州市增城区新耀北路53号</w:t>
            </w:r>
          </w:p>
          <w:p>
            <w:pPr>
              <w:numPr>
                <w:ilvl w:val="0"/>
                <w:numId w:val="1"/>
              </w:numPr>
              <w:jc w:val="lef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报价及结算要求：全部服务完成并通过验收</w:t>
            </w:r>
            <w:r>
              <w:rPr>
                <w:rFonts w:hint="eastAsia" w:ascii="宋体" w:hAnsi="宋体" w:eastAsia="宋体" w:cs="Times New Roman"/>
                <w:color w:val="000000"/>
                <w:sz w:val="24"/>
                <w:szCs w:val="24"/>
                <w:highlight w:val="none"/>
                <w:lang w:val="en-US" w:eastAsia="zh-CN"/>
              </w:rPr>
              <w:t>，供应商开具中标价格100%的增值税专用发票后</w:t>
            </w:r>
            <w:r>
              <w:rPr>
                <w:rFonts w:hint="eastAsia" w:ascii="宋体" w:hAnsi="宋体" w:eastAsia="宋体" w:cs="Times New Roman"/>
                <w:color w:val="000000"/>
                <w:sz w:val="24"/>
                <w:szCs w:val="24"/>
                <w:highlight w:val="none"/>
                <w:lang w:eastAsia="zh-CN"/>
              </w:rPr>
              <w:t>一次性结算</w:t>
            </w:r>
            <w:r>
              <w:rPr>
                <w:rFonts w:hint="eastAsia" w:ascii="宋体" w:hAnsi="宋体" w:eastAsia="宋体" w:cs="Times New Roman"/>
                <w:color w:val="000000"/>
                <w:sz w:val="24"/>
                <w:szCs w:val="24"/>
                <w:highlight w:val="none"/>
                <w:lang w:val="en-US" w:eastAsia="zh-CN"/>
              </w:rPr>
              <w:t>。</w:t>
            </w:r>
          </w:p>
          <w:p>
            <w:pPr>
              <w:numPr>
                <w:ilvl w:val="0"/>
                <w:numId w:val="1"/>
              </w:numPr>
              <w:jc w:val="left"/>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技术服务内容（含工作量）：</w:t>
            </w:r>
            <w:r>
              <w:rPr>
                <w:rFonts w:hint="eastAsia" w:ascii="宋体" w:hAnsi="宋体" w:eastAsia="宋体" w:cs="Times New Roman"/>
                <w:color w:val="000000"/>
                <w:sz w:val="24"/>
                <w:szCs w:val="24"/>
                <w:highlight w:val="none"/>
                <w:lang w:eastAsia="zh-CN"/>
              </w:rPr>
              <w:br w:type="textWrapping"/>
            </w:r>
            <w:r>
              <w:rPr>
                <w:rFonts w:hint="eastAsia" w:ascii="宋体" w:hAnsi="宋体" w:eastAsia="宋体" w:cs="Times New Roman"/>
                <w:color w:val="000000"/>
                <w:sz w:val="24"/>
                <w:szCs w:val="24"/>
                <w:highlight w:val="none"/>
                <w:lang w:eastAsia="zh-CN"/>
              </w:rPr>
              <w:t>（1）更换并安装艾能压缩空气系统的储气罐；（</w:t>
            </w: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eastAsia="zh-CN"/>
              </w:rPr>
              <w:t>）安装完成后调试艾能压缩空气系统，确保压缩空气系统功能正常；（3）安装前到广州特种承压设备检测研究院履行报装手续并全程接受监督，安装调试完成后通过承压院的检验检测，取得合格的检验报告，并办理使用登记证。</w:t>
            </w:r>
            <w:r>
              <w:rPr>
                <w:rFonts w:hint="eastAsia" w:ascii="宋体" w:hAnsi="宋体" w:eastAsia="宋体" w:cs="Times New Roman"/>
                <w:color w:val="000000"/>
                <w:sz w:val="24"/>
                <w:szCs w:val="24"/>
                <w:highlight w:val="none"/>
                <w:lang w:val="en-US" w:eastAsia="zh-CN"/>
              </w:rPr>
              <w:t>。</w:t>
            </w:r>
          </w:p>
          <w:p>
            <w:pPr>
              <w:numPr>
                <w:ilvl w:val="0"/>
                <w:numId w:val="0"/>
              </w:numPr>
              <w:jc w:val="left"/>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lang w:eastAsia="zh-CN"/>
              </w:rPr>
              <w:t>、涉及服务的相关仪器设备型号规格：</w:t>
            </w:r>
            <w:r>
              <w:rPr>
                <w:rFonts w:hint="eastAsia" w:ascii="宋体" w:hAnsi="宋体" w:eastAsia="宋体" w:cs="Times New Roman"/>
                <w:color w:val="000000"/>
                <w:sz w:val="24"/>
                <w:szCs w:val="24"/>
                <w:highlight w:val="none"/>
                <w:lang w:val="en-US" w:eastAsia="zh-CN"/>
              </w:rPr>
              <w:t>储气罐C10/0.8R。</w:t>
            </w:r>
          </w:p>
          <w:p>
            <w:pPr>
              <w:numPr>
                <w:ilvl w:val="0"/>
                <w:numId w:val="0"/>
              </w:numPr>
              <w:jc w:val="left"/>
              <w:rPr>
                <w:rFonts w:hint="eastAsia" w:ascii="Times New Roman" w:hAnsi="Times New Roman" w:eastAsia="仿宋_GB2312" w:cs="Times New Roman"/>
                <w:sz w:val="24"/>
                <w:szCs w:val="32"/>
                <w:highlight w:val="none"/>
                <w:lang w:eastAsia="zh-CN"/>
              </w:rPr>
            </w:pP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lang w:eastAsia="zh-CN"/>
              </w:rPr>
              <w:t>、技术服务质量要求及验收标准：更换安装后</w:t>
            </w:r>
            <w:r>
              <w:rPr>
                <w:rFonts w:hint="eastAsia" w:ascii="宋体" w:hAnsi="宋体" w:eastAsia="宋体" w:cs="Times New Roman"/>
                <w:color w:val="000000"/>
                <w:sz w:val="24"/>
                <w:szCs w:val="24"/>
                <w:highlight w:val="none"/>
                <w:lang w:val="en-US" w:eastAsia="zh-CN"/>
              </w:rPr>
              <w:t>设备能正常使用，并</w:t>
            </w:r>
            <w:r>
              <w:rPr>
                <w:rFonts w:hint="eastAsia" w:ascii="宋体" w:hAnsi="宋体" w:eastAsia="宋体" w:cs="Times New Roman"/>
                <w:color w:val="000000"/>
                <w:sz w:val="24"/>
                <w:szCs w:val="24"/>
                <w:highlight w:val="none"/>
                <w:lang w:eastAsia="zh-CN"/>
              </w:rPr>
              <w:t>通过广州承压设备检测研究院试验检测，取得合格的检验报告和使用登记证</w:t>
            </w:r>
            <w:r>
              <w:rPr>
                <w:rFonts w:hint="eastAsia" w:ascii="宋体" w:hAnsi="宋体" w:eastAsia="宋体" w:cs="Times New Roman"/>
                <w:color w:val="000000"/>
                <w:sz w:val="24"/>
                <w:szCs w:val="24"/>
                <w:highlight w:val="none"/>
                <w:lang w:val="en-US" w:eastAsia="zh-CN"/>
              </w:rPr>
              <w:t>。</w:t>
            </w: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lang w:eastAsia="zh-CN"/>
              </w:rPr>
            </w:pPr>
            <w:r>
              <w:rPr>
                <w:rFonts w:hint="eastAsia" w:ascii="宋体" w:hAnsi="宋体" w:eastAsia="宋体" w:cs="Times New Roman"/>
                <w:color w:val="000000"/>
                <w:sz w:val="24"/>
                <w:szCs w:val="24"/>
                <w:highlight w:val="yellow"/>
                <w:lang w:eastAsia="zh-CN"/>
              </w:rPr>
              <w:t>采购对象资格要求</w:t>
            </w:r>
          </w:p>
          <w:p>
            <w:pPr>
              <w:jc w:val="center"/>
              <w:rPr>
                <w:rFonts w:hint="eastAsia" w:ascii="宋体" w:hAnsi="宋体" w:eastAsia="宋体" w:cs="宋体"/>
                <w:kern w:val="0"/>
                <w:sz w:val="24"/>
                <w:szCs w:val="24"/>
                <w:highlight w:val="none"/>
                <w:lang w:eastAsia="zh-CN" w:bidi="ar"/>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auto" w:sz="4" w:space="0"/>
              <w:right w:val="single" w:color="000000" w:sz="4" w:space="0"/>
            </w:tcBorders>
            <w:noWrap w:val="0"/>
            <w:vAlign w:val="center"/>
          </w:tcPr>
          <w:p>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eastAsia="zh-CN"/>
              </w:rPr>
              <w:t>采购对象资质要求：</w:t>
            </w:r>
            <w:r>
              <w:rPr>
                <w:rFonts w:hint="eastAsia" w:ascii="Times New Roman" w:hAnsi="Times New Roman" w:eastAsia="宋体" w:cs="Times New Roman"/>
                <w:sz w:val="24"/>
                <w:szCs w:val="24"/>
                <w:highlight w:val="none"/>
                <w:lang w:val="en-US" w:eastAsia="zh-CN"/>
              </w:rPr>
              <w:t>无</w:t>
            </w:r>
          </w:p>
          <w:p>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2、</w:t>
            </w:r>
            <w:r>
              <w:rPr>
                <w:rFonts w:hint="eastAsia" w:ascii="Times New Roman" w:hAnsi="Times New Roman" w:eastAsia="宋体" w:cs="Times New Roman"/>
                <w:sz w:val="24"/>
                <w:szCs w:val="24"/>
                <w:highlight w:val="none"/>
                <w:lang w:eastAsia="zh-CN"/>
              </w:rPr>
              <w:t>采购对象业绩要求</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无</w:t>
            </w:r>
          </w:p>
          <w:p>
            <w:pPr>
              <w:jc w:val="left"/>
              <w:rPr>
                <w:rFonts w:hint="eastAsia" w:ascii="宋体" w:hAnsi="宋体" w:eastAsia="宋体" w:cs="Times New Roman"/>
                <w:color w:val="000000"/>
                <w:sz w:val="24"/>
                <w:szCs w:val="24"/>
                <w:highlight w:val="none"/>
                <w:lang w:val="en-US" w:eastAsia="zh-CN"/>
              </w:rPr>
            </w:pPr>
            <w:r>
              <w:rPr>
                <w:rFonts w:hint="eastAsia" w:ascii="Times New Roman" w:hAnsi="Times New Roman" w:eastAsia="宋体" w:cs="Times New Roman"/>
                <w:sz w:val="24"/>
                <w:szCs w:val="24"/>
                <w:highlight w:val="none"/>
              </w:rPr>
              <w:t>3、</w:t>
            </w:r>
            <w:r>
              <w:rPr>
                <w:rFonts w:hint="eastAsia" w:ascii="Times New Roman" w:hAnsi="Times New Roman" w:eastAsia="宋体" w:cs="Times New Roman"/>
                <w:sz w:val="24"/>
                <w:szCs w:val="24"/>
                <w:highlight w:val="none"/>
                <w:lang w:eastAsia="zh-CN"/>
              </w:rPr>
              <w:t>采购对象其他要求</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lang w:eastAsia="zh-CN"/>
              </w:rPr>
            </w:pPr>
            <w:r>
              <w:rPr>
                <w:rFonts w:hint="eastAsia"/>
                <w:lang w:eastAsia="zh-CN"/>
              </w:rPr>
              <w:t>供应商对以上内容响应情况</w:t>
            </w:r>
          </w:p>
          <w:p>
            <w:pPr>
              <w:pStyle w:val="2"/>
              <w:rPr>
                <w:rFonts w:hint="eastAsia"/>
                <w:lang w:eastAsia="zh-CN"/>
              </w:rPr>
            </w:pPr>
            <w:r>
              <w:rPr>
                <w:rFonts w:hint="eastAsia" w:ascii="宋体" w:hAnsi="宋体" w:eastAsia="宋体" w:cs="Times New Roman"/>
                <w:color w:val="FF0000"/>
                <w:szCs w:val="21"/>
                <w:highlight w:val="none"/>
                <w:lang w:eastAsia="zh-CN"/>
              </w:rPr>
              <w:t>（供应商填写）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w:t>
            </w:r>
            <w:r>
              <w:rPr>
                <w:rFonts w:hint="eastAsia" w:ascii="Times New Roman" w:hAnsi="Times New Roman" w:eastAsia="宋体" w:cs="Times New Roman"/>
                <w:color w:val="FF0000"/>
                <w:sz w:val="24"/>
                <w:szCs w:val="32"/>
                <w:highlight w:val="none"/>
                <w:lang w:val="en-US" w:eastAsia="zh-CN"/>
              </w:rPr>
              <w:t>公司</w:t>
            </w:r>
            <w:r>
              <w:rPr>
                <w:rFonts w:hint="eastAsia" w:ascii="Times New Roman" w:hAnsi="Times New Roman" w:eastAsia="宋体" w:cs="Times New Roman"/>
                <w:color w:val="FF0000"/>
                <w:sz w:val="24"/>
                <w:szCs w:val="32"/>
                <w:highlight w:val="none"/>
                <w:lang w:eastAsia="zh-CN"/>
              </w:rPr>
              <w:t>对以上要求无偏差响应。</w:t>
            </w:r>
          </w:p>
          <w:p>
            <w:pPr>
              <w:keepNext w:val="0"/>
              <w:keepLines w:val="0"/>
              <w:pageBreakBefore w:val="0"/>
              <w:widowControl w:val="0"/>
              <w:numPr>
                <w:ilvl w:val="0"/>
                <w:numId w:val="2"/>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本公司能开具</w:t>
            </w:r>
            <w:r>
              <w:rPr>
                <w:rFonts w:hint="eastAsia" w:ascii="宋体" w:hAnsi="宋体" w:eastAsia="宋体" w:cs="宋体"/>
                <w:i w:val="0"/>
                <w:color w:val="FF0000"/>
                <w:kern w:val="0"/>
                <w:sz w:val="24"/>
                <w:szCs w:val="24"/>
                <w:u w:val="none"/>
                <w:lang w:val="en-US" w:eastAsia="zh-CN" w:bidi="ar"/>
              </w:rPr>
              <w:t>符合规定税项和税率的全额增值税专用发票</w:t>
            </w:r>
            <w:r>
              <w:rPr>
                <w:rFonts w:hint="eastAsia" w:ascii="Times New Roman" w:hAnsi="Times New Roman" w:eastAsia="宋体" w:cs="Times New Roman"/>
                <w:color w:val="FF0000"/>
                <w:sz w:val="24"/>
                <w:szCs w:val="32"/>
                <w:highlight w:val="none"/>
                <w:lang w:eastAsia="zh-CN"/>
              </w:rPr>
              <w:t>。</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i w:val="0"/>
                <w:color w:val="FF0000"/>
                <w:kern w:val="0"/>
                <w:sz w:val="24"/>
                <w:szCs w:val="24"/>
                <w:u w:val="none"/>
                <w:lang w:val="en-US" w:eastAsia="zh-CN" w:bidi="ar"/>
              </w:rPr>
            </w:pP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承诺所提供的产品或服务不涉及知识产权纠纷，若出现任何知识产权问题，由</w:t>
            </w: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承担全部责任</w:t>
            </w:r>
            <w:r>
              <w:rPr>
                <w:rFonts w:hint="eastAsia" w:ascii="宋体" w:hAnsi="宋体" w:eastAsia="宋体" w:cs="宋体"/>
                <w:i w:val="0"/>
                <w:color w:val="FF0000"/>
                <w:kern w:val="0"/>
                <w:sz w:val="24"/>
                <w:szCs w:val="24"/>
                <w:u w:val="none"/>
                <w:lang w:val="en-US" w:eastAsia="zh-CN" w:bidi="ar"/>
              </w:rPr>
              <w:t>。</w:t>
            </w:r>
          </w:p>
          <w:p>
            <w:pPr>
              <w:jc w:val="left"/>
              <w:rPr>
                <w:rFonts w:hint="default" w:ascii="Times New Roman" w:hAnsi="Times New Roman" w:eastAsia="宋体" w:cs="Times New Roman"/>
                <w:color w:val="FF0000"/>
                <w:sz w:val="24"/>
                <w:szCs w:val="32"/>
                <w:highlight w:val="none"/>
                <w:lang w:val="en-US" w:eastAsia="zh-CN"/>
              </w:rPr>
            </w:pPr>
          </w:p>
          <w:p>
            <w:pPr>
              <w:jc w:val="left"/>
              <w:rPr>
                <w:rFonts w:hint="eastAsia" w:ascii="Times New Roman" w:hAnsi="Times New Roman" w:eastAsia="宋体" w:cs="Times New Roman"/>
                <w:color w:val="FF0000"/>
                <w:sz w:val="24"/>
                <w:szCs w:val="32"/>
                <w:highlight w:val="none"/>
                <w:lang w:eastAsia="zh-CN"/>
              </w:rPr>
            </w:pPr>
          </w:p>
          <w:p>
            <w:pPr>
              <w:ind w:firstLine="2400" w:firstLineChars="1000"/>
              <w:jc w:val="left"/>
              <w:rPr>
                <w:rFonts w:hint="default" w:ascii="Times New Roman" w:hAnsi="Times New Roman" w:eastAsia="宋体" w:cs="Times New Roman"/>
                <w:color w:val="FF0000"/>
                <w:sz w:val="24"/>
                <w:szCs w:val="32"/>
                <w:highlight w:val="none"/>
                <w:lang w:val="en-US" w:eastAsia="zh-CN"/>
              </w:rPr>
            </w:pPr>
            <w:r>
              <w:rPr>
                <w:rFonts w:hint="eastAsia" w:ascii="Times New Roman" w:hAnsi="Times New Roman" w:eastAsia="宋体" w:cs="Times New Roman"/>
                <w:color w:val="FF0000"/>
                <w:sz w:val="24"/>
                <w:szCs w:val="32"/>
                <w:highlight w:val="none"/>
                <w:lang w:eastAsia="zh-CN"/>
              </w:rPr>
              <w:t>法人代表</w:t>
            </w:r>
            <w:r>
              <w:rPr>
                <w:rFonts w:hint="eastAsia" w:ascii="Times New Roman" w:hAnsi="Times New Roman" w:eastAsia="宋体" w:cs="Times New Roman"/>
                <w:color w:val="FF0000"/>
                <w:sz w:val="24"/>
                <w:szCs w:val="32"/>
                <w:highlight w:val="none"/>
                <w:lang w:val="en-US" w:eastAsia="zh-CN"/>
              </w:rPr>
              <w:t>/授权代表签字：</w:t>
            </w:r>
          </w:p>
          <w:p>
            <w:pPr>
              <w:ind w:firstLine="3840" w:firstLineChars="1600"/>
              <w:jc w:val="left"/>
              <w:rPr>
                <w:rFonts w:hint="eastAsia" w:ascii="Times New Roman" w:hAnsi="Times New Roman" w:eastAsia="宋体" w:cs="Times New Roman"/>
                <w:color w:val="FF0000"/>
                <w:sz w:val="24"/>
                <w:szCs w:val="32"/>
                <w:highlight w:val="none"/>
                <w:lang w:eastAsia="zh-CN"/>
              </w:rPr>
            </w:pPr>
          </w:p>
          <w:p>
            <w:pPr>
              <w:ind w:firstLine="3840" w:firstLineChars="1600"/>
              <w:jc w:val="left"/>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（盖公章）</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4"/>
          <w:szCs w:val="24"/>
          <w:lang w:val="en-US" w:eastAsia="zh-CN"/>
        </w:rPr>
      </w:pPr>
      <w:r>
        <w:rPr>
          <w:rFonts w:hint="eastAsia"/>
          <w:b/>
          <w:bCs/>
          <w:sz w:val="24"/>
          <w:szCs w:val="24"/>
          <w:lang w:val="en-US" w:eastAsia="zh-CN"/>
        </w:rPr>
        <w:t>报价须知：</w:t>
      </w:r>
    </w:p>
    <w:p>
      <w:pPr>
        <w:pStyle w:val="2"/>
        <w:keepNext w:val="0"/>
        <w:keepLines w:val="0"/>
        <w:pageBreakBefore w:val="0"/>
        <w:widowControl w:val="0"/>
        <w:numPr>
          <w:ilvl w:val="0"/>
          <w:numId w:val="3"/>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供应商必须在证明文件上传本附件，附件需加盖公章，并且由法人代表或授权代表签字，并附营业执照复印件；如由授权代表签字，须附有效的法定代表人授权委托书，方为有效报价。</w:t>
      </w:r>
    </w:p>
    <w:p>
      <w:pPr>
        <w:pStyle w:val="2"/>
        <w:keepNext w:val="0"/>
        <w:keepLines w:val="0"/>
        <w:pageBreakBefore w:val="0"/>
        <w:widowControl w:val="0"/>
        <w:numPr>
          <w:ilvl w:val="0"/>
          <w:numId w:val="3"/>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执行本项目所发生的一切费用均已包含在总价中。</w:t>
      </w:r>
    </w:p>
    <w:p>
      <w:pPr>
        <w:pStyle w:val="2"/>
        <w:keepNext w:val="0"/>
        <w:keepLines w:val="0"/>
        <w:pageBreakBefore w:val="0"/>
        <w:widowControl w:val="0"/>
        <w:numPr>
          <w:ilvl w:val="0"/>
          <w:numId w:val="3"/>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零星采购每项需求总价限价5万元人民币。</w:t>
      </w: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附件：资质文件</w:t>
      </w: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营业执照：</w:t>
      </w:r>
    </w:p>
    <w:p>
      <w:pPr>
        <w:pStyle w:val="2"/>
        <w:rPr>
          <w:rFonts w:hint="eastAsia" w:ascii="Times New Roman" w:hAnsi="Times New Roman" w:eastAsia="黑体" w:cs="Times New Roman"/>
          <w:b/>
          <w:kern w:val="2"/>
          <w:sz w:val="32"/>
          <w:szCs w:val="32"/>
          <w:lang w:val="en-US" w:eastAsia="zh-CN" w:bidi="ar-SA"/>
        </w:rPr>
      </w:pPr>
      <w:r>
        <w:rPr>
          <w:rFonts w:hint="eastAsia" w:eastAsia="黑体" w:cs="Times New Roman"/>
          <w:b/>
          <w:kern w:val="2"/>
          <w:sz w:val="32"/>
          <w:szCs w:val="32"/>
          <w:lang w:val="en-US" w:eastAsia="zh-CN" w:bidi="ar-SA"/>
        </w:rPr>
        <w:t>法人授权委托书：</w:t>
      </w:r>
    </w:p>
    <w:p>
      <w:pPr>
        <w:pStyle w:val="2"/>
        <w:numPr>
          <w:ilvl w:val="0"/>
          <w:numId w:val="0"/>
        </w:num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D509D3"/>
    <w:multiLevelType w:val="singleLevel"/>
    <w:tmpl w:val="AAD509D3"/>
    <w:lvl w:ilvl="0" w:tentative="0">
      <w:start w:val="1"/>
      <w:numFmt w:val="decimal"/>
      <w:suff w:val="nothing"/>
      <w:lvlText w:val="%1、"/>
      <w:lvlJc w:val="left"/>
    </w:lvl>
  </w:abstractNum>
  <w:abstractNum w:abstractNumId="1">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2">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427F17"/>
    <w:rsid w:val="0063496C"/>
    <w:rsid w:val="0266031F"/>
    <w:rsid w:val="03234048"/>
    <w:rsid w:val="03815D17"/>
    <w:rsid w:val="039675AA"/>
    <w:rsid w:val="055D0265"/>
    <w:rsid w:val="05CB2341"/>
    <w:rsid w:val="069A7C02"/>
    <w:rsid w:val="06AD2BFE"/>
    <w:rsid w:val="07A52EFB"/>
    <w:rsid w:val="07E86502"/>
    <w:rsid w:val="08A20808"/>
    <w:rsid w:val="08B9380C"/>
    <w:rsid w:val="092B0CD0"/>
    <w:rsid w:val="0983660F"/>
    <w:rsid w:val="098C1A46"/>
    <w:rsid w:val="09B924F7"/>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D40DC3"/>
    <w:rsid w:val="11AB6279"/>
    <w:rsid w:val="12822962"/>
    <w:rsid w:val="131B69BF"/>
    <w:rsid w:val="140C00F8"/>
    <w:rsid w:val="141A542F"/>
    <w:rsid w:val="15B91F57"/>
    <w:rsid w:val="166E6C8D"/>
    <w:rsid w:val="17305C2B"/>
    <w:rsid w:val="17383650"/>
    <w:rsid w:val="17FD4920"/>
    <w:rsid w:val="181107C0"/>
    <w:rsid w:val="1873467A"/>
    <w:rsid w:val="192E7DCB"/>
    <w:rsid w:val="19DE440E"/>
    <w:rsid w:val="1A73571F"/>
    <w:rsid w:val="1ABC5854"/>
    <w:rsid w:val="1B5544F4"/>
    <w:rsid w:val="1C08670D"/>
    <w:rsid w:val="1CFE6B14"/>
    <w:rsid w:val="1DC95F3F"/>
    <w:rsid w:val="1DE91B1D"/>
    <w:rsid w:val="1E52514A"/>
    <w:rsid w:val="1E9431C2"/>
    <w:rsid w:val="1F2545FD"/>
    <w:rsid w:val="1FBD12D9"/>
    <w:rsid w:val="1FD74DE7"/>
    <w:rsid w:val="1FF4423F"/>
    <w:rsid w:val="20373721"/>
    <w:rsid w:val="21483D97"/>
    <w:rsid w:val="216356BD"/>
    <w:rsid w:val="21B95D05"/>
    <w:rsid w:val="21BE758D"/>
    <w:rsid w:val="21D53DAF"/>
    <w:rsid w:val="22077485"/>
    <w:rsid w:val="2213196A"/>
    <w:rsid w:val="224F2850"/>
    <w:rsid w:val="23AE5310"/>
    <w:rsid w:val="24166017"/>
    <w:rsid w:val="243128D4"/>
    <w:rsid w:val="251235DA"/>
    <w:rsid w:val="251A05C3"/>
    <w:rsid w:val="25C0557A"/>
    <w:rsid w:val="25FB2106"/>
    <w:rsid w:val="26851D8E"/>
    <w:rsid w:val="26995129"/>
    <w:rsid w:val="26E30C36"/>
    <w:rsid w:val="27035654"/>
    <w:rsid w:val="270C676E"/>
    <w:rsid w:val="27871152"/>
    <w:rsid w:val="27F63275"/>
    <w:rsid w:val="28B22922"/>
    <w:rsid w:val="28D41F36"/>
    <w:rsid w:val="29831DCE"/>
    <w:rsid w:val="29D60E2F"/>
    <w:rsid w:val="29DF6306"/>
    <w:rsid w:val="29F33305"/>
    <w:rsid w:val="2A004FFD"/>
    <w:rsid w:val="2A5A2618"/>
    <w:rsid w:val="2B1636A6"/>
    <w:rsid w:val="2BC569DB"/>
    <w:rsid w:val="2BD12AAC"/>
    <w:rsid w:val="2C4B28E7"/>
    <w:rsid w:val="2C7144F2"/>
    <w:rsid w:val="2D576E64"/>
    <w:rsid w:val="2DAF2399"/>
    <w:rsid w:val="2DC901C8"/>
    <w:rsid w:val="2E8A1E6F"/>
    <w:rsid w:val="2E9A6378"/>
    <w:rsid w:val="2EBA0F92"/>
    <w:rsid w:val="2F1310A5"/>
    <w:rsid w:val="2F7D336A"/>
    <w:rsid w:val="2F7F6584"/>
    <w:rsid w:val="2F9E3F2F"/>
    <w:rsid w:val="2FB00D15"/>
    <w:rsid w:val="30421128"/>
    <w:rsid w:val="30783700"/>
    <w:rsid w:val="30941F05"/>
    <w:rsid w:val="30BB36D4"/>
    <w:rsid w:val="32071BBB"/>
    <w:rsid w:val="32980D15"/>
    <w:rsid w:val="33314FA1"/>
    <w:rsid w:val="336A33A4"/>
    <w:rsid w:val="336B196D"/>
    <w:rsid w:val="33A9402A"/>
    <w:rsid w:val="34210289"/>
    <w:rsid w:val="3461303E"/>
    <w:rsid w:val="346D2515"/>
    <w:rsid w:val="34AA3C5C"/>
    <w:rsid w:val="34B015C3"/>
    <w:rsid w:val="34C76D79"/>
    <w:rsid w:val="34E06FF1"/>
    <w:rsid w:val="35330ED3"/>
    <w:rsid w:val="35397F18"/>
    <w:rsid w:val="35794AEA"/>
    <w:rsid w:val="368C25C4"/>
    <w:rsid w:val="374078E4"/>
    <w:rsid w:val="37596E72"/>
    <w:rsid w:val="37FD4F40"/>
    <w:rsid w:val="386304BF"/>
    <w:rsid w:val="395F61B7"/>
    <w:rsid w:val="3B310F7E"/>
    <w:rsid w:val="3B7F42E6"/>
    <w:rsid w:val="3B903B02"/>
    <w:rsid w:val="3C8F7098"/>
    <w:rsid w:val="3C907C7C"/>
    <w:rsid w:val="3C957C48"/>
    <w:rsid w:val="3C9A6CCA"/>
    <w:rsid w:val="3DEA30B1"/>
    <w:rsid w:val="3E33061D"/>
    <w:rsid w:val="3E3A6454"/>
    <w:rsid w:val="3EAD6C75"/>
    <w:rsid w:val="3ED62685"/>
    <w:rsid w:val="3EFF6A96"/>
    <w:rsid w:val="405346AE"/>
    <w:rsid w:val="407D5CFD"/>
    <w:rsid w:val="413728E9"/>
    <w:rsid w:val="42312835"/>
    <w:rsid w:val="42845D7D"/>
    <w:rsid w:val="43AD1466"/>
    <w:rsid w:val="44350E68"/>
    <w:rsid w:val="44434D5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4FA037B1"/>
    <w:rsid w:val="508546FA"/>
    <w:rsid w:val="50C078CB"/>
    <w:rsid w:val="511D4D12"/>
    <w:rsid w:val="518227EE"/>
    <w:rsid w:val="51D82D4D"/>
    <w:rsid w:val="52096B6A"/>
    <w:rsid w:val="528E122E"/>
    <w:rsid w:val="52DD276E"/>
    <w:rsid w:val="530F2A74"/>
    <w:rsid w:val="53184F02"/>
    <w:rsid w:val="53685074"/>
    <w:rsid w:val="54E04965"/>
    <w:rsid w:val="559F7AE2"/>
    <w:rsid w:val="55B57F49"/>
    <w:rsid w:val="55C945CE"/>
    <w:rsid w:val="563A25D2"/>
    <w:rsid w:val="56574A79"/>
    <w:rsid w:val="566E03F6"/>
    <w:rsid w:val="56780442"/>
    <w:rsid w:val="56940639"/>
    <w:rsid w:val="57FC2C1A"/>
    <w:rsid w:val="582B44E4"/>
    <w:rsid w:val="585C630F"/>
    <w:rsid w:val="586D064C"/>
    <w:rsid w:val="59134F74"/>
    <w:rsid w:val="5950422C"/>
    <w:rsid w:val="59C82225"/>
    <w:rsid w:val="59EB4719"/>
    <w:rsid w:val="5A0854FC"/>
    <w:rsid w:val="5E23419F"/>
    <w:rsid w:val="5E9D3636"/>
    <w:rsid w:val="5EC371DD"/>
    <w:rsid w:val="5F202E0F"/>
    <w:rsid w:val="5F2F0250"/>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EF1086"/>
    <w:rsid w:val="6A1B02EB"/>
    <w:rsid w:val="6A1D3D54"/>
    <w:rsid w:val="6A4B1474"/>
    <w:rsid w:val="6B36545E"/>
    <w:rsid w:val="6B7B1B7E"/>
    <w:rsid w:val="6BEC6BEF"/>
    <w:rsid w:val="6C113E3C"/>
    <w:rsid w:val="6C734C22"/>
    <w:rsid w:val="6D875788"/>
    <w:rsid w:val="6D89499B"/>
    <w:rsid w:val="6D903D50"/>
    <w:rsid w:val="6E237D12"/>
    <w:rsid w:val="6E291D98"/>
    <w:rsid w:val="6E485DA0"/>
    <w:rsid w:val="6E7A24E0"/>
    <w:rsid w:val="6E85186F"/>
    <w:rsid w:val="6F044803"/>
    <w:rsid w:val="6FE94D83"/>
    <w:rsid w:val="70177B6F"/>
    <w:rsid w:val="702E141D"/>
    <w:rsid w:val="7037024A"/>
    <w:rsid w:val="70B322C7"/>
    <w:rsid w:val="70FE5229"/>
    <w:rsid w:val="71763942"/>
    <w:rsid w:val="728B769A"/>
    <w:rsid w:val="731663AF"/>
    <w:rsid w:val="73DF2D33"/>
    <w:rsid w:val="73FE6522"/>
    <w:rsid w:val="746600CE"/>
    <w:rsid w:val="750C217C"/>
    <w:rsid w:val="751E47A4"/>
    <w:rsid w:val="755F0CD1"/>
    <w:rsid w:val="75672A2C"/>
    <w:rsid w:val="76297630"/>
    <w:rsid w:val="77101EB4"/>
    <w:rsid w:val="777F1344"/>
    <w:rsid w:val="77945F12"/>
    <w:rsid w:val="77CB2AEE"/>
    <w:rsid w:val="77FF1172"/>
    <w:rsid w:val="787F2EDA"/>
    <w:rsid w:val="78A8312F"/>
    <w:rsid w:val="78E54024"/>
    <w:rsid w:val="79B3519B"/>
    <w:rsid w:val="79E5327A"/>
    <w:rsid w:val="7A445C93"/>
    <w:rsid w:val="7AB05B3F"/>
    <w:rsid w:val="7BF815F5"/>
    <w:rsid w:val="7C954AA8"/>
    <w:rsid w:val="7CAF2238"/>
    <w:rsid w:val="7D775668"/>
    <w:rsid w:val="7E350358"/>
    <w:rsid w:val="7E531FF3"/>
    <w:rsid w:val="7EA423CB"/>
    <w:rsid w:val="7F434166"/>
    <w:rsid w:val="7F8148F3"/>
    <w:rsid w:val="7FD40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2024-01-18T02:57:00Z</dcterms:created>
  <dc:creator>刘蔚盈</dc:creator>
  <cp:lastModifiedBy>韦清化</cp:lastModifiedBy>
  <dcterms:modified xsi:type="dcterms:W3CDTF">2024-06-21T02:52:48Z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939012537BEE410C94BFEB53D9103173</vt:lpwstr>
  </property>
</Properties>
</file>