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/>
        <w:jc w:val="center"/>
        <w:rPr>
          <w:rFonts w:ascii="宋体" w:hAnsi="宋体" w:cs="宋体"/>
          <w:b/>
          <w:sz w:val="44"/>
          <w:szCs w:val="21"/>
          <w:u w:val="single"/>
        </w:rPr>
      </w:pPr>
    </w:p>
    <w:p>
      <w:pPr>
        <w:spacing w:before="156" w:beforeLines="50"/>
        <w:jc w:val="center"/>
        <w:rPr>
          <w:rFonts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《便携式低压漏电监测仪装置的研制》               职工创新项目装置加工测试技术服务采购项目</w:t>
      </w: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  <w:r>
        <w:rPr>
          <w:rFonts w:hint="eastAsia" w:ascii="楷体_GB2312" w:hAnsi="宋体" w:eastAsia="楷体_GB2312"/>
          <w:sz w:val="32"/>
          <w:szCs w:val="32"/>
        </w:rPr>
        <w:t xml:space="preserve"> </w:t>
      </w: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ascii="楷体" w:hAnsi="楷体" w:eastAsia="楷体" w:cs="楷体"/>
          <w:sz w:val="52"/>
          <w:szCs w:val="52"/>
        </w:rPr>
      </w:pPr>
      <w:r>
        <w:rPr>
          <w:rFonts w:hint="eastAsia" w:ascii="楷体" w:hAnsi="楷体" w:eastAsia="楷体" w:cs="楷体"/>
          <w:sz w:val="52"/>
          <w:szCs w:val="52"/>
        </w:rPr>
        <w:t>技术条件书</w:t>
      </w:r>
    </w:p>
    <w:p>
      <w:pPr>
        <w:spacing w:before="156" w:beforeLines="50"/>
        <w:jc w:val="center"/>
        <w:rPr>
          <w:rFonts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ascii="楷体" w:hAnsi="楷体" w:eastAsia="楷体" w:cs="楷体"/>
          <w:sz w:val="44"/>
          <w:szCs w:val="44"/>
        </w:rPr>
      </w:pPr>
    </w:p>
    <w:p>
      <w:pPr>
        <w:widowControl/>
        <w:jc w:val="left"/>
        <w:rPr>
          <w:rFonts w:ascii="黑体" w:eastAsia="黑体"/>
          <w:sz w:val="36"/>
        </w:rPr>
      </w:pPr>
      <w:r>
        <w:rPr>
          <w:rFonts w:ascii="黑体" w:eastAsia="黑体"/>
          <w:sz w:val="36"/>
        </w:rPr>
        <w:br w:type="page"/>
      </w:r>
    </w:p>
    <w:p>
      <w:pPr>
        <w:spacing w:before="624" w:beforeLines="200"/>
        <w:jc w:val="center"/>
      </w:pPr>
      <w:r>
        <w:rPr>
          <w:rFonts w:hint="eastAsia" w:ascii="黑体" w:eastAsia="黑体"/>
          <w:sz w:val="36"/>
        </w:rPr>
        <w:t>目  录</w:t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bookmarkStart w:id="0" w:name="_Toc241911990"/>
      <w:r>
        <w:rPr>
          <w:rFonts w:hint="eastAsia" w:ascii="黑体" w:eastAsia="黑体"/>
          <w:b w:val="0"/>
        </w:rPr>
        <w:fldChar w:fldCharType="begin"/>
      </w:r>
      <w:r>
        <w:rPr>
          <w:rFonts w:hint="eastAsia" w:ascii="黑体" w:eastAsia="黑体"/>
          <w:b w:val="0"/>
        </w:rPr>
        <w:instrText xml:space="preserve">TOC \o "1-2" \h  \u </w:instrText>
      </w:r>
      <w:r>
        <w:rPr>
          <w:rFonts w:hint="eastAsia" w:ascii="黑体" w:eastAsia="黑体"/>
          <w:b w:val="0"/>
        </w:rPr>
        <w:fldChar w:fldCharType="separate"/>
      </w:r>
      <w:r>
        <w:fldChar w:fldCharType="begin"/>
      </w:r>
      <w:r>
        <w:instrText xml:space="preserve"> HYPERLINK \l "_Toc172812526"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1加工服务标准</w:t>
      </w:r>
      <w:r>
        <w:tab/>
      </w:r>
      <w:r>
        <w:fldChar w:fldCharType="begin"/>
      </w:r>
      <w:r>
        <w:instrText xml:space="preserve"> PAGEREF _Toc172812526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"_Toc172812527"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2 使用条件</w:t>
      </w:r>
      <w:r>
        <w:tab/>
      </w:r>
      <w:r>
        <w:fldChar w:fldCharType="begin"/>
      </w:r>
      <w:r>
        <w:instrText xml:space="preserve"> PAGEREF _Toc172812527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"_Toc172812528"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3 试验要求</w:t>
      </w:r>
      <w:r>
        <w:tab/>
      </w:r>
      <w:r>
        <w:fldChar w:fldCharType="begin"/>
      </w:r>
      <w:r>
        <w:instrText xml:space="preserve"> PAGEREF _Toc172812528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"_Toc172812529"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4 包装运输安装和质量保证</w:t>
      </w:r>
      <w:r>
        <w:tab/>
      </w:r>
      <w:r>
        <w:fldChar w:fldCharType="begin"/>
      </w:r>
      <w:r>
        <w:instrText xml:space="preserve"> PAGEREF _Toc172812529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"_Toc172812530" </w:instrText>
      </w:r>
      <w:r>
        <w:fldChar w:fldCharType="separate"/>
      </w:r>
      <w:r>
        <w:rPr>
          <w:rStyle w:val="96"/>
        </w:rPr>
        <w:t>4.1 包装</w:t>
      </w:r>
      <w:r>
        <w:tab/>
      </w:r>
      <w:r>
        <w:fldChar w:fldCharType="begin"/>
      </w:r>
      <w:r>
        <w:instrText xml:space="preserve"> PAGEREF _Toc172812530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"_Toc172812531" </w:instrText>
      </w:r>
      <w:r>
        <w:fldChar w:fldCharType="separate"/>
      </w:r>
      <w:r>
        <w:rPr>
          <w:rStyle w:val="96"/>
        </w:rPr>
        <w:t>4.2 运输</w:t>
      </w:r>
      <w:r>
        <w:tab/>
      </w:r>
      <w:r>
        <w:fldChar w:fldCharType="begin"/>
      </w:r>
      <w:r>
        <w:instrText xml:space="preserve"> PAGEREF _Toc172812531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"_Toc172812532" </w:instrText>
      </w:r>
      <w:r>
        <w:fldChar w:fldCharType="separate"/>
      </w:r>
      <w:r>
        <w:rPr>
          <w:rStyle w:val="96"/>
        </w:rPr>
        <w:t>4.3 质量保证</w:t>
      </w:r>
      <w:r>
        <w:tab/>
      </w:r>
      <w:r>
        <w:fldChar w:fldCharType="begin"/>
      </w:r>
      <w:r>
        <w:instrText xml:space="preserve"> PAGEREF _Toc172812532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"_Toc172812533"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5 时间进度要求</w:t>
      </w:r>
      <w:r>
        <w:tab/>
      </w:r>
      <w:r>
        <w:fldChar w:fldCharType="begin"/>
      </w:r>
      <w:r>
        <w:instrText xml:space="preserve"> PAGEREF _Toc172812533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"_Toc172812534"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6 交付与验收</w:t>
      </w:r>
      <w:r>
        <w:tab/>
      </w:r>
      <w:r>
        <w:fldChar w:fldCharType="begin"/>
      </w:r>
      <w:r>
        <w:instrText xml:space="preserve"> PAGEREF _Toc172812534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"_Toc172812535" </w:instrText>
      </w:r>
      <w:r>
        <w:fldChar w:fldCharType="separate"/>
      </w:r>
      <w:r>
        <w:rPr>
          <w:rStyle w:val="96"/>
        </w:rPr>
        <w:t>6.1 交付形式及数量要求</w:t>
      </w:r>
      <w:r>
        <w:tab/>
      </w:r>
      <w:r>
        <w:fldChar w:fldCharType="begin"/>
      </w:r>
      <w:r>
        <w:instrText xml:space="preserve"> PAGEREF _Toc172812535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"_Toc172812536" </w:instrText>
      </w:r>
      <w:r>
        <w:fldChar w:fldCharType="separate"/>
      </w:r>
      <w:r>
        <w:rPr>
          <w:rStyle w:val="96"/>
        </w:rPr>
        <w:t>6.2 验收</w:t>
      </w:r>
      <w:r>
        <w:tab/>
      </w:r>
      <w:r>
        <w:fldChar w:fldCharType="begin"/>
      </w:r>
      <w:r>
        <w:instrText xml:space="preserve"> PAGEREF _Toc172812536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"_Toc172812537"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7 其他</w:t>
      </w:r>
      <w:r>
        <w:tab/>
      </w:r>
      <w:r>
        <w:fldChar w:fldCharType="begin"/>
      </w:r>
      <w:r>
        <w:instrText xml:space="preserve"> PAGEREF _Toc172812537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rPr>
          <w:rFonts w:ascii="黑体" w:eastAsia="黑体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eastAsia="黑体"/>
        </w:rPr>
        <w:fldChar w:fldCharType="end"/>
      </w:r>
    </w:p>
    <w:bookmarkEnd w:id="0"/>
    <w:p>
      <w:pPr>
        <w:pStyle w:val="2"/>
        <w:ind w:firstLine="422"/>
        <w:rPr>
          <w:rFonts w:ascii="黑体" w:hAnsi="黑体"/>
          <w:sz w:val="21"/>
          <w:szCs w:val="21"/>
        </w:rPr>
      </w:pPr>
      <w:bookmarkStart w:id="1" w:name="_Toc391649294"/>
      <w:bookmarkEnd w:id="1"/>
      <w:bookmarkStart w:id="2" w:name="_Toc391650097"/>
      <w:bookmarkEnd w:id="2"/>
      <w:bookmarkStart w:id="3" w:name="_Toc391715517"/>
      <w:bookmarkEnd w:id="3"/>
      <w:bookmarkStart w:id="4" w:name="_Toc391647177"/>
      <w:bookmarkEnd w:id="4"/>
      <w:bookmarkStart w:id="5" w:name="_Toc391649295"/>
      <w:bookmarkEnd w:id="5"/>
      <w:bookmarkStart w:id="6" w:name="_Toc391654292"/>
      <w:bookmarkEnd w:id="6"/>
      <w:bookmarkStart w:id="7" w:name="_Toc391649746"/>
      <w:bookmarkEnd w:id="7"/>
      <w:bookmarkStart w:id="8" w:name="_Toc391649280"/>
      <w:bookmarkEnd w:id="8"/>
      <w:bookmarkStart w:id="9" w:name="_Toc391715521"/>
      <w:bookmarkEnd w:id="9"/>
      <w:bookmarkStart w:id="10" w:name="_Toc391649762"/>
      <w:bookmarkEnd w:id="10"/>
      <w:bookmarkStart w:id="11" w:name="_Toc391647321"/>
      <w:bookmarkEnd w:id="11"/>
      <w:bookmarkStart w:id="12" w:name="_Toc391649325"/>
      <w:bookmarkEnd w:id="12"/>
      <w:bookmarkStart w:id="13" w:name="_Toc391647172"/>
      <w:bookmarkEnd w:id="13"/>
      <w:bookmarkStart w:id="14" w:name="_Toc391647191"/>
      <w:bookmarkEnd w:id="14"/>
      <w:bookmarkStart w:id="15" w:name="_Toc391647887"/>
      <w:bookmarkEnd w:id="15"/>
      <w:bookmarkStart w:id="16" w:name="_Toc391715520"/>
      <w:bookmarkEnd w:id="16"/>
      <w:bookmarkStart w:id="17" w:name="_Toc391649323"/>
      <w:bookmarkEnd w:id="17"/>
      <w:bookmarkStart w:id="18" w:name="_Toc391654309"/>
      <w:bookmarkEnd w:id="18"/>
      <w:bookmarkStart w:id="19" w:name="_Toc391650100"/>
      <w:bookmarkEnd w:id="19"/>
      <w:bookmarkStart w:id="20" w:name="_Toc391650103"/>
      <w:bookmarkEnd w:id="20"/>
      <w:bookmarkStart w:id="21" w:name="_Toc391647318"/>
      <w:bookmarkEnd w:id="21"/>
      <w:bookmarkStart w:id="22" w:name="_Toc391647886"/>
      <w:bookmarkEnd w:id="22"/>
      <w:bookmarkStart w:id="23" w:name="_Toc391654307"/>
      <w:bookmarkEnd w:id="23"/>
      <w:bookmarkStart w:id="24" w:name="_Toc391650119"/>
      <w:bookmarkEnd w:id="24"/>
      <w:bookmarkStart w:id="25" w:name="_Toc391647317"/>
      <w:bookmarkEnd w:id="25"/>
      <w:bookmarkStart w:id="26" w:name="_Toc391715522"/>
      <w:bookmarkEnd w:id="26"/>
      <w:bookmarkStart w:id="27" w:name="_Toc391715537"/>
      <w:bookmarkEnd w:id="27"/>
      <w:bookmarkStart w:id="28" w:name="_Toc391647337"/>
      <w:bookmarkEnd w:id="28"/>
      <w:bookmarkStart w:id="29" w:name="_Toc391650054"/>
      <w:bookmarkEnd w:id="29"/>
      <w:bookmarkStart w:id="30" w:name="_Toc391650070"/>
      <w:bookmarkEnd w:id="30"/>
      <w:bookmarkStart w:id="31" w:name="_Toc391647175"/>
      <w:bookmarkEnd w:id="31"/>
      <w:bookmarkStart w:id="32" w:name="_Toc391649744"/>
      <w:bookmarkEnd w:id="32"/>
      <w:bookmarkStart w:id="33" w:name="_Toc391647320"/>
      <w:bookmarkEnd w:id="33"/>
      <w:bookmarkStart w:id="34" w:name="_Toc391650098"/>
      <w:bookmarkEnd w:id="34"/>
      <w:bookmarkStart w:id="35" w:name="_Toc391650056"/>
      <w:bookmarkEnd w:id="35"/>
      <w:bookmarkStart w:id="36" w:name="_Toc391654290"/>
      <w:bookmarkEnd w:id="36"/>
      <w:bookmarkStart w:id="37" w:name="_Toc391649277"/>
      <w:bookmarkEnd w:id="37"/>
      <w:bookmarkStart w:id="38" w:name="_Toc391647889"/>
      <w:bookmarkEnd w:id="38"/>
      <w:bookmarkStart w:id="39" w:name="_Toc391649520"/>
      <w:bookmarkEnd w:id="39"/>
      <w:bookmarkStart w:id="40" w:name="_Toc391715514"/>
      <w:bookmarkEnd w:id="40"/>
      <w:bookmarkStart w:id="41" w:name="_Toc391650051"/>
      <w:bookmarkEnd w:id="41"/>
      <w:bookmarkStart w:id="42" w:name="_Toc391650118"/>
      <w:bookmarkEnd w:id="42"/>
      <w:bookmarkStart w:id="43" w:name="_Toc391650069"/>
      <w:bookmarkEnd w:id="43"/>
      <w:bookmarkStart w:id="44" w:name="_Toc391647336"/>
      <w:bookmarkEnd w:id="44"/>
      <w:bookmarkStart w:id="45" w:name="_Toc391649322"/>
      <w:bookmarkEnd w:id="45"/>
      <w:bookmarkStart w:id="46" w:name="_Toc391649759"/>
      <w:bookmarkEnd w:id="46"/>
      <w:bookmarkStart w:id="47" w:name="_Toc391649500"/>
      <w:bookmarkEnd w:id="47"/>
      <w:bookmarkStart w:id="48" w:name="_Toc391647884"/>
      <w:bookmarkEnd w:id="48"/>
      <w:bookmarkStart w:id="49" w:name="_Toc391647883"/>
      <w:bookmarkEnd w:id="49"/>
      <w:bookmarkStart w:id="50" w:name="_Toc391649330"/>
      <w:bookmarkEnd w:id="50"/>
      <w:bookmarkStart w:id="51" w:name="_Toc391649327"/>
      <w:bookmarkEnd w:id="51"/>
      <w:bookmarkStart w:id="52" w:name="_Toc391650058"/>
      <w:bookmarkEnd w:id="52"/>
      <w:bookmarkStart w:id="53" w:name="_Toc391649521"/>
      <w:bookmarkEnd w:id="53"/>
      <w:bookmarkStart w:id="54" w:name="_Toc391647168"/>
      <w:bookmarkEnd w:id="54"/>
      <w:bookmarkStart w:id="55" w:name="_Toc391654304"/>
      <w:bookmarkEnd w:id="55"/>
      <w:bookmarkStart w:id="56" w:name="_Toc391654286"/>
      <w:bookmarkEnd w:id="56"/>
      <w:bookmarkStart w:id="57" w:name="_Toc391649283"/>
      <w:bookmarkEnd w:id="57"/>
      <w:bookmarkStart w:id="58" w:name="_Toc391649335"/>
      <w:bookmarkEnd w:id="58"/>
      <w:bookmarkStart w:id="59" w:name="_Toc391650063"/>
      <w:bookmarkEnd w:id="59"/>
      <w:bookmarkStart w:id="60" w:name="_Toc391654297"/>
      <w:bookmarkEnd w:id="60"/>
      <w:bookmarkStart w:id="61" w:name="_Toc391649285"/>
      <w:bookmarkEnd w:id="61"/>
      <w:bookmarkStart w:id="62" w:name="_Toc391647330"/>
      <w:bookmarkEnd w:id="62"/>
      <w:bookmarkStart w:id="63" w:name="_Toc391647193"/>
      <w:bookmarkEnd w:id="63"/>
      <w:bookmarkStart w:id="64" w:name="_Toc391647327"/>
      <w:bookmarkEnd w:id="64"/>
      <w:bookmarkStart w:id="65" w:name="_Toc391649513"/>
      <w:bookmarkEnd w:id="65"/>
      <w:bookmarkStart w:id="66" w:name="_Toc391649753"/>
      <w:bookmarkEnd w:id="66"/>
      <w:bookmarkStart w:id="67" w:name="_Toc391649512"/>
      <w:bookmarkEnd w:id="67"/>
      <w:bookmarkStart w:id="68" w:name="_Toc391647339"/>
      <w:bookmarkEnd w:id="68"/>
      <w:bookmarkStart w:id="69" w:name="_Toc391650043"/>
      <w:bookmarkEnd w:id="69"/>
      <w:bookmarkStart w:id="70" w:name="_Toc391715510"/>
      <w:bookmarkEnd w:id="70"/>
      <w:bookmarkStart w:id="71" w:name="_Toc391649333"/>
      <w:bookmarkEnd w:id="71"/>
      <w:bookmarkStart w:id="72" w:name="_Toc391649298"/>
      <w:bookmarkEnd w:id="72"/>
      <w:bookmarkStart w:id="73" w:name="_Toc391650104"/>
      <w:bookmarkEnd w:id="73"/>
      <w:bookmarkStart w:id="74" w:name="_Toc391649337"/>
      <w:bookmarkEnd w:id="74"/>
      <w:bookmarkStart w:id="75" w:name="_Toc391650060"/>
      <w:bookmarkEnd w:id="75"/>
      <w:bookmarkStart w:id="76" w:name="_Toc391649286"/>
      <w:bookmarkEnd w:id="76"/>
      <w:bookmarkStart w:id="77" w:name="_Toc391647180"/>
      <w:bookmarkEnd w:id="77"/>
      <w:bookmarkStart w:id="78" w:name="_Toc391647893"/>
      <w:bookmarkEnd w:id="78"/>
      <w:bookmarkStart w:id="79" w:name="_Toc391647181"/>
      <w:bookmarkEnd w:id="79"/>
      <w:bookmarkStart w:id="80" w:name="_Toc391649751"/>
      <w:bookmarkEnd w:id="80"/>
      <w:bookmarkStart w:id="81" w:name="_Toc391715527"/>
      <w:bookmarkEnd w:id="81"/>
      <w:bookmarkStart w:id="82" w:name="_Toc391649289"/>
      <w:bookmarkEnd w:id="82"/>
      <w:bookmarkStart w:id="83" w:name="_Toc391649747"/>
      <w:bookmarkEnd w:id="83"/>
      <w:bookmarkStart w:id="84" w:name="_Toc391647184"/>
      <w:bookmarkEnd w:id="84"/>
      <w:bookmarkStart w:id="85" w:name="_Toc391649336"/>
      <w:bookmarkEnd w:id="85"/>
      <w:bookmarkStart w:id="86" w:name="_Toc391647894"/>
      <w:bookmarkEnd w:id="86"/>
      <w:bookmarkStart w:id="87" w:name="_Toc391650109"/>
      <w:bookmarkEnd w:id="87"/>
      <w:bookmarkStart w:id="88" w:name="_Toc391649754"/>
      <w:bookmarkEnd w:id="88"/>
      <w:bookmarkStart w:id="89" w:name="_Toc391715529"/>
      <w:bookmarkEnd w:id="89"/>
      <w:bookmarkStart w:id="90" w:name="_Toc391647875"/>
      <w:bookmarkEnd w:id="90"/>
      <w:bookmarkStart w:id="91" w:name="_Toc391649282"/>
      <w:bookmarkEnd w:id="91"/>
      <w:bookmarkStart w:id="92" w:name="_Toc391649516"/>
      <w:bookmarkEnd w:id="92"/>
      <w:bookmarkStart w:id="93" w:name="_Toc391647898"/>
      <w:bookmarkEnd w:id="93"/>
      <w:bookmarkStart w:id="94" w:name="_Toc391650111"/>
      <w:bookmarkEnd w:id="94"/>
      <w:bookmarkStart w:id="95" w:name="_Toc391649507"/>
      <w:bookmarkEnd w:id="95"/>
      <w:bookmarkStart w:id="96" w:name="_Toc391647163"/>
      <w:bookmarkEnd w:id="96"/>
      <w:bookmarkStart w:id="97" w:name="_Toc391715539"/>
      <w:bookmarkEnd w:id="97"/>
      <w:bookmarkStart w:id="98" w:name="_Toc391654280"/>
      <w:bookmarkEnd w:id="98"/>
      <w:bookmarkStart w:id="99" w:name="_Toc391649267"/>
      <w:bookmarkEnd w:id="99"/>
      <w:bookmarkStart w:id="100" w:name="_Toc391649338"/>
      <w:bookmarkEnd w:id="100"/>
      <w:bookmarkStart w:id="101" w:name="_Toc391647897"/>
      <w:bookmarkEnd w:id="101"/>
      <w:bookmarkStart w:id="102" w:name="_Toc391649269"/>
      <w:bookmarkEnd w:id="102"/>
      <w:bookmarkStart w:id="103" w:name="_Toc391647331"/>
      <w:bookmarkEnd w:id="103"/>
      <w:bookmarkStart w:id="104" w:name="_Toc391650055"/>
      <w:bookmarkEnd w:id="104"/>
      <w:bookmarkStart w:id="105" w:name="_Toc391650090"/>
      <w:bookmarkEnd w:id="105"/>
      <w:bookmarkStart w:id="106" w:name="_Toc391650062"/>
      <w:bookmarkEnd w:id="106"/>
      <w:bookmarkStart w:id="107" w:name="_Toc391649317"/>
      <w:bookmarkEnd w:id="107"/>
      <w:bookmarkStart w:id="108" w:name="_Toc391654294"/>
      <w:bookmarkEnd w:id="108"/>
      <w:bookmarkStart w:id="109" w:name="_Toc391649515"/>
      <w:bookmarkEnd w:id="109"/>
      <w:bookmarkStart w:id="110" w:name="_Toc391650110"/>
      <w:bookmarkEnd w:id="110"/>
      <w:bookmarkStart w:id="111" w:name="_Toc391649505"/>
      <w:bookmarkEnd w:id="111"/>
      <w:bookmarkStart w:id="112" w:name="_Toc391654299"/>
      <w:bookmarkEnd w:id="112"/>
      <w:bookmarkStart w:id="113" w:name="_Toc391647310"/>
      <w:bookmarkEnd w:id="113"/>
      <w:bookmarkStart w:id="114" w:name="_Toc391647329"/>
      <w:bookmarkEnd w:id="114"/>
      <w:bookmarkStart w:id="115" w:name="_Toc391649493"/>
      <w:bookmarkEnd w:id="115"/>
      <w:bookmarkStart w:id="116" w:name="_Toc391647906"/>
      <w:bookmarkEnd w:id="116"/>
      <w:bookmarkStart w:id="117" w:name="_Toc391647888"/>
      <w:bookmarkEnd w:id="117"/>
      <w:bookmarkStart w:id="118" w:name="_Toc391649732"/>
      <w:bookmarkEnd w:id="118"/>
      <w:bookmarkStart w:id="119" w:name="_Toc391650076"/>
      <w:bookmarkEnd w:id="119"/>
      <w:bookmarkStart w:id="120" w:name="_Toc391649288"/>
      <w:bookmarkEnd w:id="120"/>
      <w:bookmarkStart w:id="121" w:name="_Toc391715509"/>
      <w:bookmarkEnd w:id="121"/>
      <w:bookmarkStart w:id="122" w:name="_Toc391715543"/>
      <w:bookmarkEnd w:id="122"/>
      <w:bookmarkStart w:id="123" w:name="_Toc391647308"/>
      <w:bookmarkEnd w:id="123"/>
      <w:bookmarkStart w:id="124" w:name="_Toc391647895"/>
      <w:bookmarkEnd w:id="124"/>
      <w:bookmarkStart w:id="125" w:name="_Toc391654301"/>
      <w:bookmarkEnd w:id="125"/>
      <w:bookmarkStart w:id="126" w:name="_Toc391649752"/>
      <w:bookmarkEnd w:id="126"/>
      <w:bookmarkStart w:id="127" w:name="_Toc391650106"/>
      <w:bookmarkEnd w:id="127"/>
      <w:bookmarkStart w:id="128" w:name="_Toc391647326"/>
      <w:bookmarkEnd w:id="128"/>
      <w:bookmarkStart w:id="129" w:name="_Toc391654281"/>
      <w:bookmarkEnd w:id="129"/>
      <w:bookmarkStart w:id="130" w:name="_Toc391649510"/>
      <w:bookmarkEnd w:id="130"/>
      <w:bookmarkStart w:id="131" w:name="_Toc391647328"/>
      <w:bookmarkEnd w:id="131"/>
      <w:bookmarkStart w:id="132" w:name="_Toc391649734"/>
      <w:bookmarkEnd w:id="132"/>
      <w:bookmarkStart w:id="133" w:name="_Toc391649750"/>
      <w:bookmarkEnd w:id="133"/>
      <w:bookmarkStart w:id="134" w:name="_Toc391654300"/>
      <w:bookmarkEnd w:id="134"/>
      <w:bookmarkStart w:id="135" w:name="_Toc391650089"/>
      <w:bookmarkEnd w:id="135"/>
      <w:bookmarkStart w:id="136" w:name="_Toc391654303"/>
      <w:bookmarkEnd w:id="136"/>
      <w:bookmarkStart w:id="137" w:name="_Toc391715526"/>
      <w:bookmarkEnd w:id="137"/>
      <w:bookmarkStart w:id="138" w:name="_Toc391647162"/>
      <w:bookmarkEnd w:id="138"/>
      <w:bookmarkStart w:id="139" w:name="_Toc391649527"/>
      <w:bookmarkEnd w:id="139"/>
      <w:bookmarkStart w:id="140" w:name="_Toc391654279"/>
      <w:bookmarkEnd w:id="140"/>
      <w:bookmarkStart w:id="141" w:name="_Toc391649332"/>
      <w:bookmarkEnd w:id="141"/>
      <w:bookmarkStart w:id="142" w:name="_Toc391647892"/>
      <w:bookmarkEnd w:id="142"/>
      <w:bookmarkStart w:id="143" w:name="_Toc391649346"/>
      <w:bookmarkEnd w:id="143"/>
      <w:bookmarkStart w:id="144" w:name="_Toc391649494"/>
      <w:bookmarkEnd w:id="144"/>
      <w:bookmarkStart w:id="145" w:name="_Toc391650064"/>
      <w:bookmarkEnd w:id="145"/>
      <w:bookmarkStart w:id="146" w:name="_Toc391649316"/>
      <w:bookmarkEnd w:id="146"/>
      <w:bookmarkStart w:id="147" w:name="_Toc391649735"/>
      <w:bookmarkEnd w:id="147"/>
      <w:bookmarkStart w:id="148" w:name="_Toc391649766"/>
      <w:bookmarkEnd w:id="148"/>
      <w:bookmarkStart w:id="149" w:name="_Toc391647876"/>
      <w:bookmarkEnd w:id="149"/>
      <w:bookmarkStart w:id="150" w:name="_Toc391649315"/>
      <w:bookmarkEnd w:id="150"/>
      <w:bookmarkStart w:id="151" w:name="_Toc391647877"/>
      <w:bookmarkEnd w:id="151"/>
      <w:bookmarkStart w:id="152" w:name="_Toc391649496"/>
      <w:bookmarkEnd w:id="152"/>
      <w:bookmarkStart w:id="153" w:name="_Toc391647312"/>
      <w:bookmarkEnd w:id="153"/>
      <w:bookmarkStart w:id="154" w:name="_Toc391647335"/>
      <w:bookmarkEnd w:id="154"/>
      <w:bookmarkStart w:id="155" w:name="_Toc391649514"/>
      <w:bookmarkEnd w:id="155"/>
      <w:bookmarkStart w:id="156" w:name="_Toc391649518"/>
      <w:bookmarkEnd w:id="156"/>
      <w:bookmarkStart w:id="157" w:name="_Toc391650049"/>
      <w:bookmarkEnd w:id="157"/>
      <w:bookmarkStart w:id="158" w:name="_Toc391649291"/>
      <w:bookmarkEnd w:id="158"/>
      <w:bookmarkStart w:id="159" w:name="_Toc391715534"/>
      <w:bookmarkEnd w:id="159"/>
      <w:bookmarkStart w:id="160" w:name="_Toc391715533"/>
      <w:bookmarkEnd w:id="160"/>
      <w:bookmarkStart w:id="161" w:name="_Toc391650091"/>
      <w:bookmarkEnd w:id="161"/>
      <w:bookmarkStart w:id="162" w:name="_Toc391650114"/>
      <w:bookmarkEnd w:id="162"/>
      <w:bookmarkStart w:id="163" w:name="_Toc391650121"/>
      <w:bookmarkEnd w:id="163"/>
      <w:bookmarkStart w:id="164" w:name="_Toc391649502"/>
      <w:bookmarkEnd w:id="164"/>
      <w:bookmarkStart w:id="165" w:name="_Toc391715511"/>
      <w:bookmarkEnd w:id="165"/>
      <w:bookmarkStart w:id="166" w:name="_Toc391649524"/>
      <w:bookmarkEnd w:id="166"/>
      <w:bookmarkStart w:id="167" w:name="_Toc391649748"/>
      <w:bookmarkEnd w:id="167"/>
      <w:bookmarkStart w:id="168" w:name="_Toc391649290"/>
      <w:bookmarkEnd w:id="168"/>
      <w:bookmarkStart w:id="169" w:name="_Toc391647186"/>
      <w:bookmarkEnd w:id="169"/>
      <w:bookmarkStart w:id="170" w:name="_Toc391650045"/>
      <w:bookmarkEnd w:id="170"/>
      <w:bookmarkStart w:id="171" w:name="_Toc391654310"/>
      <w:bookmarkEnd w:id="171"/>
      <w:bookmarkStart w:id="172" w:name="_Toc391649349"/>
      <w:bookmarkEnd w:id="172"/>
      <w:bookmarkStart w:id="173" w:name="_Toc391654311"/>
      <w:bookmarkEnd w:id="173"/>
      <w:bookmarkStart w:id="174" w:name="_Toc391649284"/>
      <w:bookmarkEnd w:id="174"/>
      <w:bookmarkStart w:id="175" w:name="_Toc391649495"/>
      <w:bookmarkEnd w:id="175"/>
      <w:bookmarkStart w:id="176" w:name="_Toc391647185"/>
      <w:bookmarkEnd w:id="176"/>
      <w:bookmarkStart w:id="177" w:name="_Toc391649738"/>
      <w:bookmarkEnd w:id="177"/>
      <w:bookmarkStart w:id="178" w:name="_Toc391647878"/>
      <w:bookmarkEnd w:id="178"/>
      <w:bookmarkStart w:id="179" w:name="_Toc391715532"/>
      <w:bookmarkEnd w:id="179"/>
      <w:bookmarkStart w:id="180" w:name="_Toc391650044"/>
      <w:bookmarkEnd w:id="180"/>
      <w:bookmarkStart w:id="181" w:name="_Toc391649339"/>
      <w:bookmarkEnd w:id="181"/>
      <w:bookmarkStart w:id="182" w:name="_Toc391647189"/>
      <w:bookmarkEnd w:id="182"/>
      <w:bookmarkStart w:id="183" w:name="_Toc391649765"/>
      <w:bookmarkEnd w:id="183"/>
      <w:bookmarkStart w:id="184" w:name="_Toc391647342"/>
      <w:bookmarkEnd w:id="184"/>
      <w:bookmarkStart w:id="185" w:name="_Toc391649497"/>
      <w:bookmarkEnd w:id="185"/>
      <w:bookmarkStart w:id="186" w:name="_Toc391647881"/>
      <w:bookmarkEnd w:id="186"/>
      <w:bookmarkStart w:id="187" w:name="_Toc391647314"/>
      <w:bookmarkEnd w:id="187"/>
      <w:bookmarkStart w:id="188" w:name="_Toc391649519"/>
      <w:bookmarkEnd w:id="188"/>
      <w:bookmarkStart w:id="189" w:name="_Toc391650067"/>
      <w:bookmarkEnd w:id="189"/>
      <w:bookmarkStart w:id="190" w:name="_Toc391649292"/>
      <w:bookmarkEnd w:id="190"/>
      <w:bookmarkStart w:id="191" w:name="_Toc391715542"/>
      <w:bookmarkEnd w:id="191"/>
      <w:bookmarkStart w:id="192" w:name="_Toc391654284"/>
      <w:bookmarkEnd w:id="192"/>
      <w:bookmarkStart w:id="193" w:name="_Toc391650093"/>
      <w:bookmarkEnd w:id="193"/>
      <w:bookmarkStart w:id="194" w:name="_Toc391647902"/>
      <w:bookmarkEnd w:id="194"/>
      <w:bookmarkStart w:id="195" w:name="_Toc391649347"/>
      <w:bookmarkEnd w:id="195"/>
      <w:bookmarkStart w:id="196" w:name="_Toc391647341"/>
      <w:bookmarkEnd w:id="196"/>
      <w:bookmarkStart w:id="197" w:name="_Toc391715540"/>
      <w:bookmarkEnd w:id="197"/>
      <w:bookmarkStart w:id="198" w:name="_Toc391649321"/>
      <w:bookmarkEnd w:id="198"/>
      <w:bookmarkStart w:id="199" w:name="_Toc391649272"/>
      <w:bookmarkEnd w:id="199"/>
      <w:bookmarkStart w:id="200" w:name="_Toc391649761"/>
      <w:bookmarkEnd w:id="200"/>
      <w:bookmarkStart w:id="201" w:name="_Toc391647333"/>
      <w:bookmarkEnd w:id="201"/>
      <w:bookmarkStart w:id="202" w:name="_Toc391654283"/>
      <w:bookmarkEnd w:id="202"/>
      <w:bookmarkStart w:id="203" w:name="_Toc391654312"/>
      <w:bookmarkEnd w:id="203"/>
      <w:bookmarkStart w:id="204" w:name="_Toc391715535"/>
      <w:bookmarkEnd w:id="204"/>
      <w:bookmarkStart w:id="205" w:name="_Toc391654302"/>
      <w:bookmarkEnd w:id="205"/>
      <w:bookmarkStart w:id="206" w:name="_Toc391649319"/>
      <w:bookmarkEnd w:id="206"/>
      <w:bookmarkStart w:id="207" w:name="_Toc391650046"/>
      <w:bookmarkEnd w:id="207"/>
      <w:bookmarkStart w:id="208" w:name="_Toc391649301"/>
      <w:bookmarkEnd w:id="208"/>
      <w:bookmarkStart w:id="209" w:name="_Toc391647190"/>
      <w:bookmarkEnd w:id="209"/>
      <w:bookmarkStart w:id="210" w:name="_Toc391650094"/>
      <w:bookmarkEnd w:id="210"/>
      <w:bookmarkStart w:id="211" w:name="_Toc391649739"/>
      <w:bookmarkEnd w:id="211"/>
      <w:bookmarkStart w:id="212" w:name="_Toc391650113"/>
      <w:bookmarkEnd w:id="212"/>
      <w:bookmarkStart w:id="213" w:name="_Toc391649271"/>
      <w:bookmarkEnd w:id="213"/>
      <w:bookmarkStart w:id="214" w:name="_Toc391649274"/>
      <w:bookmarkEnd w:id="214"/>
      <w:bookmarkStart w:id="215" w:name="_Toc391647880"/>
      <w:bookmarkEnd w:id="215"/>
      <w:bookmarkStart w:id="216" w:name="_Toc391649517"/>
      <w:bookmarkEnd w:id="216"/>
      <w:bookmarkStart w:id="217" w:name="_Toc391649756"/>
      <w:bookmarkEnd w:id="217"/>
      <w:bookmarkStart w:id="218" w:name="_Toc391650095"/>
      <w:bookmarkEnd w:id="218"/>
      <w:bookmarkStart w:id="219" w:name="_Toc391647196"/>
      <w:bookmarkEnd w:id="219"/>
      <w:bookmarkStart w:id="220" w:name="_Toc391649344"/>
      <w:bookmarkEnd w:id="220"/>
      <w:bookmarkStart w:id="221" w:name="_Toc391647885"/>
      <w:bookmarkEnd w:id="221"/>
      <w:bookmarkStart w:id="222" w:name="_Toc391649270"/>
      <w:bookmarkEnd w:id="222"/>
      <w:bookmarkStart w:id="223" w:name="_Toc391649326"/>
      <w:bookmarkEnd w:id="223"/>
      <w:bookmarkStart w:id="224" w:name="_Toc391650065"/>
      <w:bookmarkEnd w:id="224"/>
      <w:bookmarkStart w:id="225" w:name="_Toc391654289"/>
      <w:bookmarkEnd w:id="225"/>
      <w:bookmarkStart w:id="226" w:name="_Toc391649757"/>
      <w:bookmarkEnd w:id="226"/>
      <w:bookmarkStart w:id="227" w:name="_Toc391650112"/>
      <w:bookmarkEnd w:id="227"/>
      <w:bookmarkStart w:id="228" w:name="_Toc391647165"/>
      <w:bookmarkEnd w:id="228"/>
      <w:bookmarkStart w:id="229" w:name="_Toc391647311"/>
      <w:bookmarkEnd w:id="229"/>
      <w:bookmarkStart w:id="230" w:name="_Toc391647340"/>
      <w:bookmarkEnd w:id="230"/>
      <w:bookmarkStart w:id="231" w:name="_Toc391649324"/>
      <w:bookmarkEnd w:id="231"/>
      <w:bookmarkStart w:id="232" w:name="_Toc391647905"/>
      <w:bookmarkEnd w:id="232"/>
      <w:bookmarkStart w:id="233" w:name="_Toc391650052"/>
      <w:bookmarkEnd w:id="233"/>
      <w:bookmarkStart w:id="234" w:name="_Toc391649523"/>
      <w:bookmarkEnd w:id="234"/>
      <w:bookmarkStart w:id="235" w:name="_Toc391650099"/>
      <w:bookmarkEnd w:id="235"/>
      <w:bookmarkStart w:id="236" w:name="_Toc391647176"/>
      <w:bookmarkEnd w:id="236"/>
      <w:bookmarkStart w:id="237" w:name="_Toc391650050"/>
      <w:bookmarkEnd w:id="237"/>
      <w:bookmarkStart w:id="238" w:name="_Toc391647338"/>
      <w:bookmarkEnd w:id="238"/>
      <w:bookmarkStart w:id="239" w:name="_Toc391654288"/>
      <w:bookmarkEnd w:id="239"/>
      <w:bookmarkStart w:id="240" w:name="_Toc391715523"/>
      <w:bookmarkEnd w:id="240"/>
      <w:bookmarkStart w:id="241" w:name="_Toc391647332"/>
      <w:bookmarkEnd w:id="241"/>
      <w:bookmarkStart w:id="242" w:name="_Toc391647187"/>
      <w:bookmarkEnd w:id="242"/>
      <w:bookmarkStart w:id="243" w:name="_Toc391649755"/>
      <w:bookmarkEnd w:id="243"/>
      <w:bookmarkStart w:id="244" w:name="_Toc391654287"/>
      <w:bookmarkEnd w:id="244"/>
      <w:bookmarkStart w:id="245" w:name="_Toc391647192"/>
      <w:bookmarkEnd w:id="245"/>
      <w:bookmarkStart w:id="246" w:name="_Toc391647195"/>
      <w:bookmarkEnd w:id="246"/>
      <w:bookmarkStart w:id="247" w:name="_Toc391715541"/>
      <w:bookmarkEnd w:id="247"/>
      <w:bookmarkStart w:id="248" w:name="_Toc391650073"/>
      <w:bookmarkEnd w:id="248"/>
      <w:bookmarkStart w:id="249" w:name="_Toc391649278"/>
      <w:bookmarkEnd w:id="249"/>
      <w:bookmarkStart w:id="250" w:name="_Toc391654282"/>
      <w:bookmarkEnd w:id="250"/>
      <w:bookmarkStart w:id="251" w:name="_Toc391650042"/>
      <w:bookmarkEnd w:id="251"/>
      <w:bookmarkStart w:id="252" w:name="_Toc391715525"/>
      <w:bookmarkEnd w:id="252"/>
      <w:bookmarkStart w:id="253" w:name="_Toc391649268"/>
      <w:bookmarkEnd w:id="253"/>
      <w:bookmarkStart w:id="254" w:name="_Toc391650053"/>
      <w:bookmarkEnd w:id="254"/>
      <w:bookmarkStart w:id="255" w:name="_Toc391650101"/>
      <w:bookmarkEnd w:id="255"/>
      <w:bookmarkStart w:id="256" w:name="_Toc391715530"/>
      <w:bookmarkEnd w:id="256"/>
      <w:bookmarkStart w:id="257" w:name="_Toc391649733"/>
      <w:bookmarkEnd w:id="257"/>
      <w:bookmarkStart w:id="258" w:name="_Toc391650123"/>
      <w:bookmarkEnd w:id="258"/>
      <w:bookmarkStart w:id="259" w:name="_Toc391649749"/>
      <w:bookmarkEnd w:id="259"/>
      <w:bookmarkStart w:id="260" w:name="_Toc391649345"/>
      <w:bookmarkEnd w:id="260"/>
      <w:bookmarkStart w:id="261" w:name="_Toc391647171"/>
      <w:bookmarkEnd w:id="261"/>
      <w:bookmarkStart w:id="262" w:name="_Toc391649503"/>
      <w:bookmarkEnd w:id="262"/>
      <w:bookmarkStart w:id="263" w:name="_Toc391647183"/>
      <w:bookmarkEnd w:id="263"/>
      <w:bookmarkStart w:id="264" w:name="_Toc391649329"/>
      <w:bookmarkEnd w:id="264"/>
      <w:bookmarkStart w:id="265" w:name="_Toc391647904"/>
      <w:bookmarkEnd w:id="265"/>
      <w:bookmarkStart w:id="266" w:name="_Toc391647319"/>
      <w:bookmarkEnd w:id="266"/>
      <w:bookmarkStart w:id="267" w:name="_Toc391650057"/>
      <w:bookmarkEnd w:id="267"/>
      <w:bookmarkStart w:id="268" w:name="_Toc391649508"/>
      <w:bookmarkEnd w:id="268"/>
      <w:bookmarkStart w:id="269" w:name="_Toc391647890"/>
      <w:bookmarkEnd w:id="269"/>
      <w:bookmarkStart w:id="270" w:name="_Toc391650102"/>
      <w:bookmarkEnd w:id="270"/>
      <w:bookmarkStart w:id="271" w:name="_Toc391649334"/>
      <w:bookmarkEnd w:id="271"/>
      <w:bookmarkStart w:id="272" w:name="_Toc391654313"/>
      <w:bookmarkEnd w:id="272"/>
      <w:bookmarkStart w:id="273" w:name="_Toc391654295"/>
      <w:bookmarkEnd w:id="273"/>
      <w:bookmarkStart w:id="274" w:name="_Toc391649279"/>
      <w:bookmarkEnd w:id="274"/>
      <w:bookmarkStart w:id="275" w:name="_Toc391647164"/>
      <w:bookmarkEnd w:id="275"/>
      <w:bookmarkStart w:id="276" w:name="_Toc391715524"/>
      <w:bookmarkEnd w:id="276"/>
      <w:bookmarkStart w:id="277" w:name="_Toc391647313"/>
      <w:bookmarkEnd w:id="277"/>
      <w:bookmarkStart w:id="278" w:name="_Toc391647173"/>
      <w:bookmarkEnd w:id="278"/>
      <w:bookmarkStart w:id="279" w:name="_Toc391649506"/>
      <w:bookmarkEnd w:id="279"/>
      <w:bookmarkStart w:id="280" w:name="_Toc391647896"/>
      <w:bookmarkEnd w:id="280"/>
      <w:bookmarkStart w:id="281" w:name="_Toc391715518"/>
      <w:bookmarkEnd w:id="281"/>
      <w:bookmarkStart w:id="282" w:name="_Toc391649287"/>
      <w:bookmarkEnd w:id="282"/>
      <w:bookmarkStart w:id="283" w:name="_Toc391649511"/>
      <w:bookmarkEnd w:id="283"/>
      <w:bookmarkStart w:id="284" w:name="_Toc391649348"/>
      <w:bookmarkEnd w:id="284"/>
      <w:bookmarkStart w:id="285" w:name="_Toc391654291"/>
      <w:bookmarkEnd w:id="285"/>
      <w:bookmarkStart w:id="286" w:name="_Toc391650105"/>
      <w:bookmarkEnd w:id="286"/>
      <w:bookmarkStart w:id="287" w:name="_Toc391650107"/>
      <w:bookmarkEnd w:id="287"/>
      <w:bookmarkStart w:id="288" w:name="_Toc391654293"/>
      <w:bookmarkEnd w:id="288"/>
      <w:bookmarkStart w:id="289" w:name="_Toc391647178"/>
      <w:bookmarkEnd w:id="289"/>
      <w:bookmarkStart w:id="290" w:name="_Toc391647182"/>
      <w:bookmarkEnd w:id="290"/>
      <w:bookmarkStart w:id="291" w:name="_Toc391647900"/>
      <w:bookmarkEnd w:id="291"/>
      <w:bookmarkStart w:id="292" w:name="_Toc391715519"/>
      <w:bookmarkEnd w:id="292"/>
      <w:bookmarkStart w:id="293" w:name="_Toc391647166"/>
      <w:bookmarkEnd w:id="293"/>
      <w:bookmarkStart w:id="294" w:name="_Toc391649296"/>
      <w:bookmarkEnd w:id="294"/>
      <w:bookmarkStart w:id="295" w:name="_Toc391654298"/>
      <w:bookmarkEnd w:id="295"/>
      <w:bookmarkStart w:id="296" w:name="_Toc391649504"/>
      <w:bookmarkEnd w:id="296"/>
      <w:bookmarkStart w:id="297" w:name="_Toc391650117"/>
      <w:bookmarkEnd w:id="297"/>
      <w:bookmarkStart w:id="298" w:name="_Toc391647891"/>
      <w:bookmarkEnd w:id="298"/>
      <w:bookmarkStart w:id="299" w:name="_Toc391650108"/>
      <w:bookmarkEnd w:id="299"/>
      <w:bookmarkStart w:id="300" w:name="_Toc391650066"/>
      <w:bookmarkEnd w:id="300"/>
      <w:bookmarkStart w:id="301" w:name="_Toc391654296"/>
      <w:bookmarkEnd w:id="301"/>
      <w:bookmarkStart w:id="302" w:name="_Toc391647324"/>
      <w:bookmarkEnd w:id="302"/>
      <w:bookmarkStart w:id="303" w:name="_Toc391649525"/>
      <w:bookmarkEnd w:id="303"/>
      <w:bookmarkStart w:id="304" w:name="_Toc391647174"/>
      <w:bookmarkEnd w:id="304"/>
      <w:bookmarkStart w:id="305" w:name="_Toc391647322"/>
      <w:bookmarkEnd w:id="305"/>
      <w:bookmarkStart w:id="306" w:name="_Toc391715528"/>
      <w:bookmarkEnd w:id="306"/>
      <w:bookmarkStart w:id="307" w:name="_Toc391647179"/>
      <w:bookmarkEnd w:id="307"/>
      <w:bookmarkStart w:id="308" w:name="_Toc391647323"/>
      <w:bookmarkEnd w:id="308"/>
      <w:bookmarkStart w:id="309" w:name="_Toc391647325"/>
      <w:bookmarkEnd w:id="309"/>
      <w:bookmarkStart w:id="310" w:name="_Toc391650059"/>
      <w:bookmarkEnd w:id="310"/>
      <w:bookmarkStart w:id="311" w:name="_Toc391649745"/>
      <w:bookmarkEnd w:id="311"/>
      <w:bookmarkStart w:id="312" w:name="_Toc391649509"/>
      <w:bookmarkEnd w:id="312"/>
      <w:bookmarkStart w:id="313" w:name="_Toc391650122"/>
      <w:bookmarkEnd w:id="313"/>
      <w:bookmarkStart w:id="314" w:name="_Toc391649297"/>
      <w:bookmarkEnd w:id="314"/>
      <w:bookmarkStart w:id="315" w:name="_Toc391654308"/>
      <w:bookmarkEnd w:id="315"/>
      <w:bookmarkStart w:id="316" w:name="_Toc391649736"/>
      <w:bookmarkEnd w:id="316"/>
      <w:bookmarkStart w:id="317" w:name="_Toc391647908"/>
      <w:bookmarkEnd w:id="317"/>
      <w:bookmarkStart w:id="318" w:name="_Toc391649499"/>
      <w:bookmarkEnd w:id="318"/>
      <w:bookmarkStart w:id="319" w:name="_Toc391649764"/>
      <w:bookmarkEnd w:id="319"/>
      <w:bookmarkStart w:id="320" w:name="_Toc391650068"/>
      <w:bookmarkEnd w:id="320"/>
      <w:bookmarkStart w:id="321" w:name="_Toc391647167"/>
      <w:bookmarkEnd w:id="321"/>
      <w:bookmarkStart w:id="322" w:name="_Toc391649299"/>
      <w:bookmarkEnd w:id="322"/>
      <w:bookmarkStart w:id="323" w:name="_Toc391649741"/>
      <w:bookmarkEnd w:id="323"/>
      <w:bookmarkStart w:id="324" w:name="_Toc391650072"/>
      <w:bookmarkEnd w:id="324"/>
      <w:bookmarkStart w:id="325" w:name="_Toc391649498"/>
      <w:bookmarkEnd w:id="325"/>
      <w:bookmarkStart w:id="326" w:name="_Toc391649273"/>
      <w:bookmarkEnd w:id="326"/>
      <w:bookmarkStart w:id="327" w:name="_Toc391650075"/>
      <w:bookmarkEnd w:id="327"/>
      <w:bookmarkStart w:id="328" w:name="_Toc391649763"/>
      <w:bookmarkEnd w:id="328"/>
      <w:bookmarkStart w:id="329" w:name="_Toc391654305"/>
      <w:bookmarkEnd w:id="329"/>
      <w:bookmarkStart w:id="330" w:name="_Toc391649341"/>
      <w:bookmarkEnd w:id="330"/>
      <w:bookmarkStart w:id="331" w:name="_Toc391647194"/>
      <w:bookmarkEnd w:id="331"/>
      <w:bookmarkStart w:id="332" w:name="_Toc391649742"/>
      <w:bookmarkEnd w:id="332"/>
      <w:bookmarkStart w:id="333" w:name="_Toc391647907"/>
      <w:bookmarkEnd w:id="333"/>
      <w:bookmarkStart w:id="334" w:name="_Toc391649522"/>
      <w:bookmarkEnd w:id="334"/>
      <w:bookmarkStart w:id="335" w:name="_Toc391650120"/>
      <w:bookmarkEnd w:id="335"/>
      <w:bookmarkStart w:id="336" w:name="_Toc391715538"/>
      <w:bookmarkEnd w:id="336"/>
      <w:bookmarkStart w:id="337" w:name="_Toc391649300"/>
      <w:bookmarkEnd w:id="337"/>
      <w:bookmarkStart w:id="338" w:name="_Toc391649526"/>
      <w:bookmarkEnd w:id="338"/>
      <w:bookmarkStart w:id="339" w:name="_Toc391647899"/>
      <w:bookmarkEnd w:id="339"/>
      <w:bookmarkStart w:id="340" w:name="_Toc391650074"/>
      <w:bookmarkEnd w:id="340"/>
      <w:bookmarkStart w:id="341" w:name="_Toc391650071"/>
      <w:bookmarkEnd w:id="341"/>
      <w:bookmarkStart w:id="342" w:name="_Toc391715512"/>
      <w:bookmarkEnd w:id="342"/>
      <w:bookmarkStart w:id="343" w:name="_Toc391650048"/>
      <w:bookmarkEnd w:id="343"/>
      <w:bookmarkStart w:id="344" w:name="_Toc391649501"/>
      <w:bookmarkEnd w:id="344"/>
      <w:bookmarkStart w:id="345" w:name="_Toc391647909"/>
      <w:bookmarkEnd w:id="345"/>
      <w:bookmarkStart w:id="346" w:name="_Toc391649758"/>
      <w:bookmarkEnd w:id="346"/>
      <w:bookmarkStart w:id="347" w:name="_Toc391715513"/>
      <w:bookmarkEnd w:id="347"/>
      <w:bookmarkStart w:id="348" w:name="_Toc391650092"/>
      <w:bookmarkEnd w:id="348"/>
      <w:bookmarkStart w:id="349" w:name="_Toc391647879"/>
      <w:bookmarkEnd w:id="349"/>
      <w:bookmarkStart w:id="350" w:name="_Toc391647882"/>
      <w:bookmarkEnd w:id="350"/>
      <w:bookmarkStart w:id="351" w:name="_Toc391654285"/>
      <w:bookmarkEnd w:id="351"/>
      <w:bookmarkStart w:id="352" w:name="_Toc391715536"/>
      <w:bookmarkEnd w:id="352"/>
      <w:bookmarkStart w:id="353" w:name="_Toc391647901"/>
      <w:bookmarkEnd w:id="353"/>
      <w:bookmarkStart w:id="354" w:name="_Toc391649276"/>
      <w:bookmarkEnd w:id="354"/>
      <w:bookmarkStart w:id="355" w:name="_Toc391715515"/>
      <w:bookmarkEnd w:id="355"/>
      <w:bookmarkStart w:id="356" w:name="_Toc391647334"/>
      <w:bookmarkEnd w:id="356"/>
      <w:bookmarkStart w:id="357" w:name="_Toc391649293"/>
      <w:bookmarkEnd w:id="357"/>
      <w:bookmarkStart w:id="358" w:name="_Toc391647169"/>
      <w:bookmarkEnd w:id="358"/>
      <w:bookmarkStart w:id="359" w:name="_Toc391650115"/>
      <w:bookmarkEnd w:id="359"/>
      <w:bookmarkStart w:id="360" w:name="_Toc391649320"/>
      <w:bookmarkEnd w:id="360"/>
      <w:bookmarkStart w:id="361" w:name="_Toc391654306"/>
      <w:bookmarkEnd w:id="361"/>
      <w:bookmarkStart w:id="362" w:name="_Toc391649342"/>
      <w:bookmarkEnd w:id="362"/>
      <w:bookmarkStart w:id="363" w:name="_Toc391647188"/>
      <w:bookmarkEnd w:id="363"/>
      <w:bookmarkStart w:id="364" w:name="_Toc391649737"/>
      <w:bookmarkEnd w:id="364"/>
      <w:bookmarkStart w:id="365" w:name="_Toc391647316"/>
      <w:bookmarkEnd w:id="365"/>
      <w:bookmarkStart w:id="366" w:name="_Toc391650096"/>
      <w:bookmarkEnd w:id="366"/>
      <w:bookmarkStart w:id="367" w:name="_Toc391649343"/>
      <w:bookmarkEnd w:id="367"/>
      <w:bookmarkStart w:id="368" w:name="_Toc391649275"/>
      <w:bookmarkEnd w:id="368"/>
      <w:bookmarkStart w:id="369" w:name="_Toc391649760"/>
      <w:bookmarkEnd w:id="369"/>
      <w:bookmarkStart w:id="370" w:name="_Toc391650116"/>
      <w:bookmarkEnd w:id="370"/>
      <w:bookmarkStart w:id="371" w:name="_Toc391715516"/>
      <w:bookmarkEnd w:id="371"/>
      <w:bookmarkStart w:id="372" w:name="_Toc391650061"/>
      <w:bookmarkEnd w:id="372"/>
      <w:bookmarkStart w:id="373" w:name="_Toc391715531"/>
      <w:bookmarkEnd w:id="373"/>
      <w:bookmarkStart w:id="374" w:name="_Toc391647315"/>
      <w:bookmarkEnd w:id="374"/>
      <w:bookmarkStart w:id="375" w:name="_Toc391650047"/>
      <w:bookmarkEnd w:id="375"/>
      <w:bookmarkStart w:id="376" w:name="_Toc391647903"/>
      <w:bookmarkEnd w:id="376"/>
      <w:bookmarkStart w:id="377" w:name="_Toc391647170"/>
      <w:bookmarkEnd w:id="377"/>
      <w:bookmarkStart w:id="378" w:name="_Toc391647309"/>
      <w:bookmarkEnd w:id="378"/>
      <w:bookmarkStart w:id="379" w:name="_Toc391649340"/>
      <w:bookmarkEnd w:id="379"/>
      <w:bookmarkStart w:id="380" w:name="_Toc391649318"/>
      <w:bookmarkEnd w:id="380"/>
      <w:bookmarkStart w:id="381" w:name="_Toc391649331"/>
      <w:bookmarkEnd w:id="381"/>
      <w:bookmarkStart w:id="382" w:name="_Toc391649743"/>
      <w:bookmarkEnd w:id="382"/>
      <w:bookmarkStart w:id="383" w:name="_Toc391649281"/>
      <w:bookmarkEnd w:id="383"/>
      <w:bookmarkStart w:id="384" w:name="_Toc391649328"/>
      <w:bookmarkEnd w:id="384"/>
      <w:bookmarkStart w:id="385" w:name="_Toc391649740"/>
      <w:bookmarkEnd w:id="385"/>
      <w:bookmarkStart w:id="386" w:name="_Toc482581219"/>
      <w:bookmarkStart w:id="387" w:name="_Toc146182538"/>
      <w:bookmarkStart w:id="388" w:name="_Toc459534976"/>
      <w:bookmarkStart w:id="389" w:name="_Toc448828694"/>
      <w:bookmarkStart w:id="390" w:name="_Toc114253693"/>
      <w:bookmarkStart w:id="391" w:name="_Toc457979127"/>
      <w:bookmarkStart w:id="392" w:name="_Toc155114612"/>
      <w:bookmarkStart w:id="393" w:name="_Toc457986926"/>
      <w:bookmarkStart w:id="394" w:name="_Toc455373921"/>
      <w:bookmarkStart w:id="395" w:name="_Toc241912000"/>
      <w:bookmarkStart w:id="396" w:name="_Toc455543289"/>
      <w:bookmarkStart w:id="397" w:name="_Toc172812526"/>
      <w:r>
        <w:rPr>
          <w:rFonts w:hint="eastAsia" w:ascii="黑体" w:hAnsi="黑体" w:eastAsia="黑体"/>
          <w:b/>
          <w:sz w:val="21"/>
          <w:szCs w:val="21"/>
        </w:rPr>
        <w:t>1</w:t>
      </w:r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>
        <w:rPr>
          <w:rFonts w:hint="eastAsia" w:ascii="黑体" w:hAnsi="黑体" w:eastAsia="黑体"/>
          <w:b/>
          <w:sz w:val="21"/>
          <w:szCs w:val="21"/>
        </w:rPr>
        <w:t>加工服务标准</w:t>
      </w:r>
      <w:bookmarkEnd w:id="397"/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bookmarkStart w:id="398" w:name="_Toc283142574"/>
      <w:r>
        <w:rPr>
          <w:rFonts w:asciiTheme="minorEastAsia" w:hAnsiTheme="minorEastAsia" w:eastAsiaTheme="minorEastAsia"/>
          <w:szCs w:val="21"/>
        </w:rPr>
        <w:t>根据招标方提供的技术标准，加工</w:t>
      </w:r>
      <w:r>
        <w:rPr>
          <w:rFonts w:hint="eastAsia" w:asciiTheme="minorEastAsia" w:hAnsiTheme="minorEastAsia" w:eastAsiaTheme="minorEastAsia"/>
          <w:szCs w:val="21"/>
        </w:rPr>
        <w:t>便携式低压漏电监测仪装置1</w:t>
      </w:r>
      <w:r>
        <w:rPr>
          <w:rFonts w:asciiTheme="minorEastAsia" w:hAnsiTheme="minorEastAsia" w:eastAsiaTheme="minorEastAsia"/>
          <w:szCs w:val="21"/>
        </w:rPr>
        <w:t>套</w:t>
      </w:r>
      <w:r>
        <w:rPr>
          <w:rFonts w:hint="eastAsia" w:asciiTheme="minorEastAsia" w:hAnsiTheme="minorEastAsia" w:eastAsiaTheme="minorEastAsia"/>
          <w:szCs w:val="21"/>
        </w:rPr>
        <w:t>。</w:t>
      </w:r>
      <w:r>
        <w:rPr>
          <w:rFonts w:asciiTheme="minorEastAsia" w:hAnsiTheme="minorEastAsia" w:eastAsiaTheme="minorEastAsia"/>
          <w:szCs w:val="21"/>
        </w:rPr>
        <w:t>加工完成后的仪器应经相关机构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检测</w:t>
      </w:r>
      <w:r>
        <w:rPr>
          <w:rFonts w:asciiTheme="minorEastAsia" w:hAnsiTheme="minorEastAsia" w:eastAsiaTheme="minorEastAsia"/>
          <w:szCs w:val="21"/>
        </w:rPr>
        <w:t>，出具检测报告</w:t>
      </w:r>
      <w:r>
        <w:rPr>
          <w:rFonts w:hint="eastAsia" w:asciiTheme="minorEastAsia" w:hAnsiTheme="minorEastAsia" w:eastAsiaTheme="minorEastAsia"/>
          <w:szCs w:val="21"/>
        </w:rPr>
        <w:t>。</w:t>
      </w:r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便携式低压漏电监测仪装置可及时、精准查找漏电点，排除故障及隐患。具备以下功能：</w:t>
      </w:r>
    </w:p>
    <w:p>
      <w:pPr>
        <w:pStyle w:val="31"/>
        <w:numPr>
          <w:ilvl w:val="0"/>
          <w:numId w:val="2"/>
        </w:numPr>
        <w:spacing w:after="0" w:line="30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通过实时监测表后出线或者总表出线查找出（越级跳闸、暂未跳闸）漏电故障点及漏电隐患点。</w:t>
      </w:r>
    </w:p>
    <w:p>
      <w:pPr>
        <w:pStyle w:val="31"/>
        <w:numPr>
          <w:ilvl w:val="0"/>
          <w:numId w:val="2"/>
        </w:numPr>
        <w:spacing w:after="0" w:line="30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传感器采用高精度开口漏电流互感器，可不停电安装，使用方便。</w:t>
      </w:r>
    </w:p>
    <w:p>
      <w:pPr>
        <w:pStyle w:val="31"/>
        <w:numPr>
          <w:ilvl w:val="0"/>
          <w:numId w:val="2"/>
        </w:numPr>
        <w:spacing w:after="0" w:line="30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漏电流大小可以实现智能化设置，通过现场液晶屏和APP实时显示漏电点和漏电位置。</w:t>
      </w:r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零序电流互感器(ZCT)是一种线路故障电流监测器，其</w:t>
      </w:r>
      <w:r>
        <w:rPr>
          <w:rFonts w:hint="eastAsia" w:ascii="宋体" w:hAnsi="宋体"/>
          <w:szCs w:val="21"/>
        </w:rPr>
        <w:t>漏电电流检测</w:t>
      </w:r>
      <w:r>
        <w:rPr>
          <w:rFonts w:hint="eastAsia" w:asciiTheme="minorEastAsia" w:hAnsiTheme="minorEastAsia" w:eastAsiaTheme="minorEastAsia"/>
          <w:szCs w:val="21"/>
        </w:rPr>
        <w:t>原理框图如下：</w:t>
      </w:r>
    </w:p>
    <w:p>
      <w:pPr>
        <w:snapToGrid w:val="0"/>
        <w:spacing w:line="360" w:lineRule="auto"/>
        <w:jc w:val="center"/>
        <w:rPr>
          <w:szCs w:val="21"/>
        </w:rPr>
      </w:pPr>
      <w:r>
        <w:rPr>
          <w:bCs/>
          <w:kern w:val="0"/>
          <w:sz w:val="24"/>
        </w:rPr>
        <w:drawing>
          <wp:inline distT="0" distB="0" distL="114300" distR="114300">
            <wp:extent cx="5080000" cy="2251075"/>
            <wp:effectExtent l="0" t="0" r="0" b="9525"/>
            <wp:docPr id="1" name="图片 1" descr="1692099129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9209912954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jc w:val="center"/>
        <w:rPr>
          <w:szCs w:val="21"/>
        </w:rPr>
      </w:pPr>
      <w:r>
        <w:rPr>
          <w:rFonts w:hint="eastAsia"/>
          <w:szCs w:val="21"/>
        </w:rPr>
        <w:t xml:space="preserve">图1 </w:t>
      </w:r>
      <w:r>
        <w:rPr>
          <w:rFonts w:hint="eastAsia" w:ascii="宋体" w:hAnsi="宋体"/>
          <w:szCs w:val="21"/>
        </w:rPr>
        <w:t>漏电电流检测原理图</w:t>
      </w:r>
    </w:p>
    <w:p>
      <w:pPr>
        <w:snapToGrid w:val="0"/>
        <w:spacing w:line="360" w:lineRule="auto"/>
        <w:ind w:firstLine="420" w:firstLineChars="200"/>
        <w:rPr>
          <w:szCs w:val="21"/>
        </w:rPr>
      </w:pPr>
      <w:r>
        <w:rPr>
          <w:rFonts w:hint="eastAsia"/>
          <w:szCs w:val="21"/>
        </w:rPr>
        <w:t>便携式低压漏电监测仪一台设备最多可实时监测12表位的12个出线开关。传感器采用高精度开口漏电流互感器，可不停电安装，使用方便。漏电流大小可以智能设置，现场液晶屏和APP都可实时显示漏电点和漏电位置。</w:t>
      </w:r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装置加工需满足以下技术参数要求：</w:t>
      </w:r>
    </w:p>
    <w:p>
      <w:pPr>
        <w:pStyle w:val="31"/>
        <w:numPr>
          <w:ilvl w:val="0"/>
          <w:numId w:val="3"/>
        </w:numPr>
        <w:spacing w:after="0"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测量精度：</w:t>
      </w:r>
      <w:r>
        <w:rPr>
          <w:rFonts w:ascii="宋体" w:hAnsi="宋体" w:cs="宋体"/>
          <w:szCs w:val="21"/>
        </w:rPr>
        <w:t>3% ± 3</w:t>
      </w:r>
      <w:r>
        <w:rPr>
          <w:rFonts w:hint="eastAsia" w:ascii="宋体" w:hAnsi="宋体" w:cs="宋体"/>
          <w:szCs w:val="21"/>
        </w:rPr>
        <w:t>m</w:t>
      </w:r>
      <w:r>
        <w:rPr>
          <w:rFonts w:ascii="宋体" w:hAnsi="宋体" w:cs="宋体"/>
          <w:szCs w:val="21"/>
        </w:rPr>
        <w:t>A</w:t>
      </w:r>
      <w:r>
        <w:rPr>
          <w:rFonts w:hint="eastAsia" w:ascii="宋体" w:hAnsi="宋体" w:cs="宋体"/>
          <w:szCs w:val="21"/>
        </w:rPr>
        <w:t>（0～5</w:t>
      </w:r>
      <w:r>
        <w:rPr>
          <w:rFonts w:ascii="宋体" w:hAnsi="宋体" w:cs="宋体"/>
          <w:szCs w:val="21"/>
        </w:rPr>
        <w:t>00</w:t>
      </w:r>
      <w:r>
        <w:rPr>
          <w:rFonts w:hint="eastAsia" w:ascii="宋体" w:hAnsi="宋体" w:cs="宋体"/>
          <w:szCs w:val="21"/>
        </w:rPr>
        <w:t>ｍA）</w:t>
      </w:r>
    </w:p>
    <w:p>
      <w:pPr>
        <w:pStyle w:val="31"/>
        <w:numPr>
          <w:ilvl w:val="0"/>
          <w:numId w:val="3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供电电压：</w:t>
      </w:r>
      <w:r>
        <w:rPr>
          <w:rFonts w:asciiTheme="minorEastAsia" w:hAnsiTheme="minorEastAsia" w:eastAsiaTheme="minorEastAsia"/>
          <w:szCs w:val="21"/>
        </w:rPr>
        <w:t>AC220V</w:t>
      </w:r>
      <w:r>
        <w:rPr>
          <w:rFonts w:hint="eastAsia" w:asciiTheme="minorEastAsia" w:hAnsiTheme="minorEastAsia" w:eastAsiaTheme="minorEastAsia"/>
          <w:szCs w:val="21"/>
        </w:rPr>
        <w:t xml:space="preserve"> </w:t>
      </w:r>
      <w:r>
        <w:rPr>
          <w:rFonts w:asciiTheme="minorEastAsia" w:hAnsiTheme="minorEastAsia" w:eastAsiaTheme="minorEastAsia"/>
          <w:szCs w:val="21"/>
        </w:rPr>
        <w:t>± 20</w:t>
      </w:r>
      <w:r>
        <w:rPr>
          <w:rFonts w:hint="eastAsia" w:asciiTheme="minorEastAsia" w:hAnsiTheme="minorEastAsia" w:eastAsiaTheme="minorEastAsia"/>
          <w:szCs w:val="21"/>
        </w:rPr>
        <w:t>％，5</w:t>
      </w:r>
      <w:r>
        <w:rPr>
          <w:rFonts w:asciiTheme="minorEastAsia" w:hAnsiTheme="minorEastAsia" w:eastAsiaTheme="minorEastAsia"/>
          <w:szCs w:val="21"/>
        </w:rPr>
        <w:t xml:space="preserve">0 </w:t>
      </w:r>
      <w:r>
        <w:rPr>
          <w:rFonts w:hint="eastAsia" w:asciiTheme="minorEastAsia" w:hAnsiTheme="minorEastAsia" w:eastAsiaTheme="minorEastAsia"/>
          <w:szCs w:val="21"/>
        </w:rPr>
        <w:t>～ 6</w:t>
      </w:r>
      <w:r>
        <w:rPr>
          <w:rFonts w:asciiTheme="minorEastAsia" w:hAnsiTheme="minorEastAsia" w:eastAsiaTheme="minorEastAsia"/>
          <w:szCs w:val="21"/>
        </w:rPr>
        <w:t>0H</w:t>
      </w:r>
      <w:r>
        <w:rPr>
          <w:rFonts w:hint="eastAsia" w:asciiTheme="minorEastAsia" w:hAnsiTheme="minorEastAsia" w:eastAsiaTheme="minorEastAsia"/>
          <w:szCs w:val="21"/>
        </w:rPr>
        <w:t>z</w:t>
      </w:r>
    </w:p>
    <w:p>
      <w:pPr>
        <w:pStyle w:val="31"/>
        <w:numPr>
          <w:ilvl w:val="0"/>
          <w:numId w:val="3"/>
        </w:numPr>
        <w:spacing w:after="0"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额定功率：＜ 5</w:t>
      </w:r>
      <w:r>
        <w:rPr>
          <w:rFonts w:asciiTheme="minorEastAsia" w:hAnsiTheme="minorEastAsia" w:eastAsiaTheme="minorEastAsia"/>
          <w:szCs w:val="21"/>
        </w:rPr>
        <w:t>W</w:t>
      </w:r>
    </w:p>
    <w:p>
      <w:pPr>
        <w:snapToGrid w:val="0"/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总的来说，装置的加工需考虑体积小、选择轻型材料、操作安全、可靠、方便快捷。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399" w:name="_Toc172812527"/>
      <w:r>
        <w:rPr>
          <w:rFonts w:hint="eastAsia" w:ascii="黑体" w:hAnsi="黑体" w:eastAsia="黑体"/>
          <w:b/>
          <w:sz w:val="21"/>
          <w:szCs w:val="21"/>
        </w:rPr>
        <w:t>2 使用条件</w:t>
      </w:r>
      <w:bookmarkEnd w:id="399"/>
    </w:p>
    <w:p>
      <w:pPr>
        <w:pStyle w:val="110"/>
        <w:snapToGrid w:val="0"/>
        <w:spacing w:line="360" w:lineRule="auto"/>
        <w:rPr>
          <w:rFonts w:ascii="宋体" w:hAnsi="宋体" w:eastAsia="宋体"/>
          <w:color w:val="000000"/>
          <w:szCs w:val="21"/>
        </w:rPr>
      </w:pPr>
      <w:r>
        <w:rPr>
          <w:rFonts w:hint="eastAsia" w:ascii="宋体" w:hAnsi="宋体" w:eastAsia="宋体"/>
          <w:color w:val="000000"/>
          <w:szCs w:val="21"/>
        </w:rPr>
        <w:t>工作温度</w:t>
      </w:r>
      <w:r>
        <w:rPr>
          <w:rFonts w:ascii="宋体" w:hAnsi="宋体" w:eastAsia="宋体"/>
          <w:color w:val="000000"/>
          <w:szCs w:val="21"/>
        </w:rPr>
        <w:t>：-20</w:t>
      </w:r>
      <w:r>
        <w:rPr>
          <w:rFonts w:hint="eastAsia" w:ascii="宋体" w:hAnsi="宋体" w:eastAsia="宋体"/>
          <w:color w:val="000000"/>
          <w:szCs w:val="21"/>
        </w:rPr>
        <w:t xml:space="preserve"> ℃～4</w:t>
      </w:r>
      <w:r>
        <w:rPr>
          <w:rFonts w:ascii="宋体" w:hAnsi="宋体" w:eastAsia="宋体"/>
          <w:color w:val="000000"/>
          <w:szCs w:val="21"/>
        </w:rPr>
        <w:t xml:space="preserve">0 </w:t>
      </w:r>
      <w:r>
        <w:rPr>
          <w:rFonts w:hint="eastAsia" w:ascii="宋体" w:hAnsi="宋体" w:eastAsia="宋体"/>
          <w:color w:val="000000"/>
          <w:szCs w:val="21"/>
        </w:rPr>
        <w:t>℃</w:t>
      </w:r>
      <w:r>
        <w:rPr>
          <w:rFonts w:ascii="宋体" w:hAnsi="宋体" w:eastAsia="宋体"/>
          <w:color w:val="000000"/>
          <w:szCs w:val="21"/>
        </w:rPr>
        <w:t>；</w:t>
      </w:r>
    </w:p>
    <w:p>
      <w:pPr>
        <w:pStyle w:val="110"/>
        <w:snapToGrid w:val="0"/>
        <w:spacing w:line="360" w:lineRule="auto"/>
        <w:rPr>
          <w:rFonts w:ascii="宋体" w:hAnsi="宋体" w:eastAsia="宋体"/>
          <w:color w:val="000000"/>
          <w:szCs w:val="21"/>
        </w:rPr>
      </w:pPr>
      <w:r>
        <w:rPr>
          <w:rFonts w:hint="eastAsia" w:ascii="宋体" w:hAnsi="宋体" w:eastAsia="宋体"/>
          <w:color w:val="000000"/>
          <w:szCs w:val="21"/>
        </w:rPr>
        <w:t>存放温度</w:t>
      </w:r>
      <w:r>
        <w:rPr>
          <w:rFonts w:ascii="宋体" w:hAnsi="宋体" w:eastAsia="宋体"/>
          <w:color w:val="000000"/>
          <w:szCs w:val="21"/>
        </w:rPr>
        <w:t>：</w:t>
      </w:r>
      <w:r>
        <w:rPr>
          <w:rFonts w:hint="eastAsia" w:ascii="宋体" w:hAnsi="宋体" w:eastAsia="宋体"/>
          <w:color w:val="000000"/>
          <w:szCs w:val="21"/>
        </w:rPr>
        <w:t>-</w:t>
      </w:r>
      <w:r>
        <w:rPr>
          <w:rFonts w:ascii="宋体" w:hAnsi="宋体" w:eastAsia="宋体"/>
          <w:color w:val="000000"/>
          <w:szCs w:val="21"/>
        </w:rPr>
        <w:t>2</w:t>
      </w:r>
      <w:r>
        <w:rPr>
          <w:rFonts w:hint="eastAsia" w:ascii="宋体" w:hAnsi="宋体" w:eastAsia="宋体"/>
          <w:color w:val="000000"/>
          <w:szCs w:val="21"/>
        </w:rPr>
        <w:t xml:space="preserve">0℃ ～ </w:t>
      </w:r>
      <w:r>
        <w:rPr>
          <w:rFonts w:ascii="宋体" w:hAnsi="宋体" w:eastAsia="宋体"/>
          <w:color w:val="000000"/>
          <w:szCs w:val="21"/>
        </w:rPr>
        <w:t>60</w:t>
      </w:r>
      <w:r>
        <w:rPr>
          <w:rFonts w:hint="eastAsia" w:ascii="宋体" w:hAnsi="宋体" w:eastAsia="宋体"/>
          <w:color w:val="000000"/>
          <w:szCs w:val="21"/>
        </w:rPr>
        <w:t>℃</w:t>
      </w:r>
      <w:r>
        <w:rPr>
          <w:rFonts w:ascii="宋体" w:hAnsi="宋体" w:eastAsia="宋体"/>
          <w:color w:val="000000"/>
          <w:szCs w:val="21"/>
        </w:rPr>
        <w:t>；</w:t>
      </w:r>
    </w:p>
    <w:p>
      <w:pPr>
        <w:pStyle w:val="110"/>
        <w:snapToGrid w:val="0"/>
        <w:spacing w:line="360" w:lineRule="auto"/>
        <w:rPr>
          <w:rFonts w:ascii="宋体" w:hAnsi="宋体" w:eastAsia="宋体"/>
          <w:color w:val="000000"/>
          <w:szCs w:val="21"/>
        </w:rPr>
      </w:pPr>
      <w:r>
        <w:rPr>
          <w:rFonts w:hint="eastAsia" w:ascii="宋体" w:hAnsi="宋体" w:eastAsia="宋体"/>
          <w:color w:val="000000"/>
          <w:szCs w:val="21"/>
        </w:rPr>
        <w:t>工作湿度：9</w:t>
      </w:r>
      <w:r>
        <w:rPr>
          <w:rFonts w:ascii="宋体" w:hAnsi="宋体" w:eastAsia="宋体"/>
          <w:color w:val="000000"/>
          <w:szCs w:val="21"/>
        </w:rPr>
        <w:t>0%R</w:t>
      </w:r>
      <w:r>
        <w:rPr>
          <w:rFonts w:hint="eastAsia" w:ascii="宋体" w:hAnsi="宋体" w:eastAsia="宋体"/>
          <w:color w:val="000000"/>
          <w:szCs w:val="21"/>
        </w:rPr>
        <w:t>h以下</w:t>
      </w:r>
      <w:r>
        <w:rPr>
          <w:rFonts w:ascii="宋体" w:hAnsi="宋体" w:eastAsia="宋体"/>
          <w:color w:val="000000"/>
          <w:szCs w:val="21"/>
        </w:rPr>
        <w:t>；</w:t>
      </w:r>
    </w:p>
    <w:p>
      <w:pPr>
        <w:pStyle w:val="110"/>
        <w:snapToGrid w:val="0"/>
        <w:spacing w:line="360" w:lineRule="auto"/>
        <w:rPr>
          <w:rFonts w:ascii="宋体" w:hAnsi="宋体" w:eastAsia="宋体"/>
          <w:color w:val="000000"/>
          <w:szCs w:val="21"/>
        </w:rPr>
      </w:pPr>
      <w:r>
        <w:rPr>
          <w:rFonts w:hint="eastAsia" w:ascii="宋体" w:hAnsi="宋体" w:eastAsia="宋体"/>
          <w:color w:val="000000"/>
          <w:szCs w:val="21"/>
        </w:rPr>
        <w:t>存放湿度：</w:t>
      </w:r>
      <w:r>
        <w:rPr>
          <w:rFonts w:ascii="宋体" w:hAnsi="宋体" w:eastAsia="宋体"/>
          <w:color w:val="000000"/>
          <w:szCs w:val="21"/>
        </w:rPr>
        <w:t>80%R</w:t>
      </w:r>
      <w:r>
        <w:rPr>
          <w:rFonts w:hint="eastAsia" w:ascii="宋体" w:hAnsi="宋体" w:eastAsia="宋体"/>
          <w:color w:val="000000"/>
          <w:szCs w:val="21"/>
        </w:rPr>
        <w:t>h以下</w:t>
      </w:r>
      <w:r>
        <w:rPr>
          <w:rFonts w:ascii="宋体" w:hAnsi="宋体" w:eastAsia="宋体"/>
          <w:color w:val="000000"/>
          <w:szCs w:val="21"/>
        </w:rPr>
        <w:t>；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00" w:name="_Toc172812528"/>
      <w:r>
        <w:rPr>
          <w:rFonts w:hint="eastAsia" w:ascii="黑体" w:hAnsi="黑体" w:eastAsia="黑体"/>
          <w:b/>
          <w:sz w:val="21"/>
          <w:szCs w:val="21"/>
        </w:rPr>
        <w:t>3 试验要求</w:t>
      </w:r>
      <w:bookmarkEnd w:id="400"/>
    </w:p>
    <w:p>
      <w:pPr>
        <w:pStyle w:val="110"/>
        <w:snapToGrid w:val="0"/>
        <w:spacing w:line="360" w:lineRule="auto"/>
        <w:rPr>
          <w:rFonts w:ascii="宋体" w:hAnsi="宋体" w:eastAsia="宋体"/>
          <w:color w:val="000000"/>
          <w:szCs w:val="21"/>
        </w:rPr>
      </w:pPr>
      <w:r>
        <w:rPr>
          <w:rFonts w:hint="eastAsia" w:ascii="宋体" w:hAnsi="宋体" w:eastAsia="宋体"/>
          <w:color w:val="000000"/>
          <w:szCs w:val="21"/>
        </w:rPr>
        <w:t>装置在正常工作条件下，涉及不同程度漏电电流、不同漏电点检测等项目，均需满足相应的技术指标。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01" w:name="_Toc172812529"/>
      <w:r>
        <w:rPr>
          <w:rFonts w:hint="eastAsia" w:ascii="黑体" w:hAnsi="黑体" w:eastAsia="黑体"/>
          <w:b/>
          <w:sz w:val="21"/>
          <w:szCs w:val="21"/>
        </w:rPr>
        <w:t>4 包装运输安装和质量保证</w:t>
      </w:r>
      <w:bookmarkEnd w:id="401"/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02" w:name="_Toc172812530"/>
      <w:r>
        <w:rPr>
          <w:rFonts w:hint="eastAsia"/>
          <w:szCs w:val="21"/>
        </w:rPr>
        <w:t>4.1 包装</w:t>
      </w:r>
      <w:bookmarkEnd w:id="402"/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1）要严格按照制造厂给出的说明书对装置进行包装、运输和储存。制造厂应在交货前的适当时间提供说明书；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2）所有运输措施均应经过验证。凡有运输损坏，应由制造厂负责赔偿。</w:t>
      </w:r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03" w:name="_Toc172812531"/>
      <w:r>
        <w:rPr>
          <w:rFonts w:hint="eastAsia"/>
          <w:szCs w:val="21"/>
        </w:rPr>
        <w:t>4.2 运输</w:t>
      </w:r>
      <w:bookmarkEnd w:id="403"/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1）整体运输时，装置内部元件应不得移位、损坏和受潮，不得影响使用；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2）随同运输的产品应附有装箱清单，产品所需提供的技术资料应完整无缺；</w:t>
      </w:r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04" w:name="_Toc172812532"/>
      <w:r>
        <w:rPr>
          <w:rFonts w:hint="eastAsia"/>
          <w:szCs w:val="21"/>
        </w:rPr>
        <w:t>4.3 质量保证</w:t>
      </w:r>
      <w:bookmarkEnd w:id="404"/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1）投标方应按使用说明书进行安装和维护，确保设备在规定的使用条件下安全运行；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）投标方应对成套设备提供自到货日起不少于1年的“三包”质量保证。在质保期后、设备生命周期内，投标方应保证备品备件的供应满足投标服务响应要求。如发生产品损坏，投标方应及时为设备提供维修部件，并按最近的投标价提供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3）投标方保证其提供的产品是全新的、未使用过的，所有合同货物本体及附件必须防腐防锈，质保期内不得出现锈蚀、开裂，否则应无条件更换； 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4）投标方应保证制造过程中的所有工艺、材料试验等（包括投标方的外购件在内）均应符合本标准的规定。若招标方根据运行经验指定投标方提供某种外购零部件，投标方应积极配合；</w:t>
      </w:r>
    </w:p>
    <w:p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5）投标方应有遵守本标准中各条款和工作项目的ISO9000-GB/T19000质量保证体系，该质量保证体系已经通过国家认证并在正常运转。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05" w:name="_Toc172812533"/>
      <w:bookmarkStart w:id="406" w:name="_Toc266713650"/>
      <w:bookmarkStart w:id="407" w:name="_Toc24569"/>
      <w:bookmarkStart w:id="408" w:name="_Toc4689"/>
      <w:r>
        <w:rPr>
          <w:rFonts w:hint="eastAsia" w:ascii="黑体" w:hAnsi="黑体" w:eastAsia="黑体"/>
          <w:b/>
          <w:sz w:val="21"/>
          <w:szCs w:val="21"/>
        </w:rPr>
        <w:t>5 时间进度要求</w:t>
      </w:r>
      <w:bookmarkEnd w:id="405"/>
      <w:bookmarkEnd w:id="406"/>
      <w:bookmarkEnd w:id="407"/>
      <w:bookmarkEnd w:id="408"/>
    </w:p>
    <w:tbl>
      <w:tblPr>
        <w:tblStyle w:val="84"/>
        <w:tblW w:w="8832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8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883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进度计划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[成交通知书发出后20日内]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主要内容：</w:t>
            </w:r>
          </w:p>
          <w:p>
            <w:pPr>
              <w:numPr>
                <w:ilvl w:val="0"/>
                <w:numId w:val="4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400" w:lineRule="exact"/>
              <w:ind w:right="250" w:rightChars="119"/>
              <w:jc w:val="left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根据技术服务内容要求，完成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装置加工制作</w:t>
            </w:r>
            <w:r>
              <w:rPr>
                <w:rFonts w:hint="eastAsia" w:ascii="宋体" w:hAnsi="宋体"/>
                <w:color w:val="000000"/>
                <w:szCs w:val="21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[加工制作完成后20日内]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主要内容：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完成便携式低压漏电监测仪装置测试</w:t>
            </w:r>
            <w:bookmarkStart w:id="417" w:name="_GoBack"/>
            <w:bookmarkEnd w:id="417"/>
            <w:r>
              <w:rPr>
                <w:rFonts w:hint="eastAsia" w:ascii="宋体" w:hAnsi="宋体"/>
                <w:color w:val="000000"/>
                <w:szCs w:val="21"/>
              </w:rPr>
              <w:t>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完成便携式低压漏电监测仪装置的现场使用调试。</w:t>
            </w:r>
          </w:p>
        </w:tc>
      </w:tr>
    </w:tbl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09" w:name="_Toc172812534"/>
      <w:r>
        <w:rPr>
          <w:rFonts w:hint="eastAsia" w:ascii="黑体" w:hAnsi="黑体" w:eastAsia="黑体"/>
          <w:b/>
          <w:sz w:val="21"/>
          <w:szCs w:val="21"/>
        </w:rPr>
        <w:t>6 交付与验收</w:t>
      </w:r>
      <w:bookmarkEnd w:id="409"/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10" w:name="_Toc3677"/>
      <w:bookmarkStart w:id="411" w:name="_Toc172812535"/>
      <w:r>
        <w:rPr>
          <w:rFonts w:hint="eastAsia"/>
          <w:szCs w:val="21"/>
        </w:rPr>
        <w:t>6.1 交付形式及数量要求</w:t>
      </w:r>
      <w:bookmarkEnd w:id="410"/>
      <w:bookmarkEnd w:id="411"/>
    </w:p>
    <w:p>
      <w:pPr>
        <w:spacing w:line="360" w:lineRule="auto"/>
        <w:ind w:firstLine="420" w:firstLineChars="200"/>
        <w:rPr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便携式低压漏电监测仪装置1</w:t>
      </w:r>
      <w:r>
        <w:rPr>
          <w:rFonts w:asciiTheme="minorEastAsia" w:hAnsiTheme="minorEastAsia" w:eastAsiaTheme="minorEastAsia"/>
          <w:szCs w:val="21"/>
        </w:rPr>
        <w:t>套</w:t>
      </w:r>
      <w:r>
        <w:rPr>
          <w:rFonts w:hint="eastAsia"/>
          <w:szCs w:val="21"/>
        </w:rPr>
        <w:t>。</w:t>
      </w:r>
      <w:bookmarkEnd w:id="398"/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12" w:name="_Toc21560"/>
      <w:bookmarkStart w:id="413" w:name="_Toc172812536"/>
      <w:r>
        <w:rPr>
          <w:rFonts w:hint="eastAsia"/>
          <w:szCs w:val="21"/>
        </w:rPr>
        <w:t>6.2 验收</w:t>
      </w:r>
      <w:bookmarkEnd w:id="412"/>
      <w:bookmarkEnd w:id="413"/>
      <w:bookmarkStart w:id="414" w:name="_Toc23588"/>
      <w:bookmarkStart w:id="415" w:name="_Toc536"/>
    </w:p>
    <w:bookmarkEnd w:id="414"/>
    <w:bookmarkEnd w:id="415"/>
    <w:p>
      <w:pPr>
        <w:spacing w:line="360" w:lineRule="auto"/>
        <w:ind w:firstLine="420" w:firstLineChars="200"/>
        <w:rPr>
          <w:szCs w:val="21"/>
        </w:rPr>
      </w:pPr>
      <w:r>
        <w:rPr>
          <w:rFonts w:hint="eastAsia" w:ascii="宋体" w:hAnsi="宋体" w:cs="宋体"/>
          <w:szCs w:val="21"/>
          <w:lang w:bidi="ar"/>
        </w:rPr>
        <w:t>按本技术条件书要求，对便携式低压漏电监测仪进行验收。逾期交付成果15天，扣除30%比例金额。</w:t>
      </w:r>
    </w:p>
    <w:p>
      <w:pPr>
        <w:pStyle w:val="2"/>
        <w:ind w:firstLine="422"/>
        <w:rPr>
          <w:rFonts w:ascii="黑体" w:hAnsi="黑体" w:eastAsia="黑体"/>
          <w:b/>
          <w:sz w:val="21"/>
          <w:szCs w:val="21"/>
        </w:rPr>
      </w:pPr>
      <w:bookmarkStart w:id="416" w:name="_Toc172812537"/>
      <w:r>
        <w:rPr>
          <w:rFonts w:hint="eastAsia" w:ascii="黑体" w:hAnsi="黑体" w:eastAsia="黑体"/>
          <w:b/>
          <w:sz w:val="21"/>
          <w:szCs w:val="21"/>
        </w:rPr>
        <w:t>7 其他</w:t>
      </w:r>
      <w:bookmarkEnd w:id="416"/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成交通知书发出后50天以内完成采购要求内容。</w:t>
      </w:r>
    </w:p>
    <w:sectPr>
      <w:footerReference r:id="rId6" w:type="default"/>
      <w:pgSz w:w="11906" w:h="16838"/>
      <w:pgMar w:top="1134" w:right="1418" w:bottom="1418" w:left="1418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大宋简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framePr w:wrap="around" w:vAnchor="text" w:hAnchor="margin" w:xAlign="right" w:y="1"/>
      <w:rPr>
        <w:rStyle w:val="88"/>
      </w:rPr>
    </w:pPr>
    <w:r>
      <w:fldChar w:fldCharType="begin"/>
    </w:r>
    <w:r>
      <w:rPr>
        <w:rStyle w:val="88"/>
      </w:rPr>
      <w:instrText xml:space="preserve">PAGE  </w:instrText>
    </w:r>
    <w:r>
      <w:fldChar w:fldCharType="end"/>
    </w:r>
  </w:p>
  <w:p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BA4AC7C"/>
    <w:multiLevelType w:val="singleLevel"/>
    <w:tmpl w:val="5BA4AC7C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5BA4B298"/>
    <w:multiLevelType w:val="singleLevel"/>
    <w:tmpl w:val="5BA4B298"/>
    <w:lvl w:ilvl="0" w:tentative="0">
      <w:start w:val="1"/>
      <w:numFmt w:val="decimal"/>
      <w:suff w:val="nothing"/>
      <w:lvlText w:val="%1）"/>
      <w:lvlJc w:val="left"/>
    </w:lvl>
  </w:abstractNum>
  <w:abstractNum w:abstractNumId="3">
    <w:nsid w:val="5BA4B5BD"/>
    <w:multiLevelType w:val="singleLevel"/>
    <w:tmpl w:val="5BA4B5BD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4">
    <w:nsid w:val="5BA4B5D1"/>
    <w:multiLevelType w:val="singleLevel"/>
    <w:tmpl w:val="5BA4B5D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2YzA2NDc0M2IwODYxYTQ1OGY1N2RkNDEwZjg1NTYifQ=="/>
  </w:docVars>
  <w:rsids>
    <w:rsidRoot w:val="00172A27"/>
    <w:rsid w:val="0002076C"/>
    <w:rsid w:val="00063E4A"/>
    <w:rsid w:val="00070451"/>
    <w:rsid w:val="00074322"/>
    <w:rsid w:val="00075FFE"/>
    <w:rsid w:val="000A6EC2"/>
    <w:rsid w:val="000A78BE"/>
    <w:rsid w:val="000C339F"/>
    <w:rsid w:val="000E0512"/>
    <w:rsid w:val="000F7890"/>
    <w:rsid w:val="000F7C1A"/>
    <w:rsid w:val="00120355"/>
    <w:rsid w:val="001237A7"/>
    <w:rsid w:val="001240CB"/>
    <w:rsid w:val="00140752"/>
    <w:rsid w:val="001504B0"/>
    <w:rsid w:val="001646F5"/>
    <w:rsid w:val="001666D1"/>
    <w:rsid w:val="00170000"/>
    <w:rsid w:val="00172A27"/>
    <w:rsid w:val="001B339A"/>
    <w:rsid w:val="001B7DFA"/>
    <w:rsid w:val="0021346B"/>
    <w:rsid w:val="00254E06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10647"/>
    <w:rsid w:val="0033379C"/>
    <w:rsid w:val="00335F4E"/>
    <w:rsid w:val="00346009"/>
    <w:rsid w:val="00362214"/>
    <w:rsid w:val="00372625"/>
    <w:rsid w:val="00392772"/>
    <w:rsid w:val="003B3344"/>
    <w:rsid w:val="003D37BC"/>
    <w:rsid w:val="003E659A"/>
    <w:rsid w:val="003F6BA1"/>
    <w:rsid w:val="003F7D10"/>
    <w:rsid w:val="004029F9"/>
    <w:rsid w:val="0040310E"/>
    <w:rsid w:val="00440781"/>
    <w:rsid w:val="00460F85"/>
    <w:rsid w:val="004A4E5B"/>
    <w:rsid w:val="004C1794"/>
    <w:rsid w:val="004D3834"/>
    <w:rsid w:val="004E40B0"/>
    <w:rsid w:val="005004A2"/>
    <w:rsid w:val="005061EC"/>
    <w:rsid w:val="005161CA"/>
    <w:rsid w:val="00526BC5"/>
    <w:rsid w:val="00535AFF"/>
    <w:rsid w:val="00535FBB"/>
    <w:rsid w:val="0054220D"/>
    <w:rsid w:val="00567BFE"/>
    <w:rsid w:val="00584BAC"/>
    <w:rsid w:val="005904C0"/>
    <w:rsid w:val="005A193F"/>
    <w:rsid w:val="005E3B91"/>
    <w:rsid w:val="00620E69"/>
    <w:rsid w:val="006323C8"/>
    <w:rsid w:val="00643A01"/>
    <w:rsid w:val="0065500D"/>
    <w:rsid w:val="00657053"/>
    <w:rsid w:val="00662A72"/>
    <w:rsid w:val="0067761F"/>
    <w:rsid w:val="00681DDC"/>
    <w:rsid w:val="006D32C8"/>
    <w:rsid w:val="006F2CBC"/>
    <w:rsid w:val="00701666"/>
    <w:rsid w:val="00744838"/>
    <w:rsid w:val="00753527"/>
    <w:rsid w:val="00771B99"/>
    <w:rsid w:val="00794408"/>
    <w:rsid w:val="007D29B6"/>
    <w:rsid w:val="007F5B5F"/>
    <w:rsid w:val="00803823"/>
    <w:rsid w:val="0081538D"/>
    <w:rsid w:val="00817700"/>
    <w:rsid w:val="00853551"/>
    <w:rsid w:val="00857F29"/>
    <w:rsid w:val="0086019E"/>
    <w:rsid w:val="008607BA"/>
    <w:rsid w:val="00890732"/>
    <w:rsid w:val="00891666"/>
    <w:rsid w:val="008B24DC"/>
    <w:rsid w:val="008B7D4D"/>
    <w:rsid w:val="008C4C4C"/>
    <w:rsid w:val="008D0729"/>
    <w:rsid w:val="008D74E0"/>
    <w:rsid w:val="008E6C11"/>
    <w:rsid w:val="008F5F8B"/>
    <w:rsid w:val="0092350E"/>
    <w:rsid w:val="009375C7"/>
    <w:rsid w:val="00963B1F"/>
    <w:rsid w:val="00976D5E"/>
    <w:rsid w:val="00976F03"/>
    <w:rsid w:val="0097796F"/>
    <w:rsid w:val="00997D30"/>
    <w:rsid w:val="009D2E61"/>
    <w:rsid w:val="009E33FC"/>
    <w:rsid w:val="009E468B"/>
    <w:rsid w:val="00A033FB"/>
    <w:rsid w:val="00A044F3"/>
    <w:rsid w:val="00A27975"/>
    <w:rsid w:val="00AB034A"/>
    <w:rsid w:val="00AB298D"/>
    <w:rsid w:val="00AD00E9"/>
    <w:rsid w:val="00AD1B01"/>
    <w:rsid w:val="00AE61F3"/>
    <w:rsid w:val="00AF4F10"/>
    <w:rsid w:val="00B038A3"/>
    <w:rsid w:val="00B45BBE"/>
    <w:rsid w:val="00B54937"/>
    <w:rsid w:val="00B72795"/>
    <w:rsid w:val="00B82EBF"/>
    <w:rsid w:val="00B8491E"/>
    <w:rsid w:val="00B871EB"/>
    <w:rsid w:val="00B904B5"/>
    <w:rsid w:val="00BB71EA"/>
    <w:rsid w:val="00BD53EF"/>
    <w:rsid w:val="00BE7A33"/>
    <w:rsid w:val="00C02287"/>
    <w:rsid w:val="00C05C32"/>
    <w:rsid w:val="00C36F77"/>
    <w:rsid w:val="00C4573C"/>
    <w:rsid w:val="00C60311"/>
    <w:rsid w:val="00C66B7A"/>
    <w:rsid w:val="00C8166D"/>
    <w:rsid w:val="00CC0312"/>
    <w:rsid w:val="00CD0787"/>
    <w:rsid w:val="00CD2806"/>
    <w:rsid w:val="00CF0BF9"/>
    <w:rsid w:val="00CF5C54"/>
    <w:rsid w:val="00D230F5"/>
    <w:rsid w:val="00D44319"/>
    <w:rsid w:val="00D45D94"/>
    <w:rsid w:val="00D734F8"/>
    <w:rsid w:val="00D82ED9"/>
    <w:rsid w:val="00DA5C09"/>
    <w:rsid w:val="00DB7D81"/>
    <w:rsid w:val="00DD44E1"/>
    <w:rsid w:val="00DE19EA"/>
    <w:rsid w:val="00E109E5"/>
    <w:rsid w:val="00E20362"/>
    <w:rsid w:val="00E36D1D"/>
    <w:rsid w:val="00E76ADF"/>
    <w:rsid w:val="00EA47C9"/>
    <w:rsid w:val="00EB1795"/>
    <w:rsid w:val="00EE0BB2"/>
    <w:rsid w:val="00EF6973"/>
    <w:rsid w:val="00F06654"/>
    <w:rsid w:val="00F506B0"/>
    <w:rsid w:val="00F60AC2"/>
    <w:rsid w:val="00F81652"/>
    <w:rsid w:val="00FA01A1"/>
    <w:rsid w:val="00FA7E93"/>
    <w:rsid w:val="00FB5778"/>
    <w:rsid w:val="00FC4609"/>
    <w:rsid w:val="00FC5C10"/>
    <w:rsid w:val="00FE419E"/>
    <w:rsid w:val="033C7182"/>
    <w:rsid w:val="03FA61DB"/>
    <w:rsid w:val="0AD27DEA"/>
    <w:rsid w:val="0ADE3DC7"/>
    <w:rsid w:val="0BDE7A1C"/>
    <w:rsid w:val="0DD3123D"/>
    <w:rsid w:val="0E4B0D79"/>
    <w:rsid w:val="0EAC311F"/>
    <w:rsid w:val="12B667F9"/>
    <w:rsid w:val="16D5729D"/>
    <w:rsid w:val="1A83450F"/>
    <w:rsid w:val="1AFE7FBC"/>
    <w:rsid w:val="1D633D30"/>
    <w:rsid w:val="214D0B18"/>
    <w:rsid w:val="223157E9"/>
    <w:rsid w:val="25FD116D"/>
    <w:rsid w:val="2AB50609"/>
    <w:rsid w:val="326C4297"/>
    <w:rsid w:val="33A66841"/>
    <w:rsid w:val="3BC21C9A"/>
    <w:rsid w:val="3E353DA7"/>
    <w:rsid w:val="3F7F6B1A"/>
    <w:rsid w:val="424F62F7"/>
    <w:rsid w:val="442E5432"/>
    <w:rsid w:val="45912AB5"/>
    <w:rsid w:val="4D2C5325"/>
    <w:rsid w:val="4F730A4A"/>
    <w:rsid w:val="505435CD"/>
    <w:rsid w:val="53134CA6"/>
    <w:rsid w:val="54336EB5"/>
    <w:rsid w:val="5CCE0F99"/>
    <w:rsid w:val="60FC285F"/>
    <w:rsid w:val="641301BB"/>
    <w:rsid w:val="66587CA1"/>
    <w:rsid w:val="66590B56"/>
    <w:rsid w:val="672B6C64"/>
    <w:rsid w:val="6A977A06"/>
    <w:rsid w:val="6B91752B"/>
    <w:rsid w:val="6C187010"/>
    <w:rsid w:val="6F2D5976"/>
    <w:rsid w:val="75BA5237"/>
    <w:rsid w:val="77D624CF"/>
    <w:rsid w:val="788973A4"/>
    <w:rsid w:val="79A9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3"/>
    <w:qFormat/>
    <w:uiPriority w:val="0"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2"/>
    <w:qFormat/>
    <w:uiPriority w:val="0"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73"/>
    <w:qFormat/>
    <w:uiPriority w:val="0"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04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2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7">
    <w:name w:val="heading 6"/>
    <w:basedOn w:val="1"/>
    <w:next w:val="1"/>
    <w:link w:val="142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147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9">
    <w:name w:val="heading 8"/>
    <w:basedOn w:val="1"/>
    <w:next w:val="1"/>
    <w:link w:val="122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181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hAnsi="Arial" w:eastAsia="黑体"/>
    </w:rPr>
  </w:style>
  <w:style w:type="character" w:default="1" w:styleId="86">
    <w:name w:val="Default Paragraph Font"/>
    <w:semiHidden/>
    <w:unhideWhenUsed/>
    <w:qFormat/>
    <w:uiPriority w:val="1"/>
  </w:style>
  <w:style w:type="table" w:default="1" w:styleId="8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4">
    <w:name w:val="Note Heading"/>
    <w:basedOn w:val="1"/>
    <w:next w:val="1"/>
    <w:link w:val="126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116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78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154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72"/>
    <w:qFormat/>
    <w:uiPriority w:val="99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157"/>
    <w:qFormat/>
    <w:uiPriority w:val="0"/>
  </w:style>
  <w:style w:type="paragraph" w:styleId="28">
    <w:name w:val="Body Text 3"/>
    <w:basedOn w:val="1"/>
    <w:link w:val="111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112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1">
    <w:name w:val="Body Text"/>
    <w:basedOn w:val="1"/>
    <w:link w:val="125"/>
    <w:qFormat/>
    <w:uiPriority w:val="0"/>
    <w:pPr>
      <w:spacing w:after="120"/>
    </w:pPr>
  </w:style>
  <w:style w:type="paragraph" w:styleId="32">
    <w:name w:val="Body Text Indent"/>
    <w:basedOn w:val="1"/>
    <w:link w:val="121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38">
    <w:name w:val="HTML Address"/>
    <w:basedOn w:val="1"/>
    <w:link w:val="163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05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4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136"/>
    <w:qFormat/>
    <w:uiPriority w:val="0"/>
  </w:style>
  <w:style w:type="paragraph" w:styleId="48">
    <w:name w:val="Body Text Indent 2"/>
    <w:basedOn w:val="1"/>
    <w:link w:val="131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182"/>
    <w:qFormat/>
    <w:uiPriority w:val="0"/>
    <w:rPr>
      <w:sz w:val="18"/>
    </w:rPr>
  </w:style>
  <w:style w:type="paragraph" w:styleId="51">
    <w:name w:val="footer"/>
    <w:basedOn w:val="1"/>
    <w:link w:val="16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176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146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08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127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124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119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155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145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165"/>
    <w:qFormat/>
    <w:uiPriority w:val="0"/>
    <w:rPr>
      <w:b/>
    </w:rPr>
  </w:style>
  <w:style w:type="paragraph" w:styleId="82">
    <w:name w:val="Body Text First Indent"/>
    <w:basedOn w:val="31"/>
    <w:link w:val="130"/>
    <w:qFormat/>
    <w:uiPriority w:val="0"/>
    <w:pPr>
      <w:ind w:firstLine="420"/>
    </w:pPr>
  </w:style>
  <w:style w:type="paragraph" w:styleId="83">
    <w:name w:val="Body Text First Indent 2"/>
    <w:basedOn w:val="32"/>
    <w:link w:val="120"/>
    <w:qFormat/>
    <w:uiPriority w:val="0"/>
    <w:pPr>
      <w:ind w:firstLine="420"/>
    </w:pPr>
  </w:style>
  <w:style w:type="table" w:styleId="85">
    <w:name w:val="Table Grid"/>
    <w:basedOn w:val="8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7">
    <w:name w:val="Strong"/>
    <w:qFormat/>
    <w:uiPriority w:val="0"/>
    <w:rPr>
      <w:b/>
    </w:rPr>
  </w:style>
  <w:style w:type="character" w:styleId="88">
    <w:name w:val="page number"/>
    <w:basedOn w:val="86"/>
    <w:qFormat/>
    <w:uiPriority w:val="0"/>
  </w:style>
  <w:style w:type="character" w:styleId="89">
    <w:name w:val="FollowedHyperlink"/>
    <w:qFormat/>
    <w:uiPriority w:val="0"/>
    <w:rPr>
      <w:color w:val="800080"/>
      <w:u w:val="single"/>
    </w:rPr>
  </w:style>
  <w:style w:type="character" w:styleId="90">
    <w:name w:val="Emphasis"/>
    <w:qFormat/>
    <w:uiPriority w:val="0"/>
    <w:rPr>
      <w:i/>
    </w:rPr>
  </w:style>
  <w:style w:type="character" w:styleId="91">
    <w:name w:val="line number"/>
    <w:basedOn w:val="86"/>
    <w:qFormat/>
    <w:uiPriority w:val="0"/>
  </w:style>
  <w:style w:type="character" w:styleId="92">
    <w:name w:val="HTML Definition"/>
    <w:qFormat/>
    <w:uiPriority w:val="0"/>
    <w:rPr>
      <w:i/>
    </w:rPr>
  </w:style>
  <w:style w:type="character" w:styleId="93">
    <w:name w:val="HTML Typewriter"/>
    <w:qFormat/>
    <w:uiPriority w:val="0"/>
    <w:rPr>
      <w:rFonts w:ascii="Courier New" w:hAnsi="Courier New"/>
      <w:sz w:val="20"/>
    </w:rPr>
  </w:style>
  <w:style w:type="character" w:styleId="94">
    <w:name w:val="HTML Acronym"/>
    <w:basedOn w:val="86"/>
    <w:qFormat/>
    <w:uiPriority w:val="0"/>
  </w:style>
  <w:style w:type="character" w:styleId="95">
    <w:name w:val="HTML Variable"/>
    <w:qFormat/>
    <w:uiPriority w:val="0"/>
    <w:rPr>
      <w:i/>
    </w:rPr>
  </w:style>
  <w:style w:type="character" w:styleId="96">
    <w:name w:val="Hyperlink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7">
    <w:name w:val="HTML Code"/>
    <w:qFormat/>
    <w:uiPriority w:val="0"/>
    <w:rPr>
      <w:rFonts w:ascii="Courier New" w:hAnsi="Courier New"/>
      <w:sz w:val="20"/>
    </w:rPr>
  </w:style>
  <w:style w:type="character" w:styleId="98">
    <w:name w:val="annotation reference"/>
    <w:qFormat/>
    <w:uiPriority w:val="0"/>
    <w:rPr>
      <w:sz w:val="21"/>
    </w:rPr>
  </w:style>
  <w:style w:type="character" w:styleId="99">
    <w:name w:val="HTML Cite"/>
    <w:qFormat/>
    <w:uiPriority w:val="0"/>
    <w:rPr>
      <w:i/>
    </w:rPr>
  </w:style>
  <w:style w:type="character" w:styleId="100">
    <w:name w:val="footnote reference"/>
    <w:qFormat/>
    <w:uiPriority w:val="0"/>
    <w:rPr>
      <w:vertAlign w:val="superscript"/>
    </w:rPr>
  </w:style>
  <w:style w:type="character" w:styleId="101">
    <w:name w:val="HTML Keyboard"/>
    <w:qFormat/>
    <w:uiPriority w:val="0"/>
    <w:rPr>
      <w:rFonts w:ascii="Courier New" w:hAnsi="Courier New"/>
      <w:sz w:val="20"/>
    </w:rPr>
  </w:style>
  <w:style w:type="character" w:styleId="102">
    <w:name w:val="HTML Sample"/>
    <w:qFormat/>
    <w:uiPriority w:val="0"/>
    <w:rPr>
      <w:rFonts w:ascii="Courier New" w:hAnsi="Courier New"/>
    </w:rPr>
  </w:style>
  <w:style w:type="character" w:customStyle="1" w:styleId="103">
    <w:name w:val="标题 1 字符"/>
    <w:link w:val="2"/>
    <w:qFormat/>
    <w:uiPriority w:val="0"/>
    <w:rPr>
      <w:rFonts w:eastAsia="汉仪大宋简"/>
      <w:kern w:val="44"/>
      <w:sz w:val="22"/>
    </w:rPr>
  </w:style>
  <w:style w:type="character" w:customStyle="1" w:styleId="104">
    <w:name w:val="标题 4 字符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05">
    <w:name w:val="纯文本 字符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06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07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08">
    <w:name w:val="脚注文本 字符"/>
    <w:link w:val="63"/>
    <w:qFormat/>
    <w:uiPriority w:val="0"/>
    <w:rPr>
      <w:kern w:val="2"/>
      <w:sz w:val="18"/>
    </w:rPr>
  </w:style>
  <w:style w:type="character" w:customStyle="1" w:styleId="109">
    <w:name w:val="首行缩进 Char"/>
    <w:link w:val="110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10">
    <w:name w:val="首行缩进"/>
    <w:basedOn w:val="1"/>
    <w:link w:val="109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11">
    <w:name w:val="正文文本 3 字符"/>
    <w:link w:val="28"/>
    <w:qFormat/>
    <w:uiPriority w:val="0"/>
    <w:rPr>
      <w:kern w:val="2"/>
      <w:sz w:val="16"/>
    </w:rPr>
  </w:style>
  <w:style w:type="character" w:customStyle="1" w:styleId="112">
    <w:name w:val="结束语 字符"/>
    <w:link w:val="29"/>
    <w:qFormat/>
    <w:uiPriority w:val="0"/>
    <w:rPr>
      <w:kern w:val="2"/>
      <w:sz w:val="21"/>
    </w:rPr>
  </w:style>
  <w:style w:type="character" w:customStyle="1" w:styleId="113">
    <w:name w:val="articlebody21"/>
    <w:qFormat/>
    <w:uiPriority w:val="0"/>
    <w:rPr>
      <w:rFonts w:hint="default"/>
      <w:sz w:val="21"/>
    </w:rPr>
  </w:style>
  <w:style w:type="character" w:customStyle="1" w:styleId="114">
    <w:name w:val="表头 Char"/>
    <w:link w:val="115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15">
    <w:name w:val="表头"/>
    <w:basedOn w:val="1"/>
    <w:link w:val="114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16">
    <w:name w:val="电子邮件签名 字符"/>
    <w:link w:val="17"/>
    <w:qFormat/>
    <w:uiPriority w:val="0"/>
    <w:rPr>
      <w:kern w:val="2"/>
      <w:sz w:val="21"/>
    </w:rPr>
  </w:style>
  <w:style w:type="character" w:customStyle="1" w:styleId="117">
    <w:name w:val="样式6 Char"/>
    <w:link w:val="118"/>
    <w:qFormat/>
    <w:uiPriority w:val="0"/>
    <w:rPr>
      <w:kern w:val="2"/>
      <w:sz w:val="21"/>
    </w:rPr>
  </w:style>
  <w:style w:type="paragraph" w:customStyle="1" w:styleId="118">
    <w:name w:val="样式6"/>
    <w:basedOn w:val="1"/>
    <w:link w:val="117"/>
    <w:qFormat/>
    <w:uiPriority w:val="0"/>
    <w:pPr>
      <w:tabs>
        <w:tab w:val="left" w:pos="1571"/>
      </w:tabs>
      <w:ind w:left="1418" w:hanging="567"/>
    </w:pPr>
  </w:style>
  <w:style w:type="character" w:customStyle="1" w:styleId="119">
    <w:name w:val="信息标题 字符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120">
    <w:name w:val="正文首行缩进 2 字符"/>
    <w:basedOn w:val="121"/>
    <w:link w:val="83"/>
    <w:qFormat/>
    <w:uiPriority w:val="0"/>
    <w:rPr>
      <w:kern w:val="2"/>
      <w:sz w:val="21"/>
    </w:rPr>
  </w:style>
  <w:style w:type="character" w:customStyle="1" w:styleId="121">
    <w:name w:val="正文文本缩进 字符"/>
    <w:link w:val="32"/>
    <w:qFormat/>
    <w:uiPriority w:val="99"/>
    <w:rPr>
      <w:kern w:val="2"/>
      <w:sz w:val="21"/>
    </w:rPr>
  </w:style>
  <w:style w:type="character" w:customStyle="1" w:styleId="122">
    <w:name w:val="标题 8 字符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123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24">
    <w:name w:val="正文文本 2 字符"/>
    <w:link w:val="72"/>
    <w:qFormat/>
    <w:uiPriority w:val="0"/>
    <w:rPr>
      <w:kern w:val="2"/>
      <w:sz w:val="21"/>
    </w:rPr>
  </w:style>
  <w:style w:type="character" w:customStyle="1" w:styleId="125">
    <w:name w:val="正文文本 字符"/>
    <w:link w:val="31"/>
    <w:qFormat/>
    <w:uiPriority w:val="0"/>
    <w:rPr>
      <w:kern w:val="2"/>
      <w:sz w:val="21"/>
    </w:rPr>
  </w:style>
  <w:style w:type="character" w:customStyle="1" w:styleId="126">
    <w:name w:val="注释标题 字符"/>
    <w:link w:val="14"/>
    <w:qFormat/>
    <w:uiPriority w:val="0"/>
    <w:rPr>
      <w:kern w:val="2"/>
      <w:sz w:val="21"/>
    </w:rPr>
  </w:style>
  <w:style w:type="character" w:customStyle="1" w:styleId="127">
    <w:name w:val="正文文本缩进 3 字符"/>
    <w:link w:val="66"/>
    <w:qFormat/>
    <w:uiPriority w:val="0"/>
    <w:rPr>
      <w:kern w:val="2"/>
      <w:sz w:val="16"/>
    </w:rPr>
  </w:style>
  <w:style w:type="character" w:customStyle="1" w:styleId="128">
    <w:name w:val="二级条标题 Char"/>
    <w:link w:val="129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29">
    <w:name w:val="二级条标题"/>
    <w:basedOn w:val="1"/>
    <w:next w:val="1"/>
    <w:link w:val="128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30">
    <w:name w:val="正文首行缩进 字符"/>
    <w:basedOn w:val="125"/>
    <w:link w:val="82"/>
    <w:qFormat/>
    <w:uiPriority w:val="0"/>
    <w:rPr>
      <w:kern w:val="2"/>
      <w:sz w:val="21"/>
    </w:rPr>
  </w:style>
  <w:style w:type="character" w:customStyle="1" w:styleId="131">
    <w:name w:val="正文文本缩进 2 字符"/>
    <w:link w:val="48"/>
    <w:qFormat/>
    <w:uiPriority w:val="0"/>
    <w:rPr>
      <w:kern w:val="2"/>
      <w:sz w:val="21"/>
    </w:rPr>
  </w:style>
  <w:style w:type="character" w:customStyle="1" w:styleId="132">
    <w:name w:val="标题 2 字符"/>
    <w:link w:val="3"/>
    <w:qFormat/>
    <w:uiPriority w:val="0"/>
    <w:rPr>
      <w:rFonts w:eastAsia="黑体"/>
      <w:kern w:val="2"/>
      <w:sz w:val="21"/>
    </w:rPr>
  </w:style>
  <w:style w:type="character" w:customStyle="1" w:styleId="133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4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35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36">
    <w:name w:val="日期 字符"/>
    <w:link w:val="47"/>
    <w:qFormat/>
    <w:uiPriority w:val="0"/>
    <w:rPr>
      <w:kern w:val="2"/>
      <w:sz w:val="21"/>
    </w:rPr>
  </w:style>
  <w:style w:type="character" w:customStyle="1" w:styleId="137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38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9">
    <w:name w:val="页眉 字符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40">
    <w:name w:val="表内居中小五 Char"/>
    <w:link w:val="141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41">
    <w:name w:val="表内居中小五"/>
    <w:basedOn w:val="1"/>
    <w:link w:val="140"/>
    <w:qFormat/>
    <w:uiPriority w:val="0"/>
    <w:pPr>
      <w:jc w:val="center"/>
    </w:pPr>
    <w:rPr>
      <w:sz w:val="18"/>
    </w:rPr>
  </w:style>
  <w:style w:type="character" w:customStyle="1" w:styleId="142">
    <w:name w:val="标题 6 字符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143">
    <w:name w:val="样式 标题 3 + 宋体 Char"/>
    <w:link w:val="144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44">
    <w:name w:val="样式 标题 3 + 宋体"/>
    <w:basedOn w:val="4"/>
    <w:link w:val="143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45">
    <w:name w:val="标题 字符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146">
    <w:name w:val="副标题 字符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147">
    <w:name w:val="标题 7 字符"/>
    <w:link w:val="8"/>
    <w:qFormat/>
    <w:uiPriority w:val="0"/>
    <w:rPr>
      <w:b/>
      <w:kern w:val="2"/>
      <w:sz w:val="24"/>
    </w:rPr>
  </w:style>
  <w:style w:type="character" w:customStyle="1" w:styleId="148">
    <w:name w:val="一级条标题 Char"/>
    <w:link w:val="149"/>
    <w:qFormat/>
    <w:uiPriority w:val="0"/>
    <w:rPr>
      <w:rFonts w:ascii="黑体" w:eastAsia="黑体"/>
      <w:b/>
      <w:sz w:val="21"/>
    </w:rPr>
  </w:style>
  <w:style w:type="paragraph" w:customStyle="1" w:styleId="149">
    <w:name w:val="一级条标题"/>
    <w:basedOn w:val="150"/>
    <w:next w:val="151"/>
    <w:link w:val="148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50">
    <w:name w:val="章标题"/>
    <w:next w:val="151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51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2">
    <w:name w:val="正文格式 Char"/>
    <w:link w:val="153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53">
    <w:name w:val="正文格式"/>
    <w:basedOn w:val="1"/>
    <w:link w:val="152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54">
    <w:name w:val="文档结构图 字符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155">
    <w:name w:val="HTML 预设格式 字符"/>
    <w:link w:val="76"/>
    <w:qFormat/>
    <w:uiPriority w:val="0"/>
    <w:rPr>
      <w:rFonts w:ascii="Courier New" w:hAnsi="Courier New"/>
      <w:kern w:val="2"/>
    </w:rPr>
  </w:style>
  <w:style w:type="character" w:customStyle="1" w:styleId="156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57">
    <w:name w:val="称呼 字符"/>
    <w:link w:val="27"/>
    <w:qFormat/>
    <w:uiPriority w:val="0"/>
    <w:rPr>
      <w:kern w:val="2"/>
      <w:sz w:val="21"/>
    </w:rPr>
  </w:style>
  <w:style w:type="character" w:customStyle="1" w:styleId="158">
    <w:name w:val="Normal1 Char"/>
    <w:link w:val="159"/>
    <w:qFormat/>
    <w:uiPriority w:val="0"/>
    <w:rPr>
      <w:rFonts w:ascii="宋体"/>
      <w:sz w:val="24"/>
      <w:lang w:val="en-US" w:eastAsia="zh-CN" w:bidi="ar-SA"/>
    </w:rPr>
  </w:style>
  <w:style w:type="paragraph" w:customStyle="1" w:styleId="159">
    <w:name w:val="Normal1"/>
    <w:link w:val="158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60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61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162">
    <w:name w:val="标题 5 字符"/>
    <w:link w:val="6"/>
    <w:qFormat/>
    <w:uiPriority w:val="0"/>
    <w:rPr>
      <w:rFonts w:eastAsia="黑体"/>
      <w:kern w:val="2"/>
      <w:sz w:val="21"/>
    </w:rPr>
  </w:style>
  <w:style w:type="character" w:customStyle="1" w:styleId="163">
    <w:name w:val="HTML 地址 字符"/>
    <w:link w:val="38"/>
    <w:qFormat/>
    <w:uiPriority w:val="0"/>
    <w:rPr>
      <w:i/>
      <w:kern w:val="2"/>
      <w:sz w:val="21"/>
    </w:rPr>
  </w:style>
  <w:style w:type="character" w:customStyle="1" w:styleId="164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65">
    <w:name w:val="批注主题 字符"/>
    <w:link w:val="81"/>
    <w:qFormat/>
    <w:uiPriority w:val="0"/>
    <w:rPr>
      <w:b/>
      <w:kern w:val="2"/>
      <w:sz w:val="21"/>
    </w:rPr>
  </w:style>
  <w:style w:type="character" w:customStyle="1" w:styleId="166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67">
    <w:name w:val="页脚 字符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68">
    <w:name w:val="jl 正文 Char Char Char"/>
    <w:link w:val="169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69">
    <w:name w:val="jl 正文 Char Char"/>
    <w:basedOn w:val="1"/>
    <w:link w:val="168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70">
    <w:name w:val="样式 标题 4 + (符号) 宋体 Char"/>
    <w:link w:val="171"/>
    <w:qFormat/>
    <w:uiPriority w:val="0"/>
    <w:rPr>
      <w:rFonts w:ascii="宋体"/>
      <w:kern w:val="2"/>
      <w:sz w:val="21"/>
    </w:rPr>
  </w:style>
  <w:style w:type="paragraph" w:customStyle="1" w:styleId="171">
    <w:name w:val="样式 标题 4 + (符号) 宋体"/>
    <w:basedOn w:val="5"/>
    <w:link w:val="170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72">
    <w:name w:val="批注文字 字符"/>
    <w:link w:val="25"/>
    <w:qFormat/>
    <w:uiPriority w:val="99"/>
    <w:rPr>
      <w:kern w:val="2"/>
      <w:sz w:val="21"/>
    </w:rPr>
  </w:style>
  <w:style w:type="character" w:customStyle="1" w:styleId="173">
    <w:name w:val="标题 3 字符"/>
    <w:link w:val="4"/>
    <w:qFormat/>
    <w:uiPriority w:val="0"/>
    <w:rPr>
      <w:rFonts w:eastAsia="黑体"/>
      <w:kern w:val="2"/>
      <w:sz w:val="28"/>
    </w:rPr>
  </w:style>
  <w:style w:type="character" w:customStyle="1" w:styleId="174">
    <w:name w:val="表内居两端对齐 Char"/>
    <w:basedOn w:val="140"/>
    <w:link w:val="175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75">
    <w:name w:val="表内居两端对齐"/>
    <w:basedOn w:val="141"/>
    <w:link w:val="174"/>
    <w:qFormat/>
    <w:uiPriority w:val="0"/>
    <w:pPr>
      <w:jc w:val="both"/>
    </w:pPr>
  </w:style>
  <w:style w:type="character" w:customStyle="1" w:styleId="176">
    <w:name w:val="签名 字符"/>
    <w:link w:val="54"/>
    <w:qFormat/>
    <w:uiPriority w:val="0"/>
    <w:rPr>
      <w:kern w:val="2"/>
      <w:sz w:val="21"/>
    </w:rPr>
  </w:style>
  <w:style w:type="character" w:customStyle="1" w:styleId="177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78">
    <w:name w:val="正文缩进 字符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79">
    <w:name w:val="jl 三级 Char Char"/>
    <w:link w:val="180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80">
    <w:name w:val="jl 三级 Char"/>
    <w:basedOn w:val="1"/>
    <w:link w:val="179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81">
    <w:name w:val="标题 9 字符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182">
    <w:name w:val="批注框文本 字符"/>
    <w:link w:val="50"/>
    <w:qFormat/>
    <w:uiPriority w:val="0"/>
    <w:rPr>
      <w:kern w:val="2"/>
      <w:sz w:val="18"/>
    </w:rPr>
  </w:style>
  <w:style w:type="character" w:customStyle="1" w:styleId="183">
    <w:name w:val="Char Char14"/>
    <w:qFormat/>
    <w:uiPriority w:val="0"/>
    <w:rPr>
      <w:rFonts w:eastAsia="宋体"/>
      <w:kern w:val="2"/>
      <w:sz w:val="21"/>
      <w:lang w:val="en-US" w:eastAsia="zh-CN"/>
    </w:rPr>
  </w:style>
  <w:style w:type="paragraph" w:customStyle="1" w:styleId="184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185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86">
    <w:name w:val="二级无标题条"/>
    <w:basedOn w:val="1"/>
    <w:qFormat/>
    <w:uiPriority w:val="0"/>
  </w:style>
  <w:style w:type="paragraph" w:customStyle="1" w:styleId="187">
    <w:name w:val="附录四级条标题"/>
    <w:basedOn w:val="188"/>
    <w:next w:val="151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88">
    <w:name w:val="附录三级条标题"/>
    <w:basedOn w:val="1"/>
    <w:next w:val="151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89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90">
    <w:name w:val="封面标准代替信息"/>
    <w:basedOn w:val="191"/>
    <w:qFormat/>
    <w:uiPriority w:val="0"/>
    <w:pPr>
      <w:spacing w:before="57"/>
    </w:pPr>
    <w:rPr>
      <w:rFonts w:ascii="宋体"/>
      <w:sz w:val="21"/>
    </w:rPr>
  </w:style>
  <w:style w:type="paragraph" w:customStyle="1" w:styleId="191">
    <w:name w:val="封面标准号2"/>
    <w:basedOn w:val="192"/>
    <w:qFormat/>
    <w:uiPriority w:val="0"/>
    <w:pPr>
      <w:adjustRightInd w:val="0"/>
      <w:spacing w:before="357" w:line="280" w:lineRule="exact"/>
    </w:pPr>
  </w:style>
  <w:style w:type="paragraph" w:customStyle="1" w:styleId="192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3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194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195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6">
    <w:name w:val="五级条标题"/>
    <w:basedOn w:val="197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197">
    <w:name w:val="四级条标题"/>
    <w:basedOn w:val="198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198">
    <w:name w:val="三级条标题"/>
    <w:basedOn w:val="129"/>
    <w:next w:val="151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199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0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1">
    <w:name w:val="无标题条"/>
    <w:next w:val="151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2">
    <w:name w:val="CM9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0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04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5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206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207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8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09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10">
    <w:name w:val="附录标识"/>
    <w:basedOn w:val="211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1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12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3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14">
    <w:name w:val="样式2"/>
    <w:basedOn w:val="3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15">
    <w:name w:val="CM33"/>
    <w:basedOn w:val="203"/>
    <w:next w:val="203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216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17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18">
    <w:name w:val="Char Char Char Char Char Char Char"/>
    <w:basedOn w:val="1"/>
    <w:qFormat/>
    <w:uiPriority w:val="0"/>
  </w:style>
  <w:style w:type="paragraph" w:customStyle="1" w:styleId="219">
    <w:name w:val="附录图标题"/>
    <w:next w:val="151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20">
    <w:name w:val="样式 标题 5 + 右侧:  1 字符"/>
    <w:basedOn w:val="6"/>
    <w:qFormat/>
    <w:uiPriority w:val="0"/>
    <w:pPr>
      <w:adjustRightInd w:val="0"/>
      <w:ind w:left="0" w:right="100" w:rightChars="100"/>
      <w:textAlignment w:val="baseline"/>
    </w:pPr>
    <w:rPr>
      <w:rFonts w:eastAsia="宋体"/>
      <w:kern w:val="0"/>
    </w:rPr>
  </w:style>
  <w:style w:type="paragraph" w:customStyle="1" w:styleId="221">
    <w:name w:val="五级无标题条"/>
    <w:basedOn w:val="1"/>
    <w:qFormat/>
    <w:uiPriority w:val="0"/>
  </w:style>
  <w:style w:type="paragraph" w:customStyle="1" w:styleId="222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3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4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25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26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27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28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9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30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31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32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3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4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5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36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7">
    <w:name w:val="附录表标题"/>
    <w:next w:val="151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38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39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0">
    <w:name w:val="图表脚注"/>
    <w:next w:val="151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41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42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3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4">
    <w:name w:val="Char"/>
    <w:basedOn w:val="1"/>
    <w:qFormat/>
    <w:uiPriority w:val="0"/>
  </w:style>
  <w:style w:type="paragraph" w:customStyle="1" w:styleId="245">
    <w:name w:val="CM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46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47">
    <w:name w:val="附录一级条标题"/>
    <w:basedOn w:val="248"/>
    <w:next w:val="151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48">
    <w:name w:val="附录章标题"/>
    <w:next w:val="151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9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0">
    <w:name w:val="样式 标题 2 + 黑体 段前: 10.25 磅 段后: 10.25 磅 行距: 单倍行距"/>
    <w:basedOn w:val="3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1">
    <w:name w:val="注："/>
    <w:next w:val="151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2">
    <w:name w:val="一级无标题条"/>
    <w:basedOn w:val="1"/>
    <w:qFormat/>
    <w:uiPriority w:val="0"/>
  </w:style>
  <w:style w:type="paragraph" w:customStyle="1" w:styleId="253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4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5">
    <w:name w:val="附录五级条标题"/>
    <w:basedOn w:val="187"/>
    <w:next w:val="151"/>
    <w:qFormat/>
    <w:uiPriority w:val="0"/>
    <w:pPr>
      <w:outlineLvl w:val="6"/>
    </w:pPr>
  </w:style>
  <w:style w:type="paragraph" w:customStyle="1" w:styleId="256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7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8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59">
    <w:name w:val="三级无标题条"/>
    <w:basedOn w:val="1"/>
    <w:qFormat/>
    <w:uiPriority w:val="0"/>
  </w:style>
  <w:style w:type="paragraph" w:customStyle="1" w:styleId="260">
    <w:name w:val="Char Char Char Char Char Char Char Char Char Char Char Char Char Char"/>
    <w:basedOn w:val="1"/>
    <w:qFormat/>
    <w:uiPriority w:val="0"/>
  </w:style>
  <w:style w:type="paragraph" w:customStyle="1" w:styleId="261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62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63">
    <w:name w:val="正文1"/>
    <w:basedOn w:val="264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264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5">
    <w:name w:val="Char1"/>
    <w:basedOn w:val="1"/>
    <w:qFormat/>
    <w:uiPriority w:val="0"/>
  </w:style>
  <w:style w:type="paragraph" w:customStyle="1" w:styleId="266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7">
    <w:name w:val="CM2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68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69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70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71">
    <w:name w:val="样式 标题 2 + 宋体 加粗"/>
    <w:basedOn w:val="3"/>
    <w:qFormat/>
    <w:uiPriority w:val="0"/>
    <w:pPr>
      <w:numPr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72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273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4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5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76">
    <w:name w:val="发布部门"/>
    <w:next w:val="151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7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8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79">
    <w:name w:val="Char3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80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1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2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83">
    <w:name w:val="样式 标题 1 + 首行缩进:  2 字符 段前: 1 行 段后: 1 行"/>
    <w:basedOn w:val="2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84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5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6">
    <w:name w:val="正文表标题"/>
    <w:next w:val="151"/>
    <w:qFormat/>
    <w:uiPriority w:val="0"/>
    <w:pPr>
      <w:tabs>
        <w:tab w:val="left" w:pos="360"/>
      </w:tabs>
      <w:ind w:left="425" w:hanging="425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87">
    <w:name w:val="修订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88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9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90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1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2">
    <w:name w:val="附录"/>
    <w:basedOn w:val="2"/>
    <w:qFormat/>
    <w:uiPriority w:val="0"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93">
    <w:name w:val="示例"/>
    <w:next w:val="151"/>
    <w:qFormat/>
    <w:uiPriority w:val="0"/>
    <w:pPr>
      <w:tabs>
        <w:tab w:val="left" w:pos="360"/>
      </w:tabs>
      <w:ind w:left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4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295">
    <w:name w:val="目次、标准名称标题"/>
    <w:basedOn w:val="1"/>
    <w:next w:val="151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9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97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98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00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1">
    <w:name w:val="四级无标题条"/>
    <w:basedOn w:val="1"/>
    <w:qFormat/>
    <w:uiPriority w:val="0"/>
  </w:style>
  <w:style w:type="paragraph" w:customStyle="1" w:styleId="302">
    <w:name w:val="样式 标题 2标题 2 Char + 宋体"/>
    <w:basedOn w:val="3"/>
    <w:qFormat/>
    <w:uiPriority w:val="0"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303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304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5">
    <w:name w:val="Char Char Char"/>
    <w:basedOn w:val="1"/>
    <w:qFormat/>
    <w:uiPriority w:val="0"/>
  </w:style>
  <w:style w:type="paragraph" w:customStyle="1" w:styleId="306">
    <w:name w:val="CM5"/>
    <w:basedOn w:val="203"/>
    <w:next w:val="203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307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08">
    <w:name w:val="CM22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09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310">
    <w:name w:val="Char Char Char1"/>
    <w:basedOn w:val="1"/>
    <w:qFormat/>
    <w:uiPriority w:val="0"/>
  </w:style>
  <w:style w:type="paragraph" w:customStyle="1" w:styleId="311">
    <w:name w:val="TOC 标题1"/>
    <w:basedOn w:val="2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12">
    <w:name w:val="正文图标题"/>
    <w:next w:val="151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13">
    <w:name w:val="标准书眉_偶数页"/>
    <w:basedOn w:val="229"/>
    <w:next w:val="1"/>
    <w:qFormat/>
    <w:uiPriority w:val="0"/>
    <w:pPr>
      <w:jc w:val="left"/>
    </w:pPr>
  </w:style>
  <w:style w:type="paragraph" w:customStyle="1" w:styleId="31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5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6">
    <w:name w:val="附录二级条标题"/>
    <w:basedOn w:val="247"/>
    <w:next w:val="151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17">
    <w:name w:val="Char Char Char1 Char Char Char Char Char Char Char"/>
    <w:basedOn w:val="1"/>
    <w:qFormat/>
    <w:uiPriority w:val="0"/>
  </w:style>
  <w:style w:type="paragraph" w:customStyle="1" w:styleId="318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319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320">
    <w:name w:val="CM17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1">
    <w:name w:val="CM10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2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3">
    <w:name w:val="Char31"/>
    <w:basedOn w:val="1"/>
    <w:qFormat/>
    <w:uiPriority w:val="0"/>
  </w:style>
  <w:style w:type="paragraph" w:customStyle="1" w:styleId="324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5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6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327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28">
    <w:name w:val="样式 标题 3 + 宋体 段前: 7.8 磅"/>
    <w:basedOn w:val="4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hAnsi="宋体" w:eastAsia="宋体"/>
      <w:sz w:val="21"/>
    </w:rPr>
  </w:style>
  <w:style w:type="paragraph" w:customStyle="1" w:styleId="329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330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31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2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3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334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E0A513-37FE-4A75-A22A-ED791E673A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CETIC</Company>
  <Pages>5</Pages>
  <Words>1385</Words>
  <Characters>1467</Characters>
  <Lines>91</Lines>
  <Paragraphs>65</Paragraphs>
  <TotalTime>6</TotalTime>
  <ScaleCrop>false</ScaleCrop>
  <LinksUpToDate>false</LinksUpToDate>
  <CharactersWithSpaces>1532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2024-07-25T01:40:00Z</dcterms:created>
  <dc:creator>liuruoqiao</dc:creator>
  <cp:lastModifiedBy>A1B5303309C94F44BB00E5650BFF389E</cp:lastModifiedBy>
  <cp:lastPrinted>2014-07-23T07:16:00Z</cp:lastPrinted>
  <dcterms:modified xsi:type="dcterms:W3CDTF">2024-07-26T01:51:58Z</dcterms:modified>
  <dc:title>（2009年版）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状态">
    <vt:lpwstr>xxx</vt:lpwstr>
  </property>
  <property fmtid="{D5CDD505-2E9C-101B-9397-08002B2CF9AE}" pid="4" name="ICV">
    <vt:lpwstr>92231F492C884A07A904BDB3EB7EF340_13</vt:lpwstr>
  </property>
  <property fmtid="{D5CDD505-2E9C-101B-9397-08002B2CF9AE}" pid="5" name="GrammarlyDocumentId">
    <vt:lpwstr>a786abf007b550863d03dc0aaff3f5d44058d4b9bf13e5052c6cf5c456b914de</vt:lpwstr>
  </property>
</Properties>
</file>