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鼎和财产保险兴宁支公司防预物资用品          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1"/>
        </w:numPr>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竞价成功后，我司需与供货商签订买卖合同。</w:t>
      </w:r>
    </w:p>
    <w:p>
      <w:pPr>
        <w:pStyle w:val="2"/>
        <w:jc w:val="left"/>
        <w:rPr>
          <w:rFonts w:hint="default"/>
          <w:b w:val="0"/>
          <w:bCs w:val="0"/>
          <w:u w:val="single"/>
          <w:lang w:val="en-US" w:eastAsia="zh-CN"/>
        </w:rPr>
      </w:pPr>
      <w:r>
        <w:rPr>
          <w:rFonts w:hint="eastAsia" w:ascii="仿宋_GB2312" w:hAnsi="仿宋_GB2312" w:eastAsia="仿宋_GB2312" w:cs="仿宋_GB2312"/>
          <w:b/>
          <w:bCs/>
          <w:sz w:val="32"/>
          <w:szCs w:val="32"/>
          <w:u w:val="none"/>
          <w:lang w:val="en-US" w:eastAsia="zh-CN"/>
        </w:rPr>
        <w:t>2.货物基本信息：</w:t>
      </w:r>
      <w:r>
        <w:rPr>
          <w:rFonts w:hint="eastAsia" w:ascii="仿宋_GB2312" w:hAnsi="仿宋_GB2312" w:eastAsia="仿宋_GB2312" w:cs="仿宋_GB2312"/>
          <w:b w:val="0"/>
          <w:bCs w:val="0"/>
          <w:sz w:val="32"/>
          <w:szCs w:val="32"/>
          <w:u w:val="single"/>
          <w:lang w:val="en-US" w:eastAsia="zh-CN"/>
        </w:rPr>
        <w:t>及安盾便携式气溶胶灭火器（100克S200）、及安盾S-1三角牌（充电款多功能三角牌CX5375（豪华版)）。</w:t>
      </w:r>
    </w:p>
    <w:p>
      <w:pPr>
        <w:numPr>
          <w:ilvl w:val="0"/>
          <w:numId w:val="0"/>
        </w:numPr>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3.交货时间为：</w:t>
      </w:r>
      <w:r>
        <w:rPr>
          <w:rFonts w:hint="eastAsia" w:ascii="仿宋_GB2312" w:hAnsi="仿宋_GB2312" w:eastAsia="仿宋_GB2312" w:cs="仿宋_GB2312"/>
          <w:b w:val="0"/>
          <w:bCs w:val="0"/>
          <w:sz w:val="32"/>
          <w:szCs w:val="32"/>
          <w:u w:val="single"/>
          <w:lang w:val="en-US" w:eastAsia="zh-CN"/>
        </w:rPr>
        <w:t>合同生效后</w:t>
      </w:r>
      <w:r>
        <w:rPr>
          <w:rFonts w:hint="eastAsia" w:ascii="仿宋_GB2312" w:hAnsi="仿宋_GB2312" w:eastAsia="仿宋_GB2312" w:cs="仿宋_GB2312"/>
          <w:b w:val="0"/>
          <w:bCs w:val="0"/>
          <w:color w:val="auto"/>
          <w:sz w:val="32"/>
          <w:szCs w:val="32"/>
          <w:u w:val="single"/>
          <w:lang w:val="en-US" w:eastAsia="zh-CN"/>
        </w:rPr>
        <w:t>2个工作</w:t>
      </w:r>
      <w:r>
        <w:rPr>
          <w:rFonts w:hint="eastAsia" w:ascii="仿宋_GB2312" w:hAnsi="仿宋_GB2312" w:eastAsia="仿宋_GB2312" w:cs="仿宋_GB2312"/>
          <w:b w:val="0"/>
          <w:bCs w:val="0"/>
          <w:sz w:val="32"/>
          <w:szCs w:val="32"/>
          <w:u w:val="single"/>
          <w:lang w:val="en-US" w:eastAsia="zh-CN"/>
        </w:rPr>
        <w:t>日内，将货物运送到甲方指定地点并交付我司。</w:t>
      </w:r>
    </w:p>
    <w:p>
      <w:pPr>
        <w:rPr>
          <w:rFonts w:hint="default"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bCs/>
          <w:sz w:val="32"/>
          <w:szCs w:val="32"/>
          <w:lang w:val="en-US" w:eastAsia="zh-CN"/>
        </w:rPr>
        <w:t>4.质量要求:</w:t>
      </w:r>
      <w:r>
        <w:rPr>
          <w:rFonts w:hint="eastAsia" w:ascii="仿宋_GB2312" w:hAnsi="仿宋_GB2312" w:eastAsia="仿宋_GB2312" w:cs="仿宋_GB2312"/>
          <w:b w:val="0"/>
          <w:bCs w:val="0"/>
          <w:sz w:val="32"/>
          <w:szCs w:val="32"/>
          <w:u w:val="single"/>
          <w:lang w:val="en-US" w:eastAsia="zh-CN"/>
        </w:rPr>
        <w:t>全新的未使用过且货物质量要求及检验方法均需符合相关的国家标准、行业标准、地方标准、企业标准。</w:t>
      </w:r>
    </w:p>
    <w:p>
      <w:pPr>
        <w:pStyle w:val="2"/>
        <w:jc w:val="left"/>
        <w:rPr>
          <w:rFonts w:hint="default"/>
          <w:u w:val="single"/>
          <w:lang w:val="en-US" w:eastAsia="zh-CN"/>
        </w:rPr>
      </w:pPr>
      <w:r>
        <w:rPr>
          <w:rFonts w:hint="eastAsia" w:ascii="仿宋_GB2312" w:hAnsi="仿宋_GB2312" w:eastAsia="仿宋_GB2312" w:cs="仿宋_GB2312"/>
          <w:b/>
          <w:bCs/>
          <w:sz w:val="32"/>
          <w:szCs w:val="32"/>
          <w:lang w:val="en-US" w:eastAsia="zh-CN"/>
        </w:rPr>
        <w:t>5.质量检验：</w:t>
      </w:r>
      <w:r>
        <w:rPr>
          <w:rFonts w:hint="eastAsia" w:ascii="仿宋_GB2312" w:hAnsi="仿宋_GB2312" w:eastAsia="仿宋_GB2312" w:cs="仿宋_GB2312"/>
          <w:b w:val="0"/>
          <w:bCs w:val="0"/>
          <w:sz w:val="32"/>
          <w:szCs w:val="32"/>
          <w:lang w:val="en-US" w:eastAsia="zh-CN"/>
        </w:rPr>
        <w:t>供货商交付货物时，我司需验收货物的外包装是否符合约定、有无破损、包装内的货物外观是否符合约定、有无破损等，不涉及核实包装物内的</w:t>
      </w:r>
      <w:bookmarkStart w:id="0" w:name="_GoBack"/>
      <w:bookmarkEnd w:id="0"/>
      <w:r>
        <w:rPr>
          <w:rFonts w:hint="eastAsia" w:ascii="仿宋_GB2312" w:hAnsi="仿宋_GB2312" w:eastAsia="仿宋_GB2312" w:cs="仿宋_GB2312"/>
          <w:b w:val="0"/>
          <w:bCs w:val="0"/>
          <w:sz w:val="32"/>
          <w:szCs w:val="32"/>
          <w:lang w:val="en-US" w:eastAsia="zh-CN"/>
        </w:rPr>
        <w:t>货物功能，货物的质量及规格型号等不符约定的，我司均可以无条件拒收.拒付款，一切损失由供货商承担。</w:t>
      </w:r>
    </w:p>
    <w:p>
      <w:pPr>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6、交货验收地点：</w:t>
      </w:r>
      <w:r>
        <w:rPr>
          <w:rFonts w:hint="eastAsia" w:ascii="仿宋_GB2312" w:hAnsi="仿宋_GB2312" w:eastAsia="仿宋_GB2312" w:cs="仿宋_GB2312"/>
          <w:sz w:val="32"/>
          <w:szCs w:val="32"/>
          <w:u w:val="single"/>
          <w:lang w:val="en-US" w:eastAsia="zh-CN"/>
        </w:rPr>
        <w:t>南宁市兴宁区建安路21号综合楼302号</w:t>
      </w:r>
    </w:p>
    <w:p>
      <w:pPr>
        <w:rPr>
          <w:rFonts w:hint="eastAsia" w:ascii="仿宋_GB2312" w:hAnsi="仿宋_GB2312" w:eastAsia="仿宋_GB2312" w:cs="仿宋_GB2312"/>
          <w:b/>
          <w:bCs/>
          <w:sz w:val="32"/>
          <w:szCs w:val="32"/>
          <w:lang w:val="en-US"/>
        </w:rPr>
      </w:pP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val="0"/>
          <w:bCs w:val="0"/>
          <w:sz w:val="32"/>
          <w:szCs w:val="32"/>
          <w:u w:val="none"/>
          <w:lang w:val="en-US" w:eastAsia="zh-CN"/>
        </w:rPr>
        <w:t>项目生效后，供货商如有违约，应当承担违约责任，并赔偿我公司由此受到的损失。</w:t>
      </w: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B7D5A2"/>
    <w:multiLevelType w:val="singleLevel"/>
    <w:tmpl w:val="5DB7D5A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D5A9B"/>
    <w:rsid w:val="008C00C7"/>
    <w:rsid w:val="00B17DCE"/>
    <w:rsid w:val="00E57BA9"/>
    <w:rsid w:val="01391C0A"/>
    <w:rsid w:val="017A5421"/>
    <w:rsid w:val="02412956"/>
    <w:rsid w:val="025817C6"/>
    <w:rsid w:val="02827640"/>
    <w:rsid w:val="02E54817"/>
    <w:rsid w:val="02E7065C"/>
    <w:rsid w:val="03637B58"/>
    <w:rsid w:val="03A81179"/>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AC42D03"/>
    <w:rsid w:val="0B2664BC"/>
    <w:rsid w:val="0B6501E1"/>
    <w:rsid w:val="0B9026CF"/>
    <w:rsid w:val="0B9C3FD3"/>
    <w:rsid w:val="0C085633"/>
    <w:rsid w:val="0C2B6AA3"/>
    <w:rsid w:val="0C311EA2"/>
    <w:rsid w:val="0C4C149F"/>
    <w:rsid w:val="0C5D2952"/>
    <w:rsid w:val="0C7667FB"/>
    <w:rsid w:val="0C7B5E7F"/>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C3A11"/>
    <w:rsid w:val="19321972"/>
    <w:rsid w:val="19414B56"/>
    <w:rsid w:val="19CF71DC"/>
    <w:rsid w:val="19EB3979"/>
    <w:rsid w:val="19F43120"/>
    <w:rsid w:val="1A2B4086"/>
    <w:rsid w:val="1A3620E1"/>
    <w:rsid w:val="1A482376"/>
    <w:rsid w:val="1A8030F0"/>
    <w:rsid w:val="1A8419E8"/>
    <w:rsid w:val="1B0C77E0"/>
    <w:rsid w:val="1B21386C"/>
    <w:rsid w:val="1B3C28DE"/>
    <w:rsid w:val="1B44030E"/>
    <w:rsid w:val="1B8204AC"/>
    <w:rsid w:val="1BC35AD2"/>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722350"/>
    <w:rsid w:val="25761945"/>
    <w:rsid w:val="258C60D1"/>
    <w:rsid w:val="259A0E64"/>
    <w:rsid w:val="25BC6E2E"/>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6401A"/>
    <w:rsid w:val="3BEA67BF"/>
    <w:rsid w:val="3C416AED"/>
    <w:rsid w:val="3C53503D"/>
    <w:rsid w:val="3C6175ED"/>
    <w:rsid w:val="3C774578"/>
    <w:rsid w:val="3C842316"/>
    <w:rsid w:val="3CCD4CF9"/>
    <w:rsid w:val="3D0070BA"/>
    <w:rsid w:val="3D12498A"/>
    <w:rsid w:val="3D5D0C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3311FA6"/>
    <w:rsid w:val="43E814CE"/>
    <w:rsid w:val="44180364"/>
    <w:rsid w:val="445F4A1C"/>
    <w:rsid w:val="45041248"/>
    <w:rsid w:val="4524630D"/>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4D7128"/>
    <w:rsid w:val="56876AA4"/>
    <w:rsid w:val="56982328"/>
    <w:rsid w:val="56AB6065"/>
    <w:rsid w:val="56B03A33"/>
    <w:rsid w:val="56F60A19"/>
    <w:rsid w:val="573B244C"/>
    <w:rsid w:val="57496F3E"/>
    <w:rsid w:val="574D5198"/>
    <w:rsid w:val="578321AE"/>
    <w:rsid w:val="579433E0"/>
    <w:rsid w:val="57F47FAD"/>
    <w:rsid w:val="582452D4"/>
    <w:rsid w:val="58404005"/>
    <w:rsid w:val="58587D9E"/>
    <w:rsid w:val="586B1ED8"/>
    <w:rsid w:val="58C33DBA"/>
    <w:rsid w:val="594E47BC"/>
    <w:rsid w:val="59647BA1"/>
    <w:rsid w:val="59817BB2"/>
    <w:rsid w:val="59922A03"/>
    <w:rsid w:val="59B963A1"/>
    <w:rsid w:val="59E06FA4"/>
    <w:rsid w:val="59EB3E79"/>
    <w:rsid w:val="5A1967AD"/>
    <w:rsid w:val="5A670783"/>
    <w:rsid w:val="5A7340CA"/>
    <w:rsid w:val="5A7F0F7E"/>
    <w:rsid w:val="5ACF5516"/>
    <w:rsid w:val="5AD7302B"/>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25B0E"/>
    <w:rsid w:val="5EE93864"/>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E958EC"/>
    <w:rsid w:val="65050AD2"/>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杨华森</cp:lastModifiedBy>
  <dcterms:modified xsi:type="dcterms:W3CDTF">2024-08-05T09:04:13Z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40168D1833A4405293902828EBF7EE5C</vt:lpwstr>
  </property>
</Properties>
</file>