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kinsoku w:val="0"/>
        <w:wordWrap/>
        <w:overflowPunct/>
        <w:topLinePunct w:val="0"/>
        <w:autoSpaceDE w:val="0"/>
        <w:autoSpaceDN w:val="0"/>
        <w:bidi w:val="0"/>
        <w:adjustRightInd w:val="0"/>
        <w:snapToGrid w:val="0"/>
        <w:spacing w:line="560" w:lineRule="exact"/>
        <w:jc w:val="center"/>
        <w:textAlignment w:val="baseline"/>
        <w:rPr>
          <w:rFonts w:hint="eastAsia" w:ascii="方正小标宋简体" w:hAnsi="方正小标宋简体" w:eastAsia="方正小标宋简体" w:cs="方正小标宋简体"/>
          <w:b w:val="0"/>
          <w:bCs w:val="0"/>
          <w:sz w:val="36"/>
          <w:szCs w:val="36"/>
          <w:lang w:val="en-US" w:eastAsia="zh-CN"/>
        </w:rPr>
      </w:pPr>
      <w:r>
        <w:rPr>
          <w:rFonts w:hint="eastAsia" w:ascii="方正小标宋简体" w:hAnsi="方正小标宋简体" w:eastAsia="方正小标宋简体" w:cs="方正小标宋简体"/>
          <w:b w:val="0"/>
          <w:bCs w:val="0"/>
          <w:sz w:val="36"/>
          <w:szCs w:val="36"/>
          <w:lang w:val="en-US" w:eastAsia="zh-CN"/>
        </w:rPr>
        <w:t>鼎和财产保险股份有限公司柳州中心支公司</w:t>
      </w:r>
    </w:p>
    <w:p>
      <w:pPr>
        <w:keepNext w:val="0"/>
        <w:keepLines w:val="0"/>
        <w:pageBreakBefore w:val="0"/>
        <w:widowControl/>
        <w:kinsoku w:val="0"/>
        <w:wordWrap/>
        <w:overflowPunct/>
        <w:topLinePunct w:val="0"/>
        <w:autoSpaceDE w:val="0"/>
        <w:autoSpaceDN w:val="0"/>
        <w:bidi w:val="0"/>
        <w:adjustRightInd w:val="0"/>
        <w:snapToGrid w:val="0"/>
        <w:spacing w:line="560" w:lineRule="exact"/>
        <w:jc w:val="center"/>
        <w:textAlignment w:val="baseline"/>
        <w:rPr>
          <w:rFonts w:hint="eastAsia" w:ascii="方正小标宋简体" w:hAnsi="方正小标宋简体" w:eastAsia="方正小标宋简体" w:cs="方正小标宋简体"/>
          <w:b w:val="0"/>
          <w:bCs w:val="0"/>
          <w:sz w:val="36"/>
          <w:szCs w:val="36"/>
        </w:rPr>
      </w:pPr>
      <w:r>
        <w:rPr>
          <w:rFonts w:hint="eastAsia" w:ascii="方正小标宋简体" w:hAnsi="方正小标宋简体" w:eastAsia="方正小标宋简体" w:cs="方正小标宋简体"/>
          <w:b w:val="0"/>
          <w:bCs w:val="0"/>
          <w:sz w:val="36"/>
          <w:szCs w:val="36"/>
        </w:rPr>
        <w:t>202</w:t>
      </w:r>
      <w:r>
        <w:rPr>
          <w:rFonts w:hint="eastAsia" w:ascii="方正小标宋简体" w:hAnsi="方正小标宋简体" w:eastAsia="方正小标宋简体" w:cs="方正小标宋简体"/>
          <w:b w:val="0"/>
          <w:bCs w:val="0"/>
          <w:sz w:val="36"/>
          <w:szCs w:val="36"/>
          <w:lang w:val="en-US" w:eastAsia="zh-CN"/>
        </w:rPr>
        <w:t>4</w:t>
      </w:r>
      <w:r>
        <w:rPr>
          <w:rFonts w:hint="eastAsia" w:ascii="方正小标宋简体" w:hAnsi="方正小标宋简体" w:eastAsia="方正小标宋简体" w:cs="方正小标宋简体"/>
          <w:b w:val="0"/>
          <w:bCs w:val="0"/>
          <w:sz w:val="36"/>
          <w:szCs w:val="36"/>
        </w:rPr>
        <w:t>年广告发布委托服务要求</w:t>
      </w:r>
    </w:p>
    <w:p>
      <w:pPr>
        <w:keepNext w:val="0"/>
        <w:keepLines w:val="0"/>
        <w:pageBreakBefore w:val="0"/>
        <w:widowControl/>
        <w:kinsoku w:val="0"/>
        <w:wordWrap/>
        <w:overflowPunct/>
        <w:topLinePunct w:val="0"/>
        <w:autoSpaceDE w:val="0"/>
        <w:autoSpaceDN w:val="0"/>
        <w:bidi w:val="0"/>
        <w:adjustRightInd w:val="0"/>
        <w:snapToGrid w:val="0"/>
        <w:spacing w:line="560" w:lineRule="exact"/>
        <w:ind w:firstLine="640" w:firstLineChars="200"/>
        <w:textAlignment w:val="baseline"/>
        <w:rPr>
          <w:rFonts w:hint="eastAsia" w:ascii="仿宋" w:hAnsi="仿宋" w:eastAsia="仿宋" w:cs="仿宋"/>
          <w:sz w:val="32"/>
          <w:szCs w:val="32"/>
        </w:rPr>
      </w:pPr>
      <w:bookmarkStart w:id="0" w:name="_GoBack"/>
      <w:bookmarkEnd w:id="0"/>
    </w:p>
    <w:p>
      <w:pPr>
        <w:keepNext w:val="0"/>
        <w:keepLines w:val="0"/>
        <w:pageBreakBefore w:val="0"/>
        <w:widowControl/>
        <w:kinsoku w:val="0"/>
        <w:wordWrap/>
        <w:overflowPunct/>
        <w:topLinePunct w:val="0"/>
        <w:autoSpaceDE w:val="0"/>
        <w:autoSpaceDN w:val="0"/>
        <w:bidi w:val="0"/>
        <w:adjustRightInd w:val="0"/>
        <w:snapToGrid w:val="0"/>
        <w:spacing w:line="560" w:lineRule="exact"/>
        <w:ind w:firstLine="640" w:firstLineChars="200"/>
        <w:textAlignment w:val="baseline"/>
        <w:rPr>
          <w:rFonts w:hint="default" w:ascii="仿宋" w:hAnsi="仿宋" w:eastAsia="仿宋" w:cs="仿宋"/>
          <w:sz w:val="32"/>
          <w:szCs w:val="32"/>
          <w:lang w:val="en-US" w:eastAsia="zh-CN"/>
        </w:rPr>
      </w:pPr>
      <w:r>
        <w:rPr>
          <w:rFonts w:hint="eastAsia" w:ascii="仿宋" w:hAnsi="仿宋" w:eastAsia="仿宋" w:cs="仿宋"/>
          <w:sz w:val="32"/>
          <w:szCs w:val="32"/>
          <w:lang w:val="en-US" w:eastAsia="zh-CN"/>
        </w:rPr>
        <w:t>一</w:t>
      </w:r>
      <w:r>
        <w:rPr>
          <w:rFonts w:hint="eastAsia" w:ascii="仿宋" w:hAnsi="仿宋" w:eastAsia="仿宋" w:cs="仿宋"/>
          <w:sz w:val="32"/>
          <w:szCs w:val="32"/>
        </w:rPr>
        <w:t>、</w:t>
      </w:r>
      <w:r>
        <w:rPr>
          <w:rFonts w:hint="eastAsia" w:ascii="仿宋" w:hAnsi="仿宋" w:eastAsia="仿宋" w:cs="仿宋"/>
          <w:sz w:val="32"/>
          <w:szCs w:val="32"/>
          <w:lang w:val="en-US" w:eastAsia="zh-CN"/>
        </w:rPr>
        <w:t>为确保广告发布的效果和运行顺利，双方（受托方和</w:t>
      </w:r>
      <w:r>
        <w:rPr>
          <w:rFonts w:hint="eastAsia" w:ascii="仿宋" w:hAnsi="仿宋" w:eastAsia="仿宋" w:cs="仿宋"/>
          <w:sz w:val="32"/>
          <w:szCs w:val="32"/>
        </w:rPr>
        <w:t>委托方</w:t>
      </w:r>
      <w:r>
        <w:rPr>
          <w:rFonts w:hint="eastAsia" w:ascii="仿宋" w:hAnsi="仿宋" w:eastAsia="仿宋" w:cs="仿宋"/>
          <w:sz w:val="32"/>
          <w:szCs w:val="32"/>
          <w:lang w:val="en-US" w:eastAsia="zh-CN"/>
        </w:rPr>
        <w:t>）需签订广告发布委托服务协议。</w:t>
      </w:r>
    </w:p>
    <w:p>
      <w:pPr>
        <w:keepNext w:val="0"/>
        <w:keepLines w:val="0"/>
        <w:pageBreakBefore w:val="0"/>
        <w:widowControl/>
        <w:kinsoku w:val="0"/>
        <w:wordWrap/>
        <w:overflowPunct/>
        <w:topLinePunct w:val="0"/>
        <w:autoSpaceDE w:val="0"/>
        <w:autoSpaceDN w:val="0"/>
        <w:bidi w:val="0"/>
        <w:adjustRightInd w:val="0"/>
        <w:snapToGrid w:val="0"/>
        <w:spacing w:line="560" w:lineRule="exact"/>
        <w:ind w:firstLine="640" w:firstLineChars="200"/>
        <w:textAlignment w:val="baseline"/>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二、</w:t>
      </w:r>
      <w:r>
        <w:rPr>
          <w:rFonts w:hint="eastAsia" w:ascii="仿宋" w:hAnsi="仿宋" w:eastAsia="仿宋" w:cs="仿宋"/>
          <w:sz w:val="32"/>
          <w:szCs w:val="32"/>
        </w:rPr>
        <w:t>服务目标</w:t>
      </w:r>
      <w:r>
        <w:rPr>
          <w:rFonts w:hint="eastAsia" w:ascii="仿宋" w:hAnsi="仿宋" w:eastAsia="仿宋" w:cs="仿宋"/>
          <w:sz w:val="32"/>
          <w:szCs w:val="32"/>
          <w:lang w:eastAsia="zh-CN"/>
        </w:rPr>
        <w:t>：</w:t>
      </w:r>
      <w:r>
        <w:rPr>
          <w:rFonts w:hint="eastAsia" w:ascii="仿宋" w:hAnsi="仿宋" w:eastAsia="仿宋" w:cs="仿宋"/>
          <w:sz w:val="32"/>
          <w:szCs w:val="32"/>
          <w:lang w:val="en-US" w:eastAsia="zh-CN"/>
        </w:rPr>
        <w:t>受托方在</w:t>
      </w:r>
      <w:r>
        <w:rPr>
          <w:rFonts w:hint="eastAsia" w:ascii="仿宋" w:hAnsi="仿宋" w:eastAsia="仿宋" w:cs="仿宋"/>
          <w:sz w:val="32"/>
          <w:szCs w:val="32"/>
        </w:rPr>
        <w:t>委托方</w:t>
      </w:r>
      <w:r>
        <w:rPr>
          <w:rFonts w:hint="eastAsia" w:ascii="仿宋" w:hAnsi="仿宋" w:eastAsia="仿宋" w:cs="仿宋"/>
          <w:sz w:val="32"/>
          <w:szCs w:val="32"/>
          <w:lang w:val="en-US" w:eastAsia="zh-CN"/>
        </w:rPr>
        <w:t>指定区域，开展鼎和品牌形象宣传的广告发布。</w:t>
      </w:r>
    </w:p>
    <w:p>
      <w:pPr>
        <w:keepNext w:val="0"/>
        <w:keepLines w:val="0"/>
        <w:pageBreakBefore w:val="0"/>
        <w:widowControl/>
        <w:kinsoku w:val="0"/>
        <w:wordWrap/>
        <w:overflowPunct/>
        <w:topLinePunct w:val="0"/>
        <w:autoSpaceDE w:val="0"/>
        <w:autoSpaceDN w:val="0"/>
        <w:bidi w:val="0"/>
        <w:adjustRightInd w:val="0"/>
        <w:snapToGrid w:val="0"/>
        <w:spacing w:line="560" w:lineRule="exact"/>
        <w:ind w:firstLine="640" w:firstLineChars="200"/>
        <w:textAlignment w:val="baseline"/>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三</w:t>
      </w:r>
      <w:r>
        <w:rPr>
          <w:rFonts w:hint="eastAsia" w:ascii="仿宋" w:hAnsi="仿宋" w:eastAsia="仿宋" w:cs="仿宋"/>
          <w:sz w:val="32"/>
          <w:szCs w:val="32"/>
        </w:rPr>
        <w:t>、服务内容</w:t>
      </w:r>
      <w:r>
        <w:rPr>
          <w:rFonts w:hint="eastAsia" w:ascii="仿宋" w:hAnsi="仿宋" w:eastAsia="仿宋" w:cs="仿宋"/>
          <w:sz w:val="32"/>
          <w:szCs w:val="32"/>
          <w:lang w:eastAsia="zh-CN"/>
        </w:rPr>
        <w:t>：</w:t>
      </w:r>
      <w:r>
        <w:rPr>
          <w:rFonts w:hint="eastAsia" w:ascii="仿宋" w:hAnsi="仿宋" w:eastAsia="仿宋" w:cs="仿宋"/>
          <w:sz w:val="32"/>
          <w:szCs w:val="32"/>
          <w:lang w:val="en-US" w:eastAsia="zh-CN"/>
        </w:rPr>
        <w:t>受托方在</w:t>
      </w:r>
      <w:r>
        <w:rPr>
          <w:rFonts w:hint="eastAsia" w:ascii="仿宋" w:hAnsi="仿宋" w:eastAsia="仿宋" w:cs="仿宋"/>
          <w:sz w:val="32"/>
          <w:szCs w:val="32"/>
        </w:rPr>
        <w:t>委托方</w:t>
      </w:r>
      <w:r>
        <w:rPr>
          <w:rFonts w:hint="eastAsia" w:ascii="仿宋" w:hAnsi="仿宋" w:eastAsia="仿宋" w:cs="仿宋"/>
          <w:sz w:val="32"/>
          <w:szCs w:val="32"/>
          <w:lang w:val="en-US" w:eastAsia="zh-CN"/>
        </w:rPr>
        <w:t>指定区域发布委托方有关品牌形象宣传内容的户外</w:t>
      </w:r>
      <w:r>
        <w:rPr>
          <w:rFonts w:hint="eastAsia" w:ascii="仿宋" w:hAnsi="仿宋" w:eastAsia="仿宋" w:cs="仿宋"/>
          <w:sz w:val="32"/>
          <w:szCs w:val="32"/>
        </w:rPr>
        <w:t>广告</w:t>
      </w:r>
      <w:r>
        <w:rPr>
          <w:rFonts w:hint="eastAsia" w:ascii="仿宋" w:hAnsi="仿宋" w:eastAsia="仿宋" w:cs="仿宋"/>
          <w:sz w:val="32"/>
          <w:szCs w:val="32"/>
          <w:lang w:val="en-US" w:eastAsia="zh-CN"/>
        </w:rPr>
        <w:t>。</w:t>
      </w:r>
    </w:p>
    <w:p>
      <w:pPr>
        <w:keepNext w:val="0"/>
        <w:keepLines w:val="0"/>
        <w:pageBreakBefore w:val="0"/>
        <w:widowControl/>
        <w:kinsoku w:val="0"/>
        <w:wordWrap/>
        <w:overflowPunct/>
        <w:topLinePunct w:val="0"/>
        <w:autoSpaceDE w:val="0"/>
        <w:autoSpaceDN w:val="0"/>
        <w:bidi w:val="0"/>
        <w:adjustRightInd w:val="0"/>
        <w:snapToGrid w:val="0"/>
        <w:spacing w:line="560" w:lineRule="exact"/>
        <w:ind w:firstLine="640" w:firstLineChars="200"/>
        <w:textAlignment w:val="baseline"/>
        <w:rPr>
          <w:rFonts w:hint="default" w:ascii="仿宋" w:hAnsi="仿宋" w:eastAsia="仿宋" w:cs="仿宋"/>
          <w:sz w:val="32"/>
          <w:szCs w:val="32"/>
          <w:lang w:val="en-US"/>
        </w:rPr>
      </w:pPr>
      <w:r>
        <w:rPr>
          <w:rFonts w:hint="eastAsia" w:ascii="仿宋" w:hAnsi="仿宋" w:eastAsia="仿宋" w:cs="仿宋"/>
          <w:sz w:val="32"/>
          <w:szCs w:val="32"/>
          <w:lang w:val="en-US" w:eastAsia="zh-CN"/>
        </w:rPr>
        <w:t>四</w:t>
      </w:r>
      <w:r>
        <w:rPr>
          <w:rFonts w:hint="eastAsia" w:ascii="仿宋" w:hAnsi="仿宋" w:eastAsia="仿宋" w:cs="仿宋"/>
          <w:sz w:val="32"/>
          <w:szCs w:val="32"/>
        </w:rPr>
        <w:t>、服务期限</w:t>
      </w:r>
      <w:r>
        <w:rPr>
          <w:rFonts w:hint="eastAsia" w:ascii="仿宋" w:hAnsi="仿宋" w:eastAsia="仿宋" w:cs="仿宋"/>
          <w:sz w:val="32"/>
          <w:szCs w:val="32"/>
          <w:lang w:eastAsia="zh-CN"/>
        </w:rPr>
        <w:t>：</w:t>
      </w:r>
      <w:r>
        <w:rPr>
          <w:rFonts w:hint="eastAsia" w:ascii="仿宋" w:hAnsi="仿宋" w:eastAsia="仿宋" w:cs="仿宋"/>
          <w:sz w:val="32"/>
          <w:szCs w:val="32"/>
          <w:lang w:val="en-US" w:eastAsia="zh-CN"/>
        </w:rPr>
        <w:t>15天</w:t>
      </w:r>
    </w:p>
    <w:p>
      <w:pPr>
        <w:keepNext w:val="0"/>
        <w:keepLines w:val="0"/>
        <w:pageBreakBefore w:val="0"/>
        <w:widowControl/>
        <w:kinsoku w:val="0"/>
        <w:wordWrap/>
        <w:overflowPunct/>
        <w:topLinePunct w:val="0"/>
        <w:autoSpaceDE w:val="0"/>
        <w:autoSpaceDN w:val="0"/>
        <w:bidi w:val="0"/>
        <w:adjustRightInd w:val="0"/>
        <w:snapToGrid w:val="0"/>
        <w:spacing w:line="560" w:lineRule="exact"/>
        <w:ind w:firstLine="640" w:firstLineChars="200"/>
        <w:textAlignment w:val="baseline"/>
        <w:rPr>
          <w:rFonts w:hint="eastAsia" w:ascii="仿宋" w:hAnsi="仿宋" w:eastAsia="仿宋" w:cs="仿宋"/>
          <w:sz w:val="32"/>
          <w:szCs w:val="32"/>
        </w:rPr>
      </w:pPr>
      <w:r>
        <w:rPr>
          <w:rFonts w:hint="eastAsia" w:ascii="仿宋" w:hAnsi="仿宋" w:eastAsia="仿宋" w:cs="仿宋"/>
          <w:sz w:val="32"/>
          <w:szCs w:val="32"/>
          <w:lang w:val="en-US" w:eastAsia="zh-CN"/>
        </w:rPr>
        <w:t>五</w:t>
      </w:r>
      <w:r>
        <w:rPr>
          <w:rFonts w:hint="eastAsia" w:ascii="仿宋" w:hAnsi="仿宋" w:eastAsia="仿宋" w:cs="仿宋"/>
          <w:sz w:val="32"/>
          <w:szCs w:val="32"/>
        </w:rPr>
        <w:t>、服务要求</w:t>
      </w:r>
    </w:p>
    <w:p>
      <w:pPr>
        <w:keepNext w:val="0"/>
        <w:keepLines w:val="0"/>
        <w:pageBreakBefore w:val="0"/>
        <w:widowControl/>
        <w:kinsoku w:val="0"/>
        <w:wordWrap/>
        <w:overflowPunct/>
        <w:topLinePunct w:val="0"/>
        <w:autoSpaceDE w:val="0"/>
        <w:autoSpaceDN w:val="0"/>
        <w:bidi w:val="0"/>
        <w:adjustRightInd w:val="0"/>
        <w:snapToGrid w:val="0"/>
        <w:spacing w:line="560" w:lineRule="exact"/>
        <w:ind w:firstLine="640" w:firstLineChars="200"/>
        <w:textAlignment w:val="baseline"/>
        <w:rPr>
          <w:rFonts w:hint="eastAsia" w:ascii="仿宋" w:hAnsi="仿宋" w:eastAsia="仿宋" w:cs="仿宋"/>
          <w:sz w:val="32"/>
          <w:szCs w:val="32"/>
        </w:rPr>
      </w:pPr>
      <w:r>
        <w:rPr>
          <w:rFonts w:hint="eastAsia" w:ascii="仿宋" w:hAnsi="仿宋" w:eastAsia="仿宋" w:cs="仿宋"/>
          <w:sz w:val="32"/>
          <w:szCs w:val="32"/>
        </w:rPr>
        <w:t>(</w:t>
      </w:r>
      <w:r>
        <w:rPr>
          <w:rFonts w:hint="eastAsia" w:ascii="仿宋" w:hAnsi="仿宋" w:eastAsia="仿宋" w:cs="仿宋"/>
          <w:sz w:val="32"/>
          <w:szCs w:val="32"/>
          <w:lang w:val="en-US" w:eastAsia="zh-CN"/>
        </w:rPr>
        <w:t>一</w:t>
      </w:r>
      <w:r>
        <w:rPr>
          <w:rFonts w:hint="eastAsia" w:ascii="仿宋" w:hAnsi="仿宋" w:eastAsia="仿宋" w:cs="仿宋"/>
          <w:sz w:val="32"/>
          <w:szCs w:val="32"/>
        </w:rPr>
        <w:t>)受托方须确保在合同期内持续具有经营制作能力，不因受托方经营制作问题影响委托方该项目的正常开展。如发生因受托方经营制作等原因造成委托方损失的，须</w:t>
      </w:r>
      <w:r>
        <w:rPr>
          <w:rFonts w:hint="eastAsia" w:ascii="仿宋" w:hAnsi="仿宋" w:eastAsia="仿宋" w:cs="仿宋"/>
          <w:sz w:val="32"/>
          <w:szCs w:val="32"/>
          <w:lang w:val="en-US" w:eastAsia="zh-CN"/>
        </w:rPr>
        <w:t>由</w:t>
      </w:r>
      <w:r>
        <w:rPr>
          <w:rFonts w:hint="eastAsia" w:ascii="仿宋" w:hAnsi="仿宋" w:eastAsia="仿宋" w:cs="仿宋"/>
          <w:sz w:val="32"/>
          <w:szCs w:val="32"/>
        </w:rPr>
        <w:t>受托方承担相应赔偿责任。</w:t>
      </w:r>
    </w:p>
    <w:p>
      <w:pPr>
        <w:keepNext w:val="0"/>
        <w:keepLines w:val="0"/>
        <w:pageBreakBefore w:val="0"/>
        <w:widowControl/>
        <w:kinsoku w:val="0"/>
        <w:wordWrap/>
        <w:overflowPunct/>
        <w:topLinePunct w:val="0"/>
        <w:autoSpaceDE w:val="0"/>
        <w:autoSpaceDN w:val="0"/>
        <w:bidi w:val="0"/>
        <w:adjustRightInd w:val="0"/>
        <w:snapToGrid w:val="0"/>
        <w:spacing w:line="560" w:lineRule="exact"/>
        <w:ind w:firstLine="640" w:firstLineChars="200"/>
        <w:textAlignment w:val="baseline"/>
        <w:rPr>
          <w:rFonts w:hint="eastAsia" w:ascii="仿宋" w:hAnsi="仿宋" w:eastAsia="仿宋" w:cs="仿宋"/>
          <w:sz w:val="32"/>
          <w:szCs w:val="32"/>
        </w:rPr>
      </w:pPr>
      <w:r>
        <w:rPr>
          <w:rFonts w:hint="eastAsia" w:ascii="仿宋" w:hAnsi="仿宋" w:eastAsia="仿宋" w:cs="仿宋"/>
          <w:sz w:val="32"/>
          <w:szCs w:val="32"/>
        </w:rPr>
        <w:t>(</w:t>
      </w:r>
      <w:r>
        <w:rPr>
          <w:rFonts w:hint="eastAsia" w:ascii="仿宋" w:hAnsi="仿宋" w:eastAsia="仿宋" w:cs="仿宋"/>
          <w:sz w:val="32"/>
          <w:szCs w:val="32"/>
          <w:lang w:val="en-US" w:eastAsia="zh-CN"/>
        </w:rPr>
        <w:t>二</w:t>
      </w:r>
      <w:r>
        <w:rPr>
          <w:rFonts w:hint="eastAsia" w:ascii="仿宋" w:hAnsi="仿宋" w:eastAsia="仿宋" w:cs="仿宋"/>
          <w:sz w:val="32"/>
          <w:szCs w:val="32"/>
        </w:rPr>
        <w:t>)受托方应按照委托方要求配备服务团队，并设置项目负责人，专门负责该项目的编辑发布、服务管理等工作。</w:t>
      </w:r>
    </w:p>
    <w:p>
      <w:pPr>
        <w:keepNext w:val="0"/>
        <w:keepLines w:val="0"/>
        <w:pageBreakBefore w:val="0"/>
        <w:widowControl/>
        <w:kinsoku w:val="0"/>
        <w:wordWrap/>
        <w:overflowPunct/>
        <w:topLinePunct w:val="0"/>
        <w:autoSpaceDE w:val="0"/>
        <w:autoSpaceDN w:val="0"/>
        <w:bidi w:val="0"/>
        <w:adjustRightInd w:val="0"/>
        <w:snapToGrid w:val="0"/>
        <w:spacing w:line="560" w:lineRule="exact"/>
        <w:ind w:firstLine="640" w:firstLineChars="200"/>
        <w:textAlignment w:val="baseline"/>
        <w:rPr>
          <w:rFonts w:hint="eastAsia" w:ascii="仿宋" w:hAnsi="仿宋" w:eastAsia="仿宋" w:cs="仿宋"/>
          <w:sz w:val="32"/>
          <w:szCs w:val="32"/>
        </w:rPr>
      </w:pPr>
      <w:r>
        <w:rPr>
          <w:rFonts w:hint="eastAsia" w:ascii="仿宋" w:hAnsi="仿宋" w:eastAsia="仿宋" w:cs="仿宋"/>
          <w:sz w:val="32"/>
          <w:szCs w:val="32"/>
        </w:rPr>
        <w:t>(</w:t>
      </w:r>
      <w:r>
        <w:rPr>
          <w:rFonts w:hint="eastAsia" w:ascii="仿宋" w:hAnsi="仿宋" w:eastAsia="仿宋" w:cs="仿宋"/>
          <w:sz w:val="32"/>
          <w:szCs w:val="32"/>
          <w:lang w:val="en-US" w:eastAsia="zh-CN"/>
        </w:rPr>
        <w:t>三</w:t>
      </w:r>
      <w:r>
        <w:rPr>
          <w:rFonts w:hint="eastAsia" w:ascii="仿宋" w:hAnsi="仿宋" w:eastAsia="仿宋" w:cs="仿宋"/>
          <w:sz w:val="32"/>
          <w:szCs w:val="32"/>
        </w:rPr>
        <w:t>)受托方应保证按照委托方要求的期限</w:t>
      </w:r>
      <w:r>
        <w:rPr>
          <w:rFonts w:hint="eastAsia" w:ascii="仿宋" w:hAnsi="仿宋" w:eastAsia="仿宋" w:cs="仿宋"/>
          <w:sz w:val="32"/>
          <w:szCs w:val="32"/>
          <w:lang w:val="en-US" w:eastAsia="zh-CN"/>
        </w:rPr>
        <w:t>内</w:t>
      </w:r>
      <w:r>
        <w:rPr>
          <w:rFonts w:hint="eastAsia" w:ascii="仿宋" w:hAnsi="仿宋" w:eastAsia="仿宋" w:cs="仿宋"/>
          <w:sz w:val="32"/>
          <w:szCs w:val="32"/>
        </w:rPr>
        <w:t>完成制作</w:t>
      </w:r>
      <w:r>
        <w:rPr>
          <w:rFonts w:hint="eastAsia" w:ascii="仿宋" w:hAnsi="仿宋" w:eastAsia="仿宋" w:cs="仿宋"/>
          <w:sz w:val="32"/>
          <w:szCs w:val="32"/>
          <w:lang w:val="en-US" w:eastAsia="zh-CN"/>
        </w:rPr>
        <w:t>和</w:t>
      </w:r>
      <w:r>
        <w:rPr>
          <w:rFonts w:hint="eastAsia" w:ascii="仿宋" w:hAnsi="仿宋" w:eastAsia="仿宋" w:cs="仿宋"/>
          <w:sz w:val="32"/>
          <w:szCs w:val="32"/>
        </w:rPr>
        <w:t>发布要求。</w:t>
      </w:r>
    </w:p>
    <w:p>
      <w:pPr>
        <w:keepNext w:val="0"/>
        <w:keepLines w:val="0"/>
        <w:pageBreakBefore w:val="0"/>
        <w:widowControl/>
        <w:kinsoku w:val="0"/>
        <w:wordWrap/>
        <w:overflowPunct/>
        <w:topLinePunct w:val="0"/>
        <w:autoSpaceDE w:val="0"/>
        <w:autoSpaceDN w:val="0"/>
        <w:bidi w:val="0"/>
        <w:adjustRightInd w:val="0"/>
        <w:snapToGrid w:val="0"/>
        <w:spacing w:line="560" w:lineRule="exact"/>
        <w:ind w:firstLine="640" w:firstLineChars="200"/>
        <w:textAlignment w:val="baseline"/>
        <w:rPr>
          <w:rFonts w:hint="eastAsia" w:ascii="仿宋" w:hAnsi="仿宋" w:eastAsia="仿宋" w:cs="仿宋"/>
          <w:sz w:val="32"/>
          <w:szCs w:val="32"/>
        </w:rPr>
      </w:pPr>
      <w:r>
        <w:rPr>
          <w:rFonts w:hint="eastAsia" w:ascii="仿宋" w:hAnsi="仿宋" w:eastAsia="仿宋" w:cs="仿宋"/>
          <w:sz w:val="32"/>
          <w:szCs w:val="32"/>
          <w:lang w:val="en-US" w:eastAsia="zh-CN"/>
        </w:rPr>
        <w:t>六</w:t>
      </w:r>
      <w:r>
        <w:rPr>
          <w:rFonts w:hint="eastAsia" w:ascii="仿宋" w:hAnsi="仿宋" w:eastAsia="仿宋" w:cs="仿宋"/>
          <w:sz w:val="32"/>
          <w:szCs w:val="32"/>
        </w:rPr>
        <w:t>、资信和业绩</w:t>
      </w:r>
      <w:r>
        <w:rPr>
          <w:rFonts w:hint="eastAsia" w:ascii="仿宋" w:hAnsi="仿宋" w:eastAsia="仿宋" w:cs="仿宋"/>
          <w:sz w:val="32"/>
          <w:szCs w:val="32"/>
          <w:lang w:eastAsia="zh-CN"/>
        </w:rPr>
        <w:t>：</w:t>
      </w:r>
      <w:r>
        <w:rPr>
          <w:rFonts w:hint="eastAsia" w:ascii="仿宋" w:hAnsi="仿宋" w:eastAsia="仿宋" w:cs="仿宋"/>
          <w:sz w:val="32"/>
          <w:szCs w:val="32"/>
        </w:rPr>
        <w:t>运营状况良好，财务状况良好。</w:t>
      </w:r>
    </w:p>
    <w:p>
      <w:pPr>
        <w:keepNext w:val="0"/>
        <w:keepLines w:val="0"/>
        <w:pageBreakBefore w:val="0"/>
        <w:widowControl/>
        <w:kinsoku w:val="0"/>
        <w:wordWrap/>
        <w:overflowPunct/>
        <w:topLinePunct w:val="0"/>
        <w:autoSpaceDE w:val="0"/>
        <w:autoSpaceDN w:val="0"/>
        <w:bidi w:val="0"/>
        <w:adjustRightInd w:val="0"/>
        <w:snapToGrid w:val="0"/>
        <w:spacing w:line="560" w:lineRule="exact"/>
        <w:ind w:firstLine="640" w:firstLineChars="200"/>
        <w:textAlignment w:val="baseline"/>
        <w:rPr>
          <w:rFonts w:hint="eastAsia" w:ascii="仿宋" w:hAnsi="仿宋" w:eastAsia="仿宋" w:cs="仿宋"/>
          <w:spacing w:val="11"/>
          <w:sz w:val="32"/>
          <w:szCs w:val="32"/>
        </w:rPr>
      </w:pPr>
      <w:r>
        <w:rPr>
          <w:rFonts w:hint="eastAsia" w:ascii="仿宋" w:hAnsi="仿宋" w:eastAsia="仿宋" w:cs="仿宋"/>
          <w:sz w:val="32"/>
          <w:szCs w:val="32"/>
          <w:lang w:val="en-US" w:eastAsia="zh-CN"/>
        </w:rPr>
        <w:t>七</w:t>
      </w:r>
      <w:r>
        <w:rPr>
          <w:rFonts w:hint="eastAsia" w:ascii="仿宋" w:hAnsi="仿宋" w:eastAsia="仿宋" w:cs="仿宋"/>
          <w:sz w:val="32"/>
          <w:szCs w:val="32"/>
        </w:rPr>
        <w:t>、知识产权</w:t>
      </w:r>
      <w:r>
        <w:rPr>
          <w:rFonts w:hint="eastAsia" w:ascii="仿宋" w:hAnsi="仿宋" w:eastAsia="仿宋" w:cs="仿宋"/>
          <w:sz w:val="32"/>
          <w:szCs w:val="32"/>
          <w:lang w:eastAsia="zh-CN"/>
        </w:rPr>
        <w:t>：</w:t>
      </w:r>
      <w:r>
        <w:rPr>
          <w:rFonts w:hint="eastAsia" w:ascii="仿宋" w:hAnsi="仿宋" w:eastAsia="仿宋" w:cs="仿宋"/>
          <w:spacing w:val="11"/>
          <w:sz w:val="32"/>
          <w:szCs w:val="32"/>
        </w:rPr>
        <w:t>受托方在本委托服务所涉范围内一切宣传服务成果的知识产权属委托方所有，未经委托方书面同意，受托方不得擅自使用。</w:t>
      </w:r>
    </w:p>
    <w:p>
      <w:pPr>
        <w:keepNext w:val="0"/>
        <w:keepLines w:val="0"/>
        <w:pageBreakBefore w:val="0"/>
        <w:widowControl/>
        <w:kinsoku w:val="0"/>
        <w:wordWrap/>
        <w:overflowPunct/>
        <w:topLinePunct w:val="0"/>
        <w:autoSpaceDE w:val="0"/>
        <w:autoSpaceDN w:val="0"/>
        <w:bidi w:val="0"/>
        <w:adjustRightInd w:val="0"/>
        <w:snapToGrid w:val="0"/>
        <w:spacing w:line="560" w:lineRule="exact"/>
        <w:ind w:firstLine="640" w:firstLineChars="200"/>
        <w:textAlignment w:val="baseline"/>
        <w:rPr>
          <w:rFonts w:hint="default" w:ascii="仿宋" w:hAnsi="仿宋" w:eastAsia="仿宋" w:cs="仿宋"/>
          <w:sz w:val="32"/>
          <w:szCs w:val="32"/>
          <w:lang w:val="en-US" w:eastAsia="zh-CN"/>
        </w:rPr>
      </w:pPr>
      <w:r>
        <w:rPr>
          <w:rFonts w:hint="eastAsia" w:ascii="仿宋" w:hAnsi="仿宋" w:eastAsia="仿宋" w:cs="仿宋"/>
          <w:sz w:val="32"/>
          <w:szCs w:val="32"/>
          <w:lang w:val="en-US" w:eastAsia="zh-CN"/>
        </w:rPr>
        <w:t>八、广告发布流程：</w:t>
      </w: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560" w:lineRule="exact"/>
        <w:ind w:firstLine="640" w:firstLineChars="200"/>
        <w:textAlignment w:val="baseline"/>
        <w:rPr>
          <w:rFonts w:hint="eastAsia" w:ascii="仿宋" w:hAnsi="仿宋" w:eastAsia="仿宋" w:cs="仿宋"/>
          <w:sz w:val="32"/>
          <w:szCs w:val="32"/>
          <w:lang w:val="en-US" w:eastAsia="zh-CN"/>
        </w:rPr>
      </w:pPr>
      <w:r>
        <w:rPr>
          <w:rFonts w:hint="eastAsia" w:ascii="仿宋" w:hAnsi="仿宋" w:eastAsia="仿宋" w:cs="仿宋"/>
          <w:sz w:val="32"/>
          <w:szCs w:val="32"/>
        </w:rPr>
        <w:t>(</w:t>
      </w:r>
      <w:r>
        <w:rPr>
          <w:rFonts w:hint="eastAsia" w:ascii="仿宋" w:hAnsi="仿宋" w:eastAsia="仿宋" w:cs="仿宋"/>
          <w:sz w:val="32"/>
          <w:szCs w:val="32"/>
          <w:lang w:val="en-US" w:eastAsia="zh-CN"/>
        </w:rPr>
        <w:t>一</w:t>
      </w:r>
      <w:r>
        <w:rPr>
          <w:rFonts w:hint="eastAsia" w:ascii="仿宋" w:hAnsi="仿宋" w:eastAsia="仿宋" w:cs="仿宋"/>
          <w:sz w:val="32"/>
          <w:szCs w:val="32"/>
        </w:rPr>
        <w:t>)</w:t>
      </w:r>
      <w:r>
        <w:rPr>
          <w:rFonts w:hint="eastAsia" w:ascii="仿宋" w:hAnsi="仿宋" w:eastAsia="仿宋" w:cs="仿宋"/>
          <w:sz w:val="32"/>
          <w:szCs w:val="32"/>
          <w:lang w:val="en-US" w:eastAsia="zh-CN"/>
        </w:rPr>
        <w:t>委托方提前向受托方提交广告发布申请，并提供相关广告素材，受托方须提前准备广告发布所需的物料。</w:t>
      </w: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560" w:lineRule="exact"/>
        <w:ind w:firstLine="640" w:firstLineChars="200"/>
        <w:textAlignment w:val="baseline"/>
        <w:rPr>
          <w:rFonts w:hint="default" w:ascii="仿宋" w:hAnsi="仿宋" w:eastAsia="仿宋" w:cs="仿宋"/>
          <w:sz w:val="32"/>
          <w:szCs w:val="32"/>
          <w:lang w:val="en-US" w:eastAsia="zh-CN"/>
        </w:rPr>
      </w:pPr>
      <w:r>
        <w:rPr>
          <w:rFonts w:hint="eastAsia" w:ascii="仿宋" w:hAnsi="仿宋" w:eastAsia="仿宋" w:cs="仿宋"/>
          <w:sz w:val="32"/>
          <w:szCs w:val="32"/>
        </w:rPr>
        <w:t>(</w:t>
      </w:r>
      <w:r>
        <w:rPr>
          <w:rFonts w:hint="eastAsia" w:ascii="仿宋" w:hAnsi="仿宋" w:eastAsia="仿宋" w:cs="仿宋"/>
          <w:sz w:val="32"/>
          <w:szCs w:val="32"/>
          <w:lang w:val="en-US" w:eastAsia="zh-CN"/>
        </w:rPr>
        <w:t>二</w:t>
      </w:r>
      <w:r>
        <w:rPr>
          <w:rFonts w:hint="eastAsia" w:ascii="仿宋" w:hAnsi="仿宋" w:eastAsia="仿宋" w:cs="仿宋"/>
          <w:sz w:val="32"/>
          <w:szCs w:val="32"/>
        </w:rPr>
        <w:t>)</w:t>
      </w:r>
      <w:r>
        <w:rPr>
          <w:rFonts w:hint="eastAsia" w:ascii="仿宋" w:hAnsi="仿宋" w:eastAsia="仿宋" w:cs="仿宋"/>
          <w:sz w:val="32"/>
          <w:szCs w:val="32"/>
          <w:lang w:val="en-US" w:eastAsia="zh-CN"/>
        </w:rPr>
        <w:t xml:space="preserve">委托方与受托方确认广告的发布时间和指定区域的站点位置，受托方按照约定的时间和位置发布广告，并向委托方提供展示的相关相片。     </w:t>
      </w:r>
    </w:p>
    <w:p>
      <w:pPr>
        <w:keepNext w:val="0"/>
        <w:keepLines w:val="0"/>
        <w:pageBreakBefore w:val="0"/>
        <w:widowControl/>
        <w:kinsoku w:val="0"/>
        <w:wordWrap/>
        <w:overflowPunct/>
        <w:topLinePunct w:val="0"/>
        <w:autoSpaceDE w:val="0"/>
        <w:autoSpaceDN w:val="0"/>
        <w:bidi w:val="0"/>
        <w:adjustRightInd w:val="0"/>
        <w:snapToGrid w:val="0"/>
        <w:spacing w:line="560" w:lineRule="exact"/>
        <w:ind w:firstLine="640" w:firstLineChars="200"/>
        <w:textAlignment w:val="baseline"/>
        <w:rPr>
          <w:rFonts w:hint="eastAsia" w:ascii="仿宋" w:hAnsi="仿宋" w:eastAsia="仿宋" w:cs="仿宋"/>
          <w:sz w:val="32"/>
          <w:szCs w:val="32"/>
        </w:rPr>
      </w:pPr>
      <w:r>
        <w:rPr>
          <w:rFonts w:hint="eastAsia" w:ascii="仿宋" w:hAnsi="仿宋" w:eastAsia="仿宋" w:cs="仿宋"/>
          <w:sz w:val="32"/>
          <w:szCs w:val="32"/>
          <w:lang w:val="en-US" w:eastAsia="zh-CN"/>
        </w:rPr>
        <w:t>九、</w:t>
      </w:r>
      <w:r>
        <w:rPr>
          <w:rFonts w:hint="eastAsia" w:ascii="仿宋" w:hAnsi="仿宋" w:eastAsia="仿宋" w:cs="仿宋"/>
          <w:sz w:val="32"/>
          <w:szCs w:val="32"/>
        </w:rPr>
        <w:t>结算方式</w:t>
      </w: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560" w:lineRule="exact"/>
        <w:ind w:firstLine="640" w:firstLineChars="200"/>
        <w:textAlignment w:val="baseline"/>
        <w:rPr>
          <w:rFonts w:hint="eastAsia" w:ascii="仿宋" w:hAnsi="仿宋" w:eastAsia="仿宋" w:cs="仿宋"/>
          <w:sz w:val="32"/>
          <w:szCs w:val="32"/>
        </w:rPr>
      </w:pPr>
      <w:r>
        <w:rPr>
          <w:rFonts w:hint="eastAsia" w:ascii="仿宋" w:hAnsi="仿宋" w:eastAsia="仿宋" w:cs="仿宋"/>
          <w:sz w:val="32"/>
          <w:szCs w:val="32"/>
        </w:rPr>
        <w:t>(</w:t>
      </w:r>
      <w:r>
        <w:rPr>
          <w:rFonts w:hint="eastAsia" w:ascii="仿宋" w:hAnsi="仿宋" w:eastAsia="仿宋" w:cs="仿宋"/>
          <w:sz w:val="32"/>
          <w:szCs w:val="32"/>
          <w:lang w:val="en-US" w:eastAsia="zh-CN"/>
        </w:rPr>
        <w:t>一</w:t>
      </w:r>
      <w:r>
        <w:rPr>
          <w:rFonts w:hint="eastAsia" w:ascii="仿宋" w:hAnsi="仿宋" w:eastAsia="仿宋" w:cs="仿宋"/>
          <w:sz w:val="32"/>
          <w:szCs w:val="32"/>
        </w:rPr>
        <w:t>)受托方根据实际发布量进行统计，并提交验收</w:t>
      </w:r>
      <w:r>
        <w:rPr>
          <w:rFonts w:hint="eastAsia" w:ascii="仿宋" w:hAnsi="仿宋" w:eastAsia="仿宋" w:cs="仿宋"/>
          <w:sz w:val="32"/>
          <w:szCs w:val="32"/>
          <w:lang w:val="en-US" w:eastAsia="zh-CN"/>
        </w:rPr>
        <w:t>报告</w:t>
      </w:r>
      <w:r>
        <w:rPr>
          <w:rFonts w:hint="eastAsia" w:ascii="仿宋" w:hAnsi="仿宋" w:eastAsia="仿宋" w:cs="仿宋"/>
          <w:sz w:val="32"/>
          <w:szCs w:val="32"/>
        </w:rPr>
        <w:t>作为结算依据，受托方开具符合财务、税务规定的票据后，由委托方在实际发生后进行结算。</w:t>
      </w:r>
    </w:p>
    <w:p>
      <w:pPr>
        <w:keepNext w:val="0"/>
        <w:keepLines w:val="0"/>
        <w:pageBreakBefore w:val="0"/>
        <w:widowControl/>
        <w:kinsoku w:val="0"/>
        <w:wordWrap/>
        <w:overflowPunct/>
        <w:topLinePunct w:val="0"/>
        <w:autoSpaceDE w:val="0"/>
        <w:autoSpaceDN w:val="0"/>
        <w:bidi w:val="0"/>
        <w:adjustRightInd w:val="0"/>
        <w:snapToGrid w:val="0"/>
        <w:spacing w:line="560" w:lineRule="exact"/>
        <w:ind w:firstLine="640" w:firstLineChars="200"/>
        <w:textAlignment w:val="baseline"/>
        <w:rPr>
          <w:rFonts w:hint="eastAsia" w:ascii="仿宋" w:hAnsi="仿宋" w:eastAsia="仿宋" w:cs="仿宋"/>
          <w:sz w:val="32"/>
          <w:szCs w:val="32"/>
        </w:rPr>
      </w:pPr>
      <w:r>
        <w:rPr>
          <w:rFonts w:hint="eastAsia" w:ascii="仿宋" w:hAnsi="仿宋" w:eastAsia="仿宋" w:cs="仿宋"/>
          <w:sz w:val="32"/>
          <w:szCs w:val="32"/>
        </w:rPr>
        <w:t>(</w:t>
      </w:r>
      <w:r>
        <w:rPr>
          <w:rFonts w:hint="eastAsia" w:ascii="仿宋" w:hAnsi="仿宋" w:eastAsia="仿宋" w:cs="仿宋"/>
          <w:sz w:val="32"/>
          <w:szCs w:val="32"/>
          <w:lang w:val="en-US" w:eastAsia="zh-CN"/>
        </w:rPr>
        <w:t>二</w:t>
      </w:r>
      <w:r>
        <w:rPr>
          <w:rFonts w:hint="eastAsia" w:ascii="仿宋" w:hAnsi="仿宋" w:eastAsia="仿宋" w:cs="仿宋"/>
          <w:sz w:val="32"/>
          <w:szCs w:val="32"/>
        </w:rPr>
        <w:t>)受托方能满足委托方提出的付款条件与时间要求，在付款时间上具有灵活性。</w:t>
      </w:r>
    </w:p>
    <w:p>
      <w:pPr>
        <w:keepNext w:val="0"/>
        <w:keepLines w:val="0"/>
        <w:pageBreakBefore w:val="0"/>
        <w:widowControl/>
        <w:kinsoku w:val="0"/>
        <w:wordWrap/>
        <w:overflowPunct/>
        <w:topLinePunct w:val="0"/>
        <w:autoSpaceDE w:val="0"/>
        <w:autoSpaceDN w:val="0"/>
        <w:bidi w:val="0"/>
        <w:adjustRightInd w:val="0"/>
        <w:snapToGrid w:val="0"/>
        <w:spacing w:line="560" w:lineRule="exact"/>
        <w:ind w:firstLine="640" w:firstLineChars="200"/>
        <w:textAlignment w:val="baseline"/>
        <w:rPr>
          <w:rFonts w:hint="eastAsia" w:ascii="仿宋" w:hAnsi="仿宋" w:eastAsia="仿宋" w:cs="仿宋"/>
          <w:sz w:val="32"/>
          <w:szCs w:val="32"/>
        </w:rPr>
      </w:pPr>
    </w:p>
    <w:p>
      <w:pPr>
        <w:keepNext w:val="0"/>
        <w:keepLines w:val="0"/>
        <w:pageBreakBefore w:val="0"/>
        <w:widowControl/>
        <w:kinsoku w:val="0"/>
        <w:wordWrap/>
        <w:overflowPunct/>
        <w:topLinePunct w:val="0"/>
        <w:autoSpaceDE w:val="0"/>
        <w:autoSpaceDN w:val="0"/>
        <w:bidi w:val="0"/>
        <w:adjustRightInd w:val="0"/>
        <w:snapToGrid w:val="0"/>
        <w:spacing w:line="560" w:lineRule="exact"/>
        <w:ind w:firstLine="640" w:firstLineChars="200"/>
        <w:textAlignment w:val="baseline"/>
        <w:rPr>
          <w:rFonts w:hint="eastAsia" w:ascii="仿宋" w:hAnsi="仿宋" w:eastAsia="仿宋" w:cs="仿宋"/>
          <w:sz w:val="32"/>
          <w:szCs w:val="32"/>
        </w:rPr>
      </w:pPr>
    </w:p>
    <w:p>
      <w:pPr>
        <w:keepNext w:val="0"/>
        <w:keepLines w:val="0"/>
        <w:pageBreakBefore w:val="0"/>
        <w:widowControl/>
        <w:kinsoku w:val="0"/>
        <w:wordWrap/>
        <w:overflowPunct/>
        <w:topLinePunct w:val="0"/>
        <w:autoSpaceDE w:val="0"/>
        <w:autoSpaceDN w:val="0"/>
        <w:bidi w:val="0"/>
        <w:adjustRightInd w:val="0"/>
        <w:snapToGrid w:val="0"/>
        <w:spacing w:line="560" w:lineRule="exact"/>
        <w:ind w:firstLine="640" w:firstLineChars="200"/>
        <w:textAlignment w:val="baseline"/>
        <w:rPr>
          <w:rFonts w:hint="eastAsia" w:ascii="仿宋" w:hAnsi="仿宋" w:eastAsia="仿宋" w:cs="仿宋"/>
          <w:sz w:val="32"/>
          <w:szCs w:val="32"/>
        </w:rPr>
      </w:pPr>
    </w:p>
    <w:p>
      <w:pPr>
        <w:keepNext w:val="0"/>
        <w:keepLines w:val="0"/>
        <w:pageBreakBefore w:val="0"/>
        <w:widowControl/>
        <w:kinsoku w:val="0"/>
        <w:wordWrap/>
        <w:overflowPunct/>
        <w:topLinePunct w:val="0"/>
        <w:autoSpaceDE w:val="0"/>
        <w:autoSpaceDN w:val="0"/>
        <w:bidi w:val="0"/>
        <w:adjustRightInd w:val="0"/>
        <w:snapToGrid w:val="0"/>
        <w:spacing w:line="560" w:lineRule="exact"/>
        <w:ind w:firstLine="640" w:firstLineChars="200"/>
        <w:textAlignment w:val="baseline"/>
        <w:rPr>
          <w:rFonts w:hint="eastAsia" w:ascii="仿宋" w:hAnsi="仿宋" w:eastAsia="仿宋" w:cs="仿宋"/>
          <w:sz w:val="32"/>
          <w:szCs w:val="32"/>
        </w:rPr>
      </w:pPr>
    </w:p>
    <w:p>
      <w:pPr>
        <w:keepNext w:val="0"/>
        <w:keepLines w:val="0"/>
        <w:pageBreakBefore w:val="0"/>
        <w:widowControl/>
        <w:kinsoku w:val="0"/>
        <w:wordWrap/>
        <w:overflowPunct/>
        <w:topLinePunct w:val="0"/>
        <w:autoSpaceDE w:val="0"/>
        <w:autoSpaceDN w:val="0"/>
        <w:bidi w:val="0"/>
        <w:adjustRightInd w:val="0"/>
        <w:snapToGrid w:val="0"/>
        <w:spacing w:line="560" w:lineRule="exact"/>
        <w:textAlignment w:val="baseline"/>
        <w:rPr>
          <w:rFonts w:hint="eastAsia" w:ascii="仿宋" w:hAnsi="仿宋" w:eastAsia="仿宋" w:cs="仿宋"/>
          <w:sz w:val="32"/>
          <w:szCs w:val="32"/>
        </w:rPr>
      </w:pPr>
    </w:p>
    <w:sectPr>
      <w:headerReference r:id="rId5" w:type="default"/>
      <w:footerReference r:id="rId6" w:type="default"/>
      <w:pgSz w:w="11900" w:h="16820"/>
      <w:pgMar w:top="1440" w:right="1814" w:bottom="1440" w:left="1814" w:header="0" w:footer="0" w:gutter="0"/>
      <w:pgNumType w:fmt="decimal"/>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方正小标宋简体">
    <w:altName w:val="黑体"/>
    <w:panose1 w:val="03000509000000000000"/>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r>
      <w:rPr>
        <w:sz w:val="18"/>
      </w:rPr>
      <mc:AlternateContent>
        <mc:Choice Requires="wps">
          <w:drawing>
            <wp:anchor distT="0" distB="0" distL="114300" distR="114300" simplePos="0" relativeHeight="251659264" behindDoc="0" locked="0" layoutInCell="1" allowOverlap="1">
              <wp:simplePos x="0" y="0"/>
              <wp:positionH relativeFrom="margin">
                <wp:posOffset>2584450</wp:posOffset>
              </wp:positionH>
              <wp:positionV relativeFrom="paragraph">
                <wp:posOffset>-727710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
                          </w:pPr>
                          <w:r>
                            <w:rPr>
                              <w:rFonts w:hint="eastAsia" w:ascii="方正小标宋简体" w:hAnsi="方正小标宋简体" w:eastAsia="方正小标宋简体" w:cs="方正小标宋简体"/>
                            </w:rPr>
                            <w:fldChar w:fldCharType="begin"/>
                          </w:r>
                          <w:r>
                            <w:rPr>
                              <w:rFonts w:hint="eastAsia" w:ascii="方正小标宋简体" w:hAnsi="方正小标宋简体" w:eastAsia="方正小标宋简体" w:cs="方正小标宋简体"/>
                            </w:rPr>
                            <w:instrText xml:space="preserve"> PAGE  \* MERGEFORMAT </w:instrText>
                          </w:r>
                          <w:r>
                            <w:rPr>
                              <w:rFonts w:hint="eastAsia" w:ascii="方正小标宋简体" w:hAnsi="方正小标宋简体" w:eastAsia="方正小标宋简体" w:cs="方正小标宋简体"/>
                            </w:rPr>
                            <w:fldChar w:fldCharType="separate"/>
                          </w:r>
                          <w:r>
                            <w:rPr>
                              <w:rFonts w:hint="eastAsia" w:ascii="方正小标宋简体" w:hAnsi="方正小标宋简体" w:eastAsia="方正小标宋简体" w:cs="方正小标宋简体"/>
                            </w:rPr>
                            <w:t>1</w:t>
                          </w:r>
                          <w:r>
                            <w:rPr>
                              <w:rFonts w:hint="eastAsia" w:ascii="方正小标宋简体" w:hAnsi="方正小标宋简体" w:eastAsia="方正小标宋简体" w:cs="方正小标宋简体"/>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left:203.5pt;margin-top:-57.3pt;height:144pt;width:144pt;mso-position-horizontal-relative:margin;mso-wrap-style:none;z-index:251659264;mso-width-relative:page;mso-height-relative:page;" filled="f" stroked="f" coordsize="21600,21600" o:gfxdata="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">
              <v:fill on="f" focussize="0,0"/>
              <v:stroke on="f" weight="0.5pt"/>
              <v:imagedata o:title=""/>
              <o:lock v:ext="edit" aspectratio="f"/>
              <v:textbox inset="0mm,0mm,0mm,0mm" style="mso-fit-shape-to-text:t;">
                <w:txbxContent>
                  <w:p>
                    <w:pPr>
                      <w:pStyle w:val="3"/>
                    </w:pPr>
                    <w:r>
                      <w:rPr>
                        <w:rFonts w:hint="eastAsia" w:ascii="方正小标宋简体" w:hAnsi="方正小标宋简体" w:eastAsia="方正小标宋简体" w:cs="方正小标宋简体"/>
                      </w:rPr>
                      <w:fldChar w:fldCharType="begin"/>
                    </w:r>
                    <w:r>
                      <w:rPr>
                        <w:rFonts w:hint="eastAsia" w:ascii="方正小标宋简体" w:hAnsi="方正小标宋简体" w:eastAsia="方正小标宋简体" w:cs="方正小标宋简体"/>
                      </w:rPr>
                      <w:instrText xml:space="preserve"> PAGE  \* MERGEFORMAT </w:instrText>
                    </w:r>
                    <w:r>
                      <w:rPr>
                        <w:rFonts w:hint="eastAsia" w:ascii="方正小标宋简体" w:hAnsi="方正小标宋简体" w:eastAsia="方正小标宋简体" w:cs="方正小标宋简体"/>
                      </w:rPr>
                      <w:fldChar w:fldCharType="separate"/>
                    </w:r>
                    <w:r>
                      <w:rPr>
                        <w:rFonts w:hint="eastAsia" w:ascii="方正小标宋简体" w:hAnsi="方正小标宋简体" w:eastAsia="方正小标宋简体" w:cs="方正小标宋简体"/>
                      </w:rPr>
                      <w:t>1</w:t>
                    </w:r>
                    <w:r>
                      <w:rPr>
                        <w:rFonts w:hint="eastAsia" w:ascii="方正小标宋简体" w:hAnsi="方正小标宋简体" w:eastAsia="方正小标宋简体" w:cs="方正小标宋简体"/>
                      </w:rP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spacing w:line="14" w:lineRule="auto"/>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jA2YjBhOTY3ODc2Yzc3MmI2NTg0N2Q3Yzg4NDc4NjMifQ=="/>
    <w:docVar w:name="KSO_WPS_MARK_KEY" w:val="8ccd6cfa-5b17-491c-a8ab-c4dbd09c55c5"/>
  </w:docVars>
  <w:rsids>
    <w:rsidRoot w:val="00000000"/>
    <w:rsid w:val="006D0F46"/>
    <w:rsid w:val="00AA75A7"/>
    <w:rsid w:val="01360855"/>
    <w:rsid w:val="02A22494"/>
    <w:rsid w:val="02DD0038"/>
    <w:rsid w:val="038D7E34"/>
    <w:rsid w:val="03A27A3B"/>
    <w:rsid w:val="04D06630"/>
    <w:rsid w:val="061C5EE2"/>
    <w:rsid w:val="065C2536"/>
    <w:rsid w:val="06620E43"/>
    <w:rsid w:val="068273B6"/>
    <w:rsid w:val="069C74D5"/>
    <w:rsid w:val="06B6271C"/>
    <w:rsid w:val="06CF3373"/>
    <w:rsid w:val="080C2C0C"/>
    <w:rsid w:val="083908B9"/>
    <w:rsid w:val="087F780D"/>
    <w:rsid w:val="0918202E"/>
    <w:rsid w:val="0967434F"/>
    <w:rsid w:val="09732E5D"/>
    <w:rsid w:val="09AD02FF"/>
    <w:rsid w:val="09C4045A"/>
    <w:rsid w:val="0A4555ED"/>
    <w:rsid w:val="0A696B8E"/>
    <w:rsid w:val="0A97793B"/>
    <w:rsid w:val="0BD93B63"/>
    <w:rsid w:val="0BF67312"/>
    <w:rsid w:val="0C1D487C"/>
    <w:rsid w:val="0CAD3D07"/>
    <w:rsid w:val="0D275763"/>
    <w:rsid w:val="0DAB4523"/>
    <w:rsid w:val="0DBC2F99"/>
    <w:rsid w:val="0DCE1269"/>
    <w:rsid w:val="11203E80"/>
    <w:rsid w:val="112226B1"/>
    <w:rsid w:val="11EC69DD"/>
    <w:rsid w:val="12761A6D"/>
    <w:rsid w:val="13944E4F"/>
    <w:rsid w:val="14774E23"/>
    <w:rsid w:val="159A5E37"/>
    <w:rsid w:val="15D70174"/>
    <w:rsid w:val="16D06CB8"/>
    <w:rsid w:val="179753C8"/>
    <w:rsid w:val="17DC10EC"/>
    <w:rsid w:val="187E7F0A"/>
    <w:rsid w:val="18F02BA0"/>
    <w:rsid w:val="1995429C"/>
    <w:rsid w:val="1A2D1A18"/>
    <w:rsid w:val="1A7E4B0E"/>
    <w:rsid w:val="1B4156DF"/>
    <w:rsid w:val="1C081619"/>
    <w:rsid w:val="1C14373B"/>
    <w:rsid w:val="1CBB24DF"/>
    <w:rsid w:val="1CBB403D"/>
    <w:rsid w:val="1E6A63F5"/>
    <w:rsid w:val="1EBD350A"/>
    <w:rsid w:val="1F2552A0"/>
    <w:rsid w:val="1FCF202C"/>
    <w:rsid w:val="201D3832"/>
    <w:rsid w:val="20762554"/>
    <w:rsid w:val="212F69A4"/>
    <w:rsid w:val="21615A82"/>
    <w:rsid w:val="21963749"/>
    <w:rsid w:val="21FA04DC"/>
    <w:rsid w:val="23EC72E0"/>
    <w:rsid w:val="26420280"/>
    <w:rsid w:val="266C0953"/>
    <w:rsid w:val="26AC7C96"/>
    <w:rsid w:val="26C46FB2"/>
    <w:rsid w:val="26DE6540"/>
    <w:rsid w:val="270F2064"/>
    <w:rsid w:val="27DA30C4"/>
    <w:rsid w:val="27EC617F"/>
    <w:rsid w:val="29A37968"/>
    <w:rsid w:val="29AD44C7"/>
    <w:rsid w:val="2AEC2BDE"/>
    <w:rsid w:val="2BAB286F"/>
    <w:rsid w:val="2D663594"/>
    <w:rsid w:val="30B2138C"/>
    <w:rsid w:val="30B2140F"/>
    <w:rsid w:val="30F3175A"/>
    <w:rsid w:val="31C12547"/>
    <w:rsid w:val="31C53F5B"/>
    <w:rsid w:val="31FC5940"/>
    <w:rsid w:val="321D1772"/>
    <w:rsid w:val="3361107C"/>
    <w:rsid w:val="343B0548"/>
    <w:rsid w:val="345258A0"/>
    <w:rsid w:val="351F3795"/>
    <w:rsid w:val="370D1757"/>
    <w:rsid w:val="37683F26"/>
    <w:rsid w:val="37E54C78"/>
    <w:rsid w:val="38496536"/>
    <w:rsid w:val="389D1CC2"/>
    <w:rsid w:val="38E473A8"/>
    <w:rsid w:val="3B98099B"/>
    <w:rsid w:val="3BAC4E98"/>
    <w:rsid w:val="3D006296"/>
    <w:rsid w:val="3EDC481D"/>
    <w:rsid w:val="3FEE3AEB"/>
    <w:rsid w:val="401E4653"/>
    <w:rsid w:val="4111325B"/>
    <w:rsid w:val="42876CE2"/>
    <w:rsid w:val="444B3E66"/>
    <w:rsid w:val="445F425F"/>
    <w:rsid w:val="455D3E0A"/>
    <w:rsid w:val="45AD4B6D"/>
    <w:rsid w:val="45B14340"/>
    <w:rsid w:val="46540C45"/>
    <w:rsid w:val="46C2698F"/>
    <w:rsid w:val="470E2B7C"/>
    <w:rsid w:val="479E1DC8"/>
    <w:rsid w:val="47AC2C07"/>
    <w:rsid w:val="47AE16DD"/>
    <w:rsid w:val="47FE1C3C"/>
    <w:rsid w:val="492E435B"/>
    <w:rsid w:val="495A7281"/>
    <w:rsid w:val="49AC24BC"/>
    <w:rsid w:val="4A5001E8"/>
    <w:rsid w:val="4A885ED2"/>
    <w:rsid w:val="4AE4141D"/>
    <w:rsid w:val="4B0433FD"/>
    <w:rsid w:val="4CD640D0"/>
    <w:rsid w:val="4F361CEE"/>
    <w:rsid w:val="4F9852EC"/>
    <w:rsid w:val="4FDC3EBC"/>
    <w:rsid w:val="513C6A09"/>
    <w:rsid w:val="51C47C83"/>
    <w:rsid w:val="529E7DE4"/>
    <w:rsid w:val="53C56980"/>
    <w:rsid w:val="5436122F"/>
    <w:rsid w:val="54507777"/>
    <w:rsid w:val="545F161B"/>
    <w:rsid w:val="547B74D1"/>
    <w:rsid w:val="54EB269C"/>
    <w:rsid w:val="55A54AF7"/>
    <w:rsid w:val="56770595"/>
    <w:rsid w:val="56800001"/>
    <w:rsid w:val="570C0393"/>
    <w:rsid w:val="5738473B"/>
    <w:rsid w:val="57D51610"/>
    <w:rsid w:val="595D21F3"/>
    <w:rsid w:val="597D7B0E"/>
    <w:rsid w:val="5AE5223F"/>
    <w:rsid w:val="5B3F46C5"/>
    <w:rsid w:val="5BD850C1"/>
    <w:rsid w:val="5C5968CE"/>
    <w:rsid w:val="5CD45896"/>
    <w:rsid w:val="60F343D5"/>
    <w:rsid w:val="60F65600"/>
    <w:rsid w:val="61160776"/>
    <w:rsid w:val="614C3B27"/>
    <w:rsid w:val="61541567"/>
    <w:rsid w:val="619916E5"/>
    <w:rsid w:val="62360164"/>
    <w:rsid w:val="629F476F"/>
    <w:rsid w:val="62EE0AA0"/>
    <w:rsid w:val="63537488"/>
    <w:rsid w:val="64E1239D"/>
    <w:rsid w:val="64F87556"/>
    <w:rsid w:val="65065626"/>
    <w:rsid w:val="659C16AF"/>
    <w:rsid w:val="67902319"/>
    <w:rsid w:val="67E66D50"/>
    <w:rsid w:val="689C431B"/>
    <w:rsid w:val="6A534F9C"/>
    <w:rsid w:val="6BB32828"/>
    <w:rsid w:val="6BE10BEA"/>
    <w:rsid w:val="6C097064"/>
    <w:rsid w:val="6CC76A0B"/>
    <w:rsid w:val="6E717E0E"/>
    <w:rsid w:val="6EEF6212"/>
    <w:rsid w:val="700075A7"/>
    <w:rsid w:val="70107A20"/>
    <w:rsid w:val="70863D7B"/>
    <w:rsid w:val="71B2242B"/>
    <w:rsid w:val="720812F3"/>
    <w:rsid w:val="73007315"/>
    <w:rsid w:val="731A6CEC"/>
    <w:rsid w:val="73D82886"/>
    <w:rsid w:val="74100362"/>
    <w:rsid w:val="74335ADE"/>
    <w:rsid w:val="74FE6EEA"/>
    <w:rsid w:val="75985B12"/>
    <w:rsid w:val="75C61434"/>
    <w:rsid w:val="75D62EFC"/>
    <w:rsid w:val="768A12C5"/>
    <w:rsid w:val="76B42203"/>
    <w:rsid w:val="77566C95"/>
    <w:rsid w:val="77D51DDA"/>
    <w:rsid w:val="78CC12B1"/>
    <w:rsid w:val="79364192"/>
    <w:rsid w:val="799F6A95"/>
    <w:rsid w:val="7A75434F"/>
    <w:rsid w:val="7A8F044B"/>
    <w:rsid w:val="7AD54807"/>
    <w:rsid w:val="7AF203D4"/>
    <w:rsid w:val="7B4678F1"/>
    <w:rsid w:val="7BC14834"/>
    <w:rsid w:val="7CB118E6"/>
    <w:rsid w:val="7D4D5BEA"/>
    <w:rsid w:val="7DCA0CDD"/>
    <w:rsid w:val="7EDB4DAD"/>
    <w:rsid w:val="7F1C5695"/>
    <w:rsid w:val="7FAE30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semiHidden/>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Body Text"/>
    <w:basedOn w:val="1"/>
    <w:semiHidden/>
    <w:qFormat/>
    <w:uiPriority w:val="0"/>
    <w:rPr>
      <w:rFonts w:ascii="Arial" w:hAnsi="Arial" w:eastAsia="Arial" w:cs="Arial"/>
      <w:sz w:val="21"/>
      <w:szCs w:val="21"/>
      <w:lang w:val="en-US" w:eastAsia="en-US" w:bidi="ar-SA"/>
    </w:rPr>
  </w:style>
  <w:style w:type="paragraph" w:styleId="3">
    <w:name w:val="footer"/>
    <w:basedOn w:val="1"/>
    <w:uiPriority w:val="0"/>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Pages>
  <Words>646</Words>
  <Characters>649</Characters>
  <Lines>0</Lines>
  <Paragraphs>0</Paragraphs>
  <TotalTime>4</TotalTime>
  <ScaleCrop>false</ScaleCrop>
  <LinksUpToDate>false</LinksUpToDate>
  <CharactersWithSpaces>654</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2024-02-08T07:18:00Z</dcterms:created>
  <dc:creator>lenovo</dc:creator>
  <cp:lastModifiedBy>杨迪</cp:lastModifiedBy>
  <dcterms:modified xsi:type="dcterms:W3CDTF">2024-07-12T07:47:31Z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27D23E03505C4C1AAED997B2F6CBE5DD</vt:lpwstr>
  </property>
</Properties>
</file>