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28"/>
          <w:szCs w:val="28"/>
          <w:lang w:val="en-US" w:eastAsia="zh-CN" w:bidi="ar"/>
        </w:rPr>
        <w:t>技术要求条件附件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 w:bidi="ar"/>
        </w:rPr>
        <w:t xml:space="preserve">出具该项目经费审查报告（需要具有国家认可资质的会计师事务所，在报告后附上资质证明、营业执照、年度检验登记表等必备证书）。 </w:t>
      </w:r>
      <w:bookmarkStart w:id="0" w:name="_GoBack"/>
      <w:bookmarkEnd w:id="0"/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 w:bidi="ar"/>
        </w:rPr>
        <w:t xml:space="preserve">出具该项目经费审查报告需要盖章及骑缝章等。 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 w:bidi="ar"/>
        </w:rPr>
        <w:t xml:space="preserve">在规定时间内完成该项目经费审查工作。 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 w:bidi="ar"/>
        </w:rPr>
        <w:t xml:space="preserve">项目经费审查报告的会计师事务所需要具有丰富经验。 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kern w:val="0"/>
          <w:sz w:val="28"/>
          <w:szCs w:val="28"/>
          <w:lang w:val="en-US" w:eastAsia="zh-CN" w:bidi="ar"/>
        </w:rPr>
        <w:t>需要根据成交总金额（含税）出具增值专用发票，在备注栏写上该项目名称。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750EB4"/>
    <w:multiLevelType w:val="singleLevel"/>
    <w:tmpl w:val="CF750EB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5E287C"/>
    <w:rsid w:val="246E07C5"/>
    <w:rsid w:val="265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2024-07-10T03:35:00Z</dcterms:created>
  <dc:creator>谷斌</dc:creator>
  <cp:lastModifiedBy>谷斌</cp:lastModifiedBy>
  <dcterms:modified xsi:type="dcterms:W3CDTF">2024-07-10T03:37:58Z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036422CFCF9E48D781AE516EF185180C</vt:lpwstr>
  </property>
</Properties>
</file>