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right="-733" w:rightChars="-349"/>
        <w:jc w:val="center"/>
        <w:rPr>
          <w:rFonts w:ascii="方正小标宋_GBK" w:hAnsi="方正小标宋_GBK" w:eastAsia="方正小标宋_GBK" w:cs="方正小标宋_GBK"/>
          <w:sz w:val="52"/>
          <w:szCs w:val="52"/>
        </w:rPr>
      </w:pPr>
      <w:r>
        <w:rPr>
          <w:rFonts w:hint="eastAsia" w:ascii="方正小标宋_GBK" w:hAnsi="方正小标宋_GBK" w:eastAsia="方正小标宋_GBK" w:cs="方正小标宋_GBK"/>
          <w:sz w:val="52"/>
          <w:szCs w:val="5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-38100</wp:posOffset>
            </wp:positionH>
            <wp:positionV relativeFrom="paragraph">
              <wp:posOffset>-1332230</wp:posOffset>
            </wp:positionV>
            <wp:extent cx="7638415" cy="2838450"/>
            <wp:effectExtent l="0" t="0" r="635" b="0"/>
            <wp:wrapNone/>
            <wp:docPr id="1" name="Picture 4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4" descr="模板-3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38415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360" w:lineRule="auto"/>
        <w:ind w:right="-733" w:rightChars="-349"/>
        <w:jc w:val="center"/>
        <w:rPr>
          <w:rFonts w:ascii="黑体" w:hAnsi="黑体" w:eastAsia="黑体" w:cs="黑体"/>
          <w:sz w:val="52"/>
          <w:szCs w:val="52"/>
        </w:rPr>
      </w:pPr>
    </w:p>
    <w:p>
      <w:pPr>
        <w:spacing w:line="360" w:lineRule="auto"/>
        <w:ind w:right="-733" w:rightChars="-349"/>
        <w:rPr>
          <w:rFonts w:ascii="黑体" w:hAnsi="黑体" w:eastAsia="黑体" w:cs="黑体"/>
          <w:sz w:val="52"/>
          <w:szCs w:val="52"/>
        </w:rPr>
      </w:pPr>
    </w:p>
    <w:p>
      <w:pPr>
        <w:spacing w:line="360" w:lineRule="auto"/>
        <w:ind w:right="-733" w:rightChars="-349"/>
        <w:jc w:val="center"/>
        <w:rPr>
          <w:rFonts w:ascii="黑体" w:hAnsi="黑体" w:eastAsia="黑体" w:cs="黑体"/>
          <w:sz w:val="52"/>
          <w:szCs w:val="52"/>
        </w:rPr>
      </w:pPr>
    </w:p>
    <w:p>
      <w:pPr>
        <w:spacing w:line="360" w:lineRule="auto"/>
        <w:ind w:right="-733" w:rightChars="-349"/>
        <w:jc w:val="center"/>
        <w:rPr>
          <w:rFonts w:hint="default" w:ascii="黑体" w:hAnsi="黑体" w:eastAsia="黑体" w:cs="黑体"/>
          <w:sz w:val="52"/>
          <w:szCs w:val="52"/>
          <w:lang w:val="en-US" w:eastAsia="zh-CN"/>
        </w:rPr>
      </w:pPr>
      <w:r>
        <w:rPr>
          <w:rFonts w:hint="eastAsia" w:ascii="黑体" w:hAnsi="黑体" w:eastAsia="黑体" w:cs="黑体"/>
          <w:sz w:val="52"/>
          <w:szCs w:val="52"/>
        </w:rPr>
        <w:t>海蓄公司2024年</w:t>
      </w:r>
      <w:r>
        <w:rPr>
          <w:rFonts w:hint="eastAsia" w:ascii="黑体" w:hAnsi="黑体" w:eastAsia="黑体" w:cs="黑体"/>
          <w:sz w:val="52"/>
          <w:szCs w:val="52"/>
          <w:lang w:val="en-US" w:eastAsia="zh-CN"/>
        </w:rPr>
        <w:t>合同合规性审查项目</w:t>
      </w:r>
    </w:p>
    <w:p>
      <w:pPr>
        <w:spacing w:line="360" w:lineRule="auto"/>
        <w:ind w:right="-733" w:rightChars="-349"/>
        <w:jc w:val="center"/>
        <w:rPr>
          <w:rFonts w:hint="default" w:ascii="黑体" w:hAnsi="黑体" w:eastAsia="黑体" w:cs="黑体"/>
          <w:sz w:val="52"/>
          <w:szCs w:val="52"/>
          <w:lang w:val="en-US" w:eastAsia="zh-CN"/>
        </w:rPr>
      </w:pPr>
      <w:r>
        <w:rPr>
          <w:rFonts w:hint="eastAsia" w:ascii="黑体" w:hAnsi="黑体" w:eastAsia="黑体" w:cs="黑体"/>
          <w:sz w:val="52"/>
          <w:szCs w:val="52"/>
          <w:lang w:val="en-US" w:eastAsia="zh-CN"/>
        </w:rPr>
        <w:t>技术规范书</w:t>
      </w:r>
    </w:p>
    <w:p>
      <w:pPr>
        <w:pStyle w:val="13"/>
        <w:rPr>
          <w:rFonts w:hint="default" w:ascii="方正小标宋_GBK" w:hAnsi="方正小标宋_GBK" w:eastAsia="方正小标宋_GBK" w:cs="方正小标宋_GBK"/>
          <w:sz w:val="52"/>
          <w:szCs w:val="52"/>
        </w:rPr>
      </w:pPr>
    </w:p>
    <w:p>
      <w:pPr>
        <w:spacing w:line="360" w:lineRule="auto"/>
        <w:jc w:val="center"/>
        <w:rPr>
          <w:rFonts w:hint="eastAsia" w:ascii="黑体" w:hAnsi="黑体" w:eastAsia="黑体"/>
          <w:sz w:val="36"/>
          <w:szCs w:val="36"/>
        </w:rPr>
      </w:pPr>
    </w:p>
    <w:p>
      <w:pPr>
        <w:spacing w:line="360" w:lineRule="auto"/>
        <w:jc w:val="center"/>
        <w:rPr>
          <w:rFonts w:hint="eastAsia" w:ascii="黑体" w:hAnsi="黑体" w:eastAsia="黑体"/>
          <w:sz w:val="36"/>
          <w:szCs w:val="36"/>
        </w:rPr>
      </w:pPr>
    </w:p>
    <w:p>
      <w:pPr>
        <w:spacing w:line="360" w:lineRule="auto"/>
        <w:jc w:val="center"/>
        <w:rPr>
          <w:rFonts w:hint="eastAsia" w:ascii="黑体" w:hAnsi="黑体" w:eastAsia="黑体"/>
          <w:sz w:val="36"/>
          <w:szCs w:val="36"/>
        </w:rPr>
      </w:pPr>
    </w:p>
    <w:p>
      <w:pPr>
        <w:spacing w:line="360" w:lineRule="auto"/>
        <w:jc w:val="center"/>
        <w:rPr>
          <w:rFonts w:hint="eastAsia" w:ascii="黑体" w:hAnsi="黑体" w:eastAsia="黑体"/>
          <w:sz w:val="36"/>
          <w:szCs w:val="36"/>
        </w:rPr>
      </w:pPr>
    </w:p>
    <w:p>
      <w:pPr>
        <w:spacing w:line="360" w:lineRule="auto"/>
        <w:jc w:val="center"/>
        <w:rPr>
          <w:rFonts w:hint="eastAsia" w:ascii="黑体" w:hAnsi="黑体" w:eastAsia="黑体"/>
          <w:sz w:val="36"/>
          <w:szCs w:val="36"/>
        </w:rPr>
      </w:pPr>
    </w:p>
    <w:p>
      <w:pPr>
        <w:spacing w:line="360" w:lineRule="auto"/>
        <w:jc w:val="center"/>
        <w:rPr>
          <w:rFonts w:hint="eastAsia" w:ascii="黑体" w:hAnsi="黑体" w:eastAsia="黑体"/>
          <w:sz w:val="36"/>
          <w:szCs w:val="36"/>
        </w:rPr>
      </w:pPr>
    </w:p>
    <w:p>
      <w:pPr>
        <w:spacing w:line="360" w:lineRule="auto"/>
        <w:jc w:val="center"/>
        <w:rPr>
          <w:rFonts w:hint="eastAsia" w:ascii="黑体" w:hAnsi="黑体" w:eastAsia="黑体"/>
          <w:sz w:val="36"/>
          <w:szCs w:val="36"/>
        </w:rPr>
      </w:pPr>
    </w:p>
    <w:p>
      <w:pPr>
        <w:spacing w:line="360" w:lineRule="auto"/>
        <w:jc w:val="center"/>
        <w:rPr>
          <w:rFonts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  <w:t>海南蓄能发电有限公司</w:t>
      </w:r>
    </w:p>
    <w:p>
      <w:pPr>
        <w:pStyle w:val="13"/>
        <w:jc w:val="center"/>
        <w:rPr>
          <w:rFonts w:hint="default" w:ascii="黑体" w:hAnsi="黑体" w:eastAsia="黑体"/>
          <w:sz w:val="36"/>
          <w:szCs w:val="36"/>
        </w:rPr>
      </w:pPr>
      <w:r>
        <w:rPr>
          <w:rFonts w:hint="default" w:ascii="黑体" w:hAnsi="黑体" w:eastAsia="黑体"/>
          <w:sz w:val="36"/>
          <w:szCs w:val="36"/>
        </w:rPr>
        <w:t>2024</w:t>
      </w:r>
      <w:r>
        <w:rPr>
          <w:rFonts w:ascii="黑体" w:hAnsi="黑体" w:eastAsia="黑体"/>
          <w:sz w:val="36"/>
          <w:szCs w:val="36"/>
        </w:rPr>
        <w:t>年</w:t>
      </w:r>
      <w:r>
        <w:rPr>
          <w:rFonts w:hint="eastAsia" w:ascii="黑体" w:hAnsi="黑体" w:eastAsia="黑体"/>
          <w:sz w:val="36"/>
          <w:szCs w:val="36"/>
          <w:lang w:val="en-US" w:eastAsia="zh-CN"/>
        </w:rPr>
        <w:t>8</w:t>
      </w:r>
      <w:r>
        <w:rPr>
          <w:rFonts w:ascii="黑体" w:hAnsi="黑体" w:eastAsia="黑体"/>
          <w:sz w:val="36"/>
          <w:szCs w:val="36"/>
        </w:rPr>
        <w:t>月</w:t>
      </w:r>
    </w:p>
    <w:p>
      <w:pPr>
        <w:pStyle w:val="13"/>
        <w:rPr>
          <w:rFonts w:hint="default" w:ascii="黑体" w:hAnsi="黑体" w:eastAsia="黑体" w:cs="黑体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480" w:firstLineChars="200"/>
        <w:textAlignment w:val="auto"/>
        <w:outlineLvl w:val="1"/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</w:pPr>
      <w:bookmarkStart w:id="0" w:name="_Toc10065_WPSOffice_Level1"/>
      <w:bookmarkStart w:id="1" w:name="_Toc20585_WPSOffice_Level1"/>
      <w:bookmarkStart w:id="2" w:name="_Toc65831504"/>
      <w:bookmarkStart w:id="3" w:name="_Toc161329470"/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为持续提升海蓄公司合同管理质量，推动规范化管理要求落实落地，海蓄公司计划对2个据实结算类合同开展内审工作。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482" w:firstLineChars="200"/>
        <w:textAlignment w:val="auto"/>
        <w:outlineLvl w:val="1"/>
        <w:rPr>
          <w:rFonts w:hint="default" w:ascii="宋体" w:hAnsi="宋体" w:eastAsia="宋体" w:cs="宋体"/>
          <w:b/>
          <w:bCs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highlight w:val="none"/>
          <w:lang w:val="en-US" w:eastAsia="zh-CN"/>
        </w:rPr>
        <w:t xml:space="preserve">一、 </w:t>
      </w:r>
      <w:bookmarkEnd w:id="0"/>
      <w:bookmarkEnd w:id="1"/>
      <w:bookmarkEnd w:id="2"/>
      <w:bookmarkEnd w:id="3"/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highlight w:val="none"/>
          <w:lang w:val="en-US" w:eastAsia="zh-CN"/>
        </w:rPr>
        <w:t>审核范围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480" w:firstLineChars="200"/>
        <w:textAlignment w:val="auto"/>
        <w:outlineLvl w:val="1"/>
        <w:rPr>
          <w:rFonts w:hint="default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</w:pPr>
      <w:bookmarkStart w:id="4" w:name="_Toc10308_WPSOffice_Level1"/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审核范围包括以下2个合同工程量审核、单价审核、其他规范性审核等。内容如下：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outlineLvl w:val="1"/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1、海南蓄能发电有限公司2020-2023年度检修外协服务合同（总投资1030.634567万元）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outlineLvl w:val="1"/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2、海南蓄能发电有限公司2022年-2024年车辆修理项目车辆维护保养合同（总投资41.92万元）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482" w:firstLineChars="200"/>
        <w:textAlignment w:val="auto"/>
        <w:outlineLvl w:val="1"/>
        <w:rPr>
          <w:rFonts w:hint="default" w:ascii="宋体" w:hAnsi="宋体" w:eastAsia="宋体" w:cs="宋体"/>
          <w:b/>
          <w:bCs/>
          <w:color w:val="000000"/>
          <w:sz w:val="24"/>
          <w:szCs w:val="24"/>
          <w:highlight w:val="none"/>
          <w:lang w:val="en-US" w:eastAsia="zh-CN"/>
        </w:rPr>
      </w:pPr>
      <w:bookmarkStart w:id="5" w:name="_Toc161329471"/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highlight w:val="none"/>
          <w:lang w:val="en-US" w:eastAsia="zh-CN"/>
        </w:rPr>
        <w:t>二、</w:t>
      </w:r>
      <w:bookmarkEnd w:id="4"/>
      <w:bookmarkEnd w:id="5"/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highlight w:val="none"/>
          <w:lang w:val="en-US" w:eastAsia="zh-CN"/>
        </w:rPr>
        <w:t>服务要求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480" w:firstLineChars="200"/>
        <w:textAlignment w:val="auto"/>
        <w:outlineLvl w:val="1"/>
        <w:rPr>
          <w:rFonts w:hint="default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1、本次采购为总价报价，投标方根据甲方提交的项目审核资料，现场开展内审工作。应根据项目需要确定审核成员，原则上不得少于2人。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480" w:firstLineChars="200"/>
        <w:textAlignment w:val="auto"/>
        <w:outlineLvl w:val="1"/>
        <w:rPr>
          <w:rFonts w:hint="default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2、项目组成员在项目审核方面有深入的研究，至少有1人作为主要审核人员参与过类似项目，并提供合同等业绩证明材料。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480" w:firstLineChars="200"/>
        <w:textAlignment w:val="auto"/>
        <w:outlineLvl w:val="1"/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3、投标方应对本次审核内容进行保密。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480" w:firstLineChars="200"/>
        <w:textAlignment w:val="auto"/>
        <w:outlineLvl w:val="1"/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4、提交的成果文件包括但不限于：审核报告、问题清单等，成果文件需加盖公章。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482" w:firstLineChars="200"/>
        <w:textAlignment w:val="auto"/>
        <w:outlineLvl w:val="1"/>
        <w:rPr>
          <w:rFonts w:hint="eastAsia" w:ascii="宋体" w:hAnsi="宋体" w:eastAsia="宋体" w:cs="宋体"/>
          <w:b/>
          <w:bCs/>
          <w:color w:val="000000"/>
          <w:sz w:val="24"/>
          <w:szCs w:val="24"/>
          <w:highlight w:val="none"/>
          <w:lang w:val="en-US" w:eastAsia="zh-CN"/>
        </w:rPr>
      </w:pPr>
      <w:bookmarkStart w:id="6" w:name="_Toc161329472"/>
      <w:bookmarkStart w:id="7" w:name="_Toc17166_WPSOffice_Level1"/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highlight w:val="none"/>
          <w:lang w:val="en-US" w:eastAsia="zh-CN"/>
        </w:rPr>
        <w:t>三、</w:t>
      </w:r>
      <w:bookmarkEnd w:id="6"/>
      <w:bookmarkEnd w:id="7"/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highlight w:val="none"/>
          <w:lang w:val="en-US" w:eastAsia="zh-CN"/>
        </w:rPr>
        <w:t>其他</w:t>
      </w:r>
      <w:bookmarkStart w:id="8" w:name="_GoBack"/>
      <w:bookmarkEnd w:id="8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480" w:firstLineChars="200"/>
        <w:textAlignment w:val="auto"/>
        <w:outlineLvl w:val="1"/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1、服务地点：海南省海口市信恒大厦20楼海南蓄能发电有限公司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480" w:firstLineChars="200"/>
        <w:textAlignment w:val="auto"/>
        <w:outlineLvl w:val="1"/>
        <w:rPr>
          <w:rFonts w:hint="default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2、其他：投标人报价包含差旅费、食宿、办公费等各类费用，甲方仅负责提供办公场所。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480" w:firstLineChars="200"/>
        <w:textAlignment w:val="auto"/>
        <w:outlineLvl w:val="1"/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11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0O3bcsAgAAV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vQ7dt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11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166"/>
    <w:rsid w:val="000D76F5"/>
    <w:rsid w:val="000E37CE"/>
    <w:rsid w:val="0017063C"/>
    <w:rsid w:val="001866B3"/>
    <w:rsid w:val="003473C9"/>
    <w:rsid w:val="003F72E2"/>
    <w:rsid w:val="004E0143"/>
    <w:rsid w:val="00500C84"/>
    <w:rsid w:val="0050415B"/>
    <w:rsid w:val="00543395"/>
    <w:rsid w:val="005A6BCB"/>
    <w:rsid w:val="005A74CC"/>
    <w:rsid w:val="005B5399"/>
    <w:rsid w:val="005E4250"/>
    <w:rsid w:val="006333F2"/>
    <w:rsid w:val="00667F5C"/>
    <w:rsid w:val="00690472"/>
    <w:rsid w:val="0076154D"/>
    <w:rsid w:val="0087109F"/>
    <w:rsid w:val="008B20EF"/>
    <w:rsid w:val="008F2A43"/>
    <w:rsid w:val="0095664F"/>
    <w:rsid w:val="00A674E3"/>
    <w:rsid w:val="00AA5A2F"/>
    <w:rsid w:val="00AD606D"/>
    <w:rsid w:val="00B01FA0"/>
    <w:rsid w:val="00BB2166"/>
    <w:rsid w:val="00C46036"/>
    <w:rsid w:val="00C91BE2"/>
    <w:rsid w:val="00CA20F5"/>
    <w:rsid w:val="00CA5899"/>
    <w:rsid w:val="00D44A57"/>
    <w:rsid w:val="00D47A5E"/>
    <w:rsid w:val="00D716C3"/>
    <w:rsid w:val="00F569AF"/>
    <w:rsid w:val="00F60876"/>
    <w:rsid w:val="00FB601D"/>
    <w:rsid w:val="00FD2523"/>
    <w:rsid w:val="060715F6"/>
    <w:rsid w:val="148F5A39"/>
    <w:rsid w:val="14D55EAA"/>
    <w:rsid w:val="263823B5"/>
    <w:rsid w:val="2BDD72D1"/>
    <w:rsid w:val="2CD5233B"/>
    <w:rsid w:val="424A4F81"/>
    <w:rsid w:val="570E4277"/>
    <w:rsid w:val="6DB64BA7"/>
    <w:rsid w:val="78B10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link w:val="12"/>
    <w:qFormat/>
    <w:uiPriority w:val="0"/>
    <w:pPr>
      <w:keepNext/>
      <w:keepLines/>
      <w:spacing w:before="340" w:after="330" w:line="576" w:lineRule="auto"/>
      <w:outlineLvl w:val="0"/>
    </w:pPr>
    <w:rPr>
      <w:rFonts w:ascii="Calibri" w:hAnsi="Calibri" w:eastAsia="黑体"/>
      <w:b/>
      <w:kern w:val="44"/>
      <w:sz w:val="30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footer"/>
    <w:basedOn w:val="1"/>
    <w:link w:val="1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1"/>
    <w:basedOn w:val="1"/>
    <w:next w:val="1"/>
    <w:unhideWhenUsed/>
    <w:qFormat/>
    <w:uiPriority w:val="39"/>
  </w:style>
  <w:style w:type="character" w:customStyle="1" w:styleId="10">
    <w:name w:val="页眉 字符"/>
    <w:basedOn w:val="9"/>
    <w:link w:val="6"/>
    <w:qFormat/>
    <w:uiPriority w:val="99"/>
    <w:rPr>
      <w:sz w:val="18"/>
      <w:szCs w:val="18"/>
    </w:rPr>
  </w:style>
  <w:style w:type="character" w:customStyle="1" w:styleId="11">
    <w:name w:val="页脚 字符"/>
    <w:basedOn w:val="9"/>
    <w:link w:val="5"/>
    <w:qFormat/>
    <w:uiPriority w:val="0"/>
    <w:rPr>
      <w:sz w:val="18"/>
      <w:szCs w:val="18"/>
    </w:rPr>
  </w:style>
  <w:style w:type="character" w:customStyle="1" w:styleId="12">
    <w:name w:val="标题 1 字符"/>
    <w:basedOn w:val="9"/>
    <w:link w:val="4"/>
    <w:uiPriority w:val="0"/>
    <w:rPr>
      <w:rFonts w:ascii="Calibri" w:hAnsi="Calibri" w:eastAsia="黑体"/>
      <w:b/>
      <w:kern w:val="44"/>
      <w:sz w:val="30"/>
      <w:szCs w:val="24"/>
    </w:rPr>
  </w:style>
  <w:style w:type="paragraph" w:customStyle="1" w:styleId="13">
    <w:name w:val="Default"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宋体" w:hAnsi="宋体" w:eastAsia="宋体" w:cs="Times New Roman"/>
      <w:color w:val="000000"/>
      <w:kern w:val="0"/>
      <w:sz w:val="24"/>
      <w:szCs w:val="22"/>
      <w:lang w:val="en-US" w:eastAsia="zh-CN" w:bidi="ar-SA"/>
    </w:rPr>
  </w:style>
  <w:style w:type="paragraph" w:customStyle="1" w:styleId="14">
    <w:name w:val="列出段落1"/>
    <w:basedOn w:val="1"/>
    <w:unhideWhenUsed/>
    <w:qFormat/>
    <w:uiPriority w:val="99"/>
    <w:pPr>
      <w:ind w:firstLine="420" w:firstLineChars="200"/>
    </w:pPr>
  </w:style>
  <w:style w:type="paragraph" w:customStyle="1" w:styleId="15">
    <w:name w:val="WPSOffice手动目录 1"/>
    <w:qFormat/>
    <w:uiPriority w:val="0"/>
    <w:rPr>
      <w:rFonts w:asciiTheme="minorHAnsi" w:hAnsiTheme="minorHAnsi" w:eastAsiaTheme="minorEastAsia" w:cstheme="minorBidi"/>
      <w:kern w:val="0"/>
      <w:sz w:val="20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D4039B7-B727-4902-81C6-ACB9741FD13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580</Words>
  <Characters>3309</Characters>
  <Lines>27</Lines>
  <Paragraphs>7</Paragraphs>
  <TotalTime>8</TotalTime>
  <ScaleCrop>false</ScaleCrop>
  <LinksUpToDate>false</LinksUpToDate>
  <CharactersWithSpaces>3882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2024-03-14T05:27:00Z</dcterms:created>
  <dc:creator>Administrator</dc:creator>
  <cp:lastModifiedBy>欧徽亭</cp:lastModifiedBy>
  <dcterms:modified xsi:type="dcterms:W3CDTF">2024-08-01T08:46:06Z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251AFEF48B254D94B12239C1C43BA24A</vt:lpwstr>
  </property>
</Properties>
</file>