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2024年云南电力建设监理咨询有限责任公司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62" w:firstLineChars="200"/>
        <w:jc w:val="center"/>
        <w:textAlignment w:val="auto"/>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会议室桌椅零星采购方案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为改善职工办公环境及品质,提升员工办公环境，云南电力监理咨询有限责任公司综合办公室（党办），</w:t>
      </w:r>
      <w:r>
        <w:rPr>
          <w:rFonts w:hint="eastAsia" w:asciiTheme="minorEastAsia" w:hAnsiTheme="minorEastAsia" w:cstheme="minorEastAsia"/>
          <w:spacing w:val="-3"/>
          <w:sz w:val="24"/>
          <w:szCs w:val="24"/>
          <w:highlight w:val="none"/>
          <w:lang w:val="en-US" w:eastAsia="zh-CN"/>
        </w:rPr>
        <w:t>采购</w:t>
      </w:r>
      <w:r>
        <w:rPr>
          <w:rFonts w:hint="eastAsia" w:asciiTheme="minorEastAsia" w:hAnsiTheme="minorEastAsia" w:eastAsiaTheme="minorEastAsia" w:cstheme="minorEastAsia"/>
          <w:spacing w:val="-3"/>
          <w:sz w:val="24"/>
          <w:szCs w:val="24"/>
          <w:highlight w:val="none"/>
          <w:lang w:val="en-US" w:eastAsia="zh-CN"/>
        </w:rPr>
        <w:t>一批</w:t>
      </w:r>
      <w:r>
        <w:rPr>
          <w:rFonts w:hint="eastAsia" w:asciiTheme="minorEastAsia" w:hAnsiTheme="minorEastAsia" w:cstheme="minorEastAsia"/>
          <w:spacing w:val="-3"/>
          <w:sz w:val="24"/>
          <w:szCs w:val="24"/>
          <w:highlight w:val="none"/>
          <w:lang w:val="en-US" w:eastAsia="zh-CN"/>
        </w:rPr>
        <w:t>会议</w:t>
      </w:r>
      <w:r>
        <w:rPr>
          <w:rFonts w:hint="eastAsia" w:asciiTheme="minorEastAsia" w:hAnsiTheme="minorEastAsia" w:eastAsiaTheme="minorEastAsia" w:cstheme="minorEastAsia"/>
          <w:spacing w:val="-3"/>
          <w:sz w:val="24"/>
          <w:szCs w:val="24"/>
          <w:highlight w:val="none"/>
          <w:lang w:val="en-US" w:eastAsia="zh-CN"/>
        </w:rPr>
        <w:t>桌椅。结合我公司实际情况要求如下：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为推进绿色行政办公要求，提升员工办公环境及保证员工身心健康，公司决定对</w:t>
      </w:r>
      <w:r>
        <w:rPr>
          <w:rFonts w:hint="eastAsia" w:asciiTheme="minorEastAsia" w:hAnsiTheme="minorEastAsia" w:cstheme="minorEastAsia"/>
          <w:spacing w:val="-3"/>
          <w:sz w:val="24"/>
          <w:szCs w:val="24"/>
          <w:highlight w:val="none"/>
          <w:lang w:val="en-US" w:eastAsia="zh-CN"/>
        </w:rPr>
        <w:t>会议室</w:t>
      </w:r>
      <w:r>
        <w:rPr>
          <w:rFonts w:hint="eastAsia" w:asciiTheme="minorEastAsia" w:hAnsiTheme="minorEastAsia" w:eastAsiaTheme="minorEastAsia" w:cstheme="minorEastAsia"/>
          <w:spacing w:val="-3"/>
          <w:sz w:val="24"/>
          <w:szCs w:val="24"/>
          <w:highlight w:val="none"/>
          <w:lang w:val="en-US" w:eastAsia="zh-CN"/>
        </w:rPr>
        <w:t>原有</w:t>
      </w:r>
      <w:r>
        <w:rPr>
          <w:rFonts w:hint="eastAsia" w:asciiTheme="minorEastAsia" w:hAnsiTheme="minorEastAsia" w:cstheme="minorEastAsia"/>
          <w:spacing w:val="-3"/>
          <w:sz w:val="24"/>
          <w:szCs w:val="24"/>
          <w:highlight w:val="none"/>
          <w:lang w:val="en-US" w:eastAsia="zh-CN"/>
        </w:rPr>
        <w:t>老旧桌椅</w:t>
      </w:r>
      <w:r>
        <w:rPr>
          <w:rFonts w:hint="eastAsia" w:asciiTheme="minorEastAsia" w:hAnsiTheme="minorEastAsia" w:eastAsiaTheme="minorEastAsia" w:cstheme="minorEastAsia"/>
          <w:spacing w:val="-3"/>
          <w:sz w:val="24"/>
          <w:szCs w:val="24"/>
          <w:highlight w:val="none"/>
          <w:lang w:val="en-US" w:eastAsia="zh-CN"/>
        </w:rPr>
        <w:t>更换一</w:t>
      </w:r>
      <w:r>
        <w:rPr>
          <w:rFonts w:hint="eastAsia" w:asciiTheme="minorEastAsia" w:hAnsiTheme="minorEastAsia" w:cstheme="minorEastAsia"/>
          <w:spacing w:val="-3"/>
          <w:sz w:val="24"/>
          <w:szCs w:val="24"/>
          <w:highlight w:val="none"/>
          <w:lang w:val="en-US" w:eastAsia="zh-CN"/>
        </w:rPr>
        <w:t>部分</w:t>
      </w:r>
      <w:r>
        <w:rPr>
          <w:rFonts w:hint="eastAsia" w:asciiTheme="minorEastAsia" w:hAnsiTheme="minorEastAsia" w:eastAsiaTheme="minorEastAsia" w:cstheme="minorEastAsia"/>
          <w:spacing w:val="-3"/>
          <w:sz w:val="24"/>
          <w:szCs w:val="24"/>
          <w:highlight w:val="none"/>
          <w:lang w:val="en-US" w:eastAsia="zh-CN"/>
        </w:rPr>
        <w:t>椅</w:t>
      </w:r>
      <w:r>
        <w:rPr>
          <w:rFonts w:hint="eastAsia" w:asciiTheme="minorEastAsia" w:hAnsiTheme="minorEastAsia" w:cstheme="minorEastAsia"/>
          <w:spacing w:val="-3"/>
          <w:sz w:val="24"/>
          <w:szCs w:val="24"/>
          <w:highlight w:val="none"/>
          <w:lang w:val="en-US" w:eastAsia="zh-CN"/>
        </w:rPr>
        <w:t>子</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一个会议</w:t>
      </w:r>
      <w:r>
        <w:rPr>
          <w:rFonts w:hint="eastAsia" w:asciiTheme="minorEastAsia" w:hAnsiTheme="minorEastAsia" w:eastAsiaTheme="minorEastAsia" w:cstheme="minorEastAsia"/>
          <w:spacing w:val="-3"/>
          <w:sz w:val="24"/>
          <w:szCs w:val="24"/>
          <w:highlight w:val="none"/>
          <w:lang w:val="en-US" w:eastAsia="zh-CN"/>
        </w:rPr>
        <w:t>桌。要求新</w:t>
      </w:r>
      <w:r>
        <w:rPr>
          <w:rFonts w:hint="eastAsia" w:asciiTheme="minorEastAsia" w:hAnsiTheme="minorEastAsia" w:cstheme="minorEastAsia"/>
          <w:spacing w:val="-3"/>
          <w:sz w:val="24"/>
          <w:szCs w:val="24"/>
          <w:highlight w:val="none"/>
          <w:lang w:val="en-US" w:eastAsia="zh-CN"/>
        </w:rPr>
        <w:t>会议</w:t>
      </w:r>
      <w:r>
        <w:rPr>
          <w:rFonts w:hint="eastAsia" w:asciiTheme="minorEastAsia" w:hAnsiTheme="minorEastAsia" w:eastAsiaTheme="minorEastAsia" w:cstheme="minorEastAsia"/>
          <w:spacing w:val="-3"/>
          <w:sz w:val="24"/>
          <w:szCs w:val="24"/>
          <w:highlight w:val="none"/>
          <w:lang w:val="en-US" w:eastAsia="zh-CN"/>
        </w:rPr>
        <w:t>桌椅甲醛和苯不得超过国家标准。</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针对我公司本次</w:t>
      </w:r>
      <w:r>
        <w:rPr>
          <w:rFonts w:hint="eastAsia" w:asciiTheme="minorEastAsia" w:hAnsiTheme="minorEastAsia" w:cstheme="minorEastAsia"/>
          <w:spacing w:val="-3"/>
          <w:sz w:val="24"/>
          <w:szCs w:val="24"/>
          <w:highlight w:val="none"/>
          <w:lang w:val="en-US" w:eastAsia="zh-CN"/>
        </w:rPr>
        <w:t>会议</w:t>
      </w:r>
      <w:r>
        <w:rPr>
          <w:rFonts w:hint="eastAsia" w:asciiTheme="minorEastAsia" w:hAnsiTheme="minorEastAsia" w:eastAsiaTheme="minorEastAsia" w:cstheme="minorEastAsia"/>
          <w:spacing w:val="-3"/>
          <w:sz w:val="24"/>
          <w:szCs w:val="24"/>
          <w:highlight w:val="none"/>
          <w:lang w:val="en-US" w:eastAsia="zh-CN"/>
        </w:rPr>
        <w:t>桌椅零星采购项目，要求</w:t>
      </w:r>
      <w:r>
        <w:rPr>
          <w:rFonts w:hint="eastAsia" w:asciiTheme="minorEastAsia" w:hAnsiTheme="minorEastAsia" w:cstheme="minorEastAsia"/>
          <w:spacing w:val="-3"/>
          <w:sz w:val="24"/>
          <w:szCs w:val="24"/>
          <w:highlight w:val="none"/>
          <w:lang w:val="en-US" w:eastAsia="zh-CN"/>
        </w:rPr>
        <w:t>供应商</w:t>
      </w:r>
      <w:r>
        <w:rPr>
          <w:rFonts w:hint="eastAsia" w:asciiTheme="minorEastAsia" w:hAnsiTheme="minorEastAsia" w:eastAsiaTheme="minorEastAsia" w:cstheme="minorEastAsia"/>
          <w:spacing w:val="-3"/>
          <w:sz w:val="24"/>
          <w:szCs w:val="24"/>
          <w:highlight w:val="none"/>
          <w:lang w:val="en-US" w:eastAsia="zh-CN"/>
        </w:rPr>
        <w:t>具备中华人民共和国境内注册合法运作的专业办公家具企业或法人，具有独立承担招标项目的能力和独立履行合同的能力。具有履行合同所必需的设备和专业技术能力;参加投标的供应商三年内无违法违规经营行为</w:t>
      </w:r>
      <w:r>
        <w:rPr>
          <w:rFonts w:hint="eastAsia" w:asciiTheme="minorEastAsia" w:hAnsiTheme="minorEastAsia" w:cstheme="minorEastAsia"/>
          <w:spacing w:val="-3"/>
          <w:sz w:val="24"/>
          <w:szCs w:val="24"/>
          <w:highlight w:val="none"/>
          <w:lang w:val="en-US" w:eastAsia="zh-CN"/>
        </w:rPr>
        <w:t>（报价时必须提供）</w:t>
      </w:r>
      <w:r>
        <w:rPr>
          <w:rFonts w:hint="eastAsia" w:asciiTheme="minorEastAsia" w:hAnsiTheme="minorEastAsia" w:eastAsiaTheme="minorEastAsia" w:cstheme="minorEastAsia"/>
          <w:spacing w:val="-3"/>
          <w:sz w:val="24"/>
          <w:szCs w:val="24"/>
          <w:highlight w:val="none"/>
          <w:lang w:val="en-US" w:eastAsia="zh-CN"/>
        </w:rPr>
        <w:t>，不得是南方电网公司供货商黑名单企业或法人。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三、其它要求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1、</w:t>
      </w:r>
      <w:r>
        <w:rPr>
          <w:rFonts w:hint="eastAsia" w:asciiTheme="minorEastAsia" w:hAnsiTheme="minorEastAsia" w:cstheme="minorEastAsia"/>
          <w:spacing w:val="-3"/>
          <w:sz w:val="24"/>
          <w:szCs w:val="24"/>
          <w:highlight w:val="none"/>
          <w:lang w:val="en-US" w:eastAsia="zh-CN"/>
        </w:rPr>
        <w:t>会议</w:t>
      </w:r>
      <w:r>
        <w:rPr>
          <w:rFonts w:hint="eastAsia" w:asciiTheme="minorEastAsia" w:hAnsiTheme="minorEastAsia" w:eastAsiaTheme="minorEastAsia" w:cstheme="minorEastAsia"/>
          <w:spacing w:val="-3"/>
          <w:sz w:val="24"/>
          <w:szCs w:val="24"/>
          <w:highlight w:val="none"/>
          <w:lang w:val="en-US" w:eastAsia="zh-CN"/>
        </w:rPr>
        <w:t>桌椅具体要求详见采购清单中要求，报价必须响应采购清单中分项要求。报价文件中应明确具体联系人及电话。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2、</w:t>
      </w:r>
      <w:r>
        <w:rPr>
          <w:rFonts w:hint="eastAsia" w:asciiTheme="minorEastAsia" w:hAnsiTheme="minorEastAsia" w:cstheme="minorEastAsia"/>
          <w:spacing w:val="-3"/>
          <w:sz w:val="24"/>
          <w:szCs w:val="24"/>
          <w:highlight w:val="none"/>
          <w:lang w:val="en-US" w:eastAsia="zh-CN"/>
        </w:rPr>
        <w:t>到货及安装时间要求</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自合同签订之日起1天内到货</w:t>
      </w:r>
      <w:r>
        <w:rPr>
          <w:rFonts w:hint="eastAsia" w:asciiTheme="minorEastAsia" w:hAnsiTheme="minorEastAsia" w:eastAsiaTheme="minorEastAsia" w:cstheme="minorEastAsia"/>
          <w:spacing w:val="-3"/>
          <w:sz w:val="24"/>
          <w:szCs w:val="24"/>
          <w:highlight w:val="none"/>
          <w:lang w:val="en-US" w:eastAsia="zh-CN"/>
        </w:rPr>
        <w:t>完成安装。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3、安全：安装</w:t>
      </w:r>
      <w:r>
        <w:rPr>
          <w:rFonts w:hint="eastAsia" w:asciiTheme="minorEastAsia" w:hAnsiTheme="minorEastAsia" w:cstheme="minorEastAsia"/>
          <w:spacing w:val="-3"/>
          <w:sz w:val="24"/>
          <w:szCs w:val="24"/>
          <w:highlight w:val="none"/>
          <w:lang w:val="en-US" w:eastAsia="zh-CN"/>
        </w:rPr>
        <w:t>操作</w:t>
      </w:r>
      <w:r>
        <w:rPr>
          <w:rFonts w:hint="eastAsia" w:asciiTheme="minorEastAsia" w:hAnsiTheme="minorEastAsia" w:eastAsiaTheme="minorEastAsia" w:cstheme="minorEastAsia"/>
          <w:spacing w:val="-3"/>
          <w:sz w:val="24"/>
          <w:szCs w:val="24"/>
          <w:highlight w:val="none"/>
          <w:lang w:val="en-US" w:eastAsia="zh-CN"/>
        </w:rPr>
        <w:t>过程中，加强安全管理，完善安全措施，必须进行安全检查，避免引发安全事故。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4、报价：本价格为包干费用，包含采购清单中项目在内。报价应分类分项报价，包括单价、合价、总价等，列出费用明细。本项目限</w:t>
      </w:r>
      <w:r>
        <w:rPr>
          <w:rFonts w:hint="eastAsia" w:asciiTheme="minorEastAsia" w:hAnsiTheme="minorEastAsia" w:eastAsiaTheme="minorEastAsia" w:cstheme="minorEastAsia"/>
          <w:color w:val="auto"/>
          <w:spacing w:val="-3"/>
          <w:sz w:val="24"/>
          <w:szCs w:val="24"/>
          <w:highlight w:val="none"/>
          <w:lang w:val="en-US" w:eastAsia="zh-CN"/>
        </w:rPr>
        <w:t>价</w:t>
      </w:r>
      <w:r>
        <w:rPr>
          <w:rFonts w:hint="eastAsia" w:asciiTheme="minorEastAsia" w:hAnsiTheme="minorEastAsia" w:cstheme="minorEastAsia"/>
          <w:color w:val="auto"/>
          <w:spacing w:val="-3"/>
          <w:sz w:val="24"/>
          <w:szCs w:val="24"/>
          <w:highlight w:val="none"/>
          <w:lang w:val="en-US" w:eastAsia="zh-CN"/>
        </w:rPr>
        <w:t>1.1</w:t>
      </w:r>
      <w:r>
        <w:rPr>
          <w:rFonts w:hint="eastAsia" w:asciiTheme="minorEastAsia" w:hAnsiTheme="minorEastAsia" w:eastAsiaTheme="minorEastAsia" w:cstheme="minorEastAsia"/>
          <w:color w:val="auto"/>
          <w:spacing w:val="-3"/>
          <w:sz w:val="24"/>
          <w:szCs w:val="24"/>
          <w:highlight w:val="none"/>
          <w:lang w:val="en-US" w:eastAsia="zh-CN"/>
        </w:rPr>
        <w:t>万</w:t>
      </w:r>
      <w:r>
        <w:rPr>
          <w:rFonts w:hint="eastAsia" w:asciiTheme="minorEastAsia" w:hAnsiTheme="minorEastAsia" w:eastAsiaTheme="minorEastAsia" w:cstheme="minorEastAsia"/>
          <w:spacing w:val="-3"/>
          <w:sz w:val="24"/>
          <w:szCs w:val="24"/>
          <w:highlight w:val="none"/>
          <w:lang w:val="en-US" w:eastAsia="zh-CN"/>
        </w:rPr>
        <w:t>元，总报价应分别填报含税价和不含税价，最终选择不含税价最低的报价为供应商。所有运输费、</w:t>
      </w:r>
      <w:r>
        <w:rPr>
          <w:rFonts w:hint="eastAsia" w:asciiTheme="minorEastAsia" w:hAnsiTheme="minorEastAsia" w:cstheme="minorEastAsia"/>
          <w:spacing w:val="-3"/>
          <w:sz w:val="24"/>
          <w:szCs w:val="24"/>
          <w:highlight w:val="none"/>
          <w:lang w:val="en-US" w:eastAsia="zh-CN"/>
        </w:rPr>
        <w:t>桌椅</w:t>
      </w:r>
      <w:r>
        <w:rPr>
          <w:rFonts w:hint="eastAsia" w:asciiTheme="minorEastAsia" w:hAnsiTheme="minorEastAsia" w:eastAsiaTheme="minorEastAsia" w:cstheme="minorEastAsia"/>
          <w:spacing w:val="-3"/>
          <w:sz w:val="24"/>
          <w:szCs w:val="24"/>
          <w:highlight w:val="none"/>
          <w:lang w:val="en-US" w:eastAsia="zh-CN"/>
        </w:rPr>
        <w:t>费、安装费、拆除费、拆除垃圾清运费、卫生打扫费用均包含在报价中。报价文件中应同时提供要求的专业办公家具企业或法人资质文件彩色复印件或扫描件。采购完毕后必须开具增值税专用发票。</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5、质量：必须提交所有分项产品合格证，提供产品</w:t>
      </w:r>
      <w:r>
        <w:rPr>
          <w:rFonts w:hint="eastAsia" w:asciiTheme="minorEastAsia" w:hAnsiTheme="minorEastAsia" w:cstheme="minorEastAsia"/>
          <w:spacing w:val="-3"/>
          <w:sz w:val="24"/>
          <w:szCs w:val="24"/>
          <w:highlight w:val="none"/>
          <w:lang w:val="en-US" w:eastAsia="zh-CN"/>
        </w:rPr>
        <w:t>检</w:t>
      </w:r>
      <w:bookmarkStart w:id="0" w:name="_GoBack"/>
      <w:bookmarkEnd w:id="0"/>
      <w:r>
        <w:rPr>
          <w:rFonts w:hint="eastAsia" w:asciiTheme="minorEastAsia" w:hAnsiTheme="minorEastAsia" w:eastAsiaTheme="minorEastAsia" w:cstheme="minorEastAsia"/>
          <w:spacing w:val="-3"/>
          <w:sz w:val="24"/>
          <w:szCs w:val="24"/>
          <w:highlight w:val="none"/>
          <w:lang w:val="en-US" w:eastAsia="zh-CN"/>
        </w:rPr>
        <w:t>测报告，甲醛和苯的残留数据必须符合国家要求</w:t>
      </w:r>
      <w:r>
        <w:rPr>
          <w:rFonts w:hint="eastAsia" w:asciiTheme="minorEastAsia" w:hAnsiTheme="minorEastAsia" w:cstheme="minorEastAsia"/>
          <w:spacing w:val="-3"/>
          <w:sz w:val="24"/>
          <w:szCs w:val="24"/>
          <w:highlight w:val="none"/>
          <w:lang w:val="en-US" w:eastAsia="zh-CN"/>
        </w:rPr>
        <w:t>，提交今年内任意三个月社保和纳税证明。</w:t>
      </w:r>
      <w:r>
        <w:rPr>
          <w:rFonts w:hint="eastAsia" w:asciiTheme="minorEastAsia" w:hAnsiTheme="minorEastAsia" w:eastAsiaTheme="minorEastAsia" w:cstheme="minorEastAsia"/>
          <w:spacing w:val="-3"/>
          <w:sz w:val="24"/>
          <w:szCs w:val="24"/>
          <w:highlight w:val="none"/>
          <w:lang w:val="en-US" w:eastAsia="zh-CN"/>
        </w:rPr>
        <w:t>安装过程中请注意保护原有墙面</w:t>
      </w:r>
      <w:r>
        <w:rPr>
          <w:rFonts w:hint="eastAsia" w:asciiTheme="minorEastAsia" w:hAnsiTheme="minorEastAsia" w:cstheme="minorEastAsia"/>
          <w:spacing w:val="-3"/>
          <w:sz w:val="24"/>
          <w:szCs w:val="24"/>
          <w:highlight w:val="none"/>
          <w:lang w:val="en-US" w:eastAsia="zh-CN"/>
        </w:rPr>
        <w:t>，因有</w:t>
      </w:r>
      <w:r>
        <w:rPr>
          <w:rFonts w:hint="eastAsia" w:asciiTheme="minorEastAsia" w:hAnsiTheme="minorEastAsia" w:eastAsiaTheme="minorEastAsia" w:cstheme="minorEastAsia"/>
          <w:spacing w:val="-3"/>
          <w:sz w:val="24"/>
          <w:szCs w:val="24"/>
          <w:highlight w:val="none"/>
          <w:lang w:val="en-US" w:eastAsia="zh-CN"/>
        </w:rPr>
        <w:t>弱电、网线布局不得损坏。安装</w:t>
      </w:r>
      <w:r>
        <w:rPr>
          <w:rFonts w:hint="eastAsia" w:asciiTheme="minorEastAsia" w:hAnsiTheme="minorEastAsia" w:cstheme="minorEastAsia"/>
          <w:spacing w:val="-3"/>
          <w:sz w:val="24"/>
          <w:szCs w:val="24"/>
          <w:highlight w:val="none"/>
          <w:lang w:val="en-US" w:eastAsia="zh-CN"/>
        </w:rPr>
        <w:t>工作</w:t>
      </w:r>
      <w:r>
        <w:rPr>
          <w:rFonts w:hint="eastAsia" w:asciiTheme="minorEastAsia" w:hAnsiTheme="minorEastAsia" w:eastAsiaTheme="minorEastAsia" w:cstheme="minorEastAsia"/>
          <w:spacing w:val="-3"/>
          <w:sz w:val="24"/>
          <w:szCs w:val="24"/>
          <w:highlight w:val="none"/>
          <w:lang w:val="en-US" w:eastAsia="zh-CN"/>
        </w:rPr>
        <w:t>结束后必须负责打扫卫生清运施工垃圾。</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6、质保及售后服务：产品质保不得少于3年</w:t>
      </w:r>
      <w:r>
        <w:rPr>
          <w:rFonts w:hint="eastAsia" w:asciiTheme="minorEastAsia" w:hAnsiTheme="minorEastAsia" w:cstheme="minorEastAsia"/>
          <w:spacing w:val="-3"/>
          <w:sz w:val="24"/>
          <w:szCs w:val="24"/>
          <w:highlight w:val="none"/>
          <w:lang w:val="en-US" w:eastAsia="zh-CN"/>
        </w:rPr>
        <w:t>，报价时请提供质保证明</w:t>
      </w:r>
      <w:r>
        <w:rPr>
          <w:rFonts w:hint="eastAsia" w:asciiTheme="minorEastAsia" w:hAnsiTheme="minorEastAsia" w:eastAsiaTheme="minorEastAsia" w:cstheme="minorEastAsia"/>
          <w:spacing w:val="-3"/>
          <w:sz w:val="24"/>
          <w:szCs w:val="24"/>
          <w:highlight w:val="none"/>
          <w:lang w:val="en-US" w:eastAsia="zh-CN"/>
        </w:rPr>
        <w:t>，终身保修（材料费除外），售后服务：发现问题2小时内来处理。</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7、因考虑到施工安装时间及今后的质保及售后服务，在同等报价情况下本地厂家优先考虑。</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8、监督：在采购过程中发现违规违纪问题，需要反映线索的请联系：监督电话党群部杨晓梅：13518721885</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监督电话综合办公室（党办）马丽：13700635385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附件：办公室办公桌椅采购清单及技术要求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2024年</w:t>
      </w:r>
      <w:r>
        <w:rPr>
          <w:rFonts w:hint="eastAsia" w:asciiTheme="minorEastAsia" w:hAnsiTheme="minorEastAsia" w:cstheme="minorEastAsia"/>
          <w:spacing w:val="-3"/>
          <w:sz w:val="24"/>
          <w:szCs w:val="24"/>
          <w:highlight w:val="none"/>
          <w:lang w:val="en-US" w:eastAsia="zh-CN"/>
        </w:rPr>
        <w:t>7</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31</w:t>
      </w:r>
      <w:r>
        <w:rPr>
          <w:rFonts w:hint="eastAsia" w:asciiTheme="minorEastAsia" w:hAnsiTheme="minorEastAsia" w:eastAsiaTheme="minorEastAsia" w:cstheme="minorEastAsia"/>
          <w:spacing w:val="-3"/>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5F2052"/>
    <w:rsid w:val="6E8F5F18"/>
    <w:rsid w:val="6EC55615"/>
    <w:rsid w:val="6EC801E4"/>
    <w:rsid w:val="6EE4388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2024-08-01T07:10:08Z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29FEDF9513404A4BBF7B4134CDBF231A</vt:lpwstr>
  </property>
</Properties>
</file>