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  <w:sz w:val="28"/>
          <w:szCs w:val="28"/>
          <w:lang w:eastAsia="zh-CN"/>
        </w:rPr>
      </w:pPr>
    </w:p>
    <w:p>
      <w:pPr>
        <w:rPr>
          <w:rFonts w:hint="eastAsia"/>
          <w:sz w:val="28"/>
          <w:szCs w:val="28"/>
          <w:lang w:eastAsia="zh-CN"/>
        </w:rPr>
      </w:pPr>
      <w:bookmarkStart w:id="0" w:name="_GoBack"/>
      <w:r>
        <w:rPr>
          <w:rFonts w:hint="eastAsia"/>
          <w:sz w:val="28"/>
          <w:szCs w:val="28"/>
          <w:lang w:eastAsia="zh-CN"/>
        </w:rPr>
        <w:t>2024年南网能源院（本部）质量、环境与职业健康安全管理体系咨询服务</w:t>
      </w:r>
    </w:p>
    <w:bookmarkEnd w:id="0"/>
    <w:p>
      <w:pPr>
        <w:rPr>
          <w:rFonts w:hint="eastAsia"/>
          <w:lang w:val="en-US" w:eastAsia="zh-CN"/>
        </w:rPr>
      </w:pPr>
    </w:p>
    <w:p>
      <w:p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技术要求：</w:t>
      </w:r>
    </w:p>
    <w:p>
      <w:pPr>
        <w:rPr>
          <w:rFonts w:hint="eastAsia"/>
          <w:sz w:val="28"/>
          <w:szCs w:val="28"/>
          <w:lang w:val="en-US" w:eastAsia="zh-CN"/>
        </w:rPr>
      </w:pPr>
    </w:p>
    <w:p>
      <w:pPr>
        <w:ind w:firstLine="560" w:firstLineChars="20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1.对南网能源院现有管理体系运行情况进行调研评估。</w:t>
      </w:r>
    </w:p>
    <w:p>
      <w:pPr>
        <w:ind w:firstLine="560" w:firstLineChars="20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2.深入调研运营业务的质量管理、环境管理、职业健康安全管理体系运行现状；按照三标管理体系流程标准，提出体系文件改编计划，协助调整和修改以符合最新标准，并指导有效运行管理体系；指导实施内部审核和管理评审，达到质量管理，环境管理、职业健康安全管理体系认证要求。</w:t>
      </w:r>
    </w:p>
    <w:p>
      <w:pPr>
        <w:ind w:firstLine="560" w:firstLineChars="20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3.整理完善管理体系运行记录，指导组织实施内审和管理评审工作。</w:t>
      </w:r>
    </w:p>
    <w:p>
      <w:pPr>
        <w:ind w:firstLine="560" w:firstLineChars="20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4.对南网能源院管理体系运行情况进行检查。</w:t>
      </w:r>
    </w:p>
    <w:p>
      <w:pPr>
        <w:ind w:firstLine="560" w:firstLineChars="20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5.协助联系认证机构安排2024年度的监督工作。</w:t>
      </w:r>
    </w:p>
    <w:p>
      <w:pPr>
        <w:ind w:firstLine="560" w:firstLineChars="20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6.协助完成不合格报告的整改工作，确保认证审核顺利通过。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B16750B"/>
    <w:rsid w:val="05CC198B"/>
    <w:rsid w:val="100F7928"/>
    <w:rsid w:val="20AD6738"/>
    <w:rsid w:val="2B16750B"/>
    <w:rsid w:val="417273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8</TotalTime>
  <ScaleCrop>false</ScaleCrop>
  <LinksUpToDate>false</LinksUpToDate>
  <CharactersWithSpaces>0</CharactersWithSpaces>
  <Application>WPS Office_11.8.2.7978_F1E327BC-269C-435d-A152-05C5408002CA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2018-05-22T02:17:00Z</dcterms:created>
  <dc:creator>梁海波</dc:creator>
  <cp:lastModifiedBy>洪巧章</cp:lastModifiedBy>
  <dcterms:modified xsi:type="dcterms:W3CDTF">2024-07-23T10:46:41Z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2052-11.8.2.7978</vt:lpwstr>
  </property>
</Properties>
</file>