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</w:rPr>
        <w:t>雨淋阀参数要求</w:t>
      </w:r>
      <w:r>
        <w:rPr>
          <w:rFonts w:hint="eastAsia"/>
          <w:lang w:eastAsia="zh-CN"/>
        </w:rPr>
        <w:t>：</w:t>
      </w:r>
    </w:p>
    <w:p>
      <w:pPr>
        <w:numPr>
          <w:ilvl w:val="0"/>
          <w:numId w:val="1"/>
        </w:numP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</w:rPr>
      </w:pPr>
      <w:r>
        <w:rPr>
          <w:rFonts w:hint="eastAsia"/>
          <w:lang w:val="en-US" w:eastAsia="zh-CN"/>
        </w:rPr>
        <w:t>型号：</w:t>
      </w: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</w:rPr>
        <w:t>ZSFM150</w:t>
      </w:r>
    </w:p>
    <w:p>
      <w:pPr>
        <w:numPr>
          <w:ilvl w:val="0"/>
          <w:numId w:val="1"/>
        </w:numPr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  <w:t>工作压力：1.2Mpa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  <w:t>原设备如下：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  <w:drawing>
          <wp:inline distT="0" distB="0" distL="114300" distR="114300">
            <wp:extent cx="5257800" cy="5257800"/>
            <wp:effectExtent l="0" t="0" r="0" b="0"/>
            <wp:docPr id="1" name="图片 1" descr="雨淋阀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雨淋阀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  <w:t>名牌：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  <w:drawing>
          <wp:inline distT="0" distB="0" distL="114300" distR="114300">
            <wp:extent cx="4201160" cy="5287010"/>
            <wp:effectExtent l="0" t="0" r="8890" b="8890"/>
            <wp:docPr id="2" name="图片 2" descr="原雨淋阀名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原雨淋阀名牌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01160" cy="528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  <w:t>厂家要求：无指定要求，满足规格型号，能安装，适用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EEF9FF"/>
          <w:lang w:val="en-US" w:eastAsia="zh-CN"/>
        </w:rPr>
        <w:t>即可。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F7653E"/>
    <w:multiLevelType w:val="singleLevel"/>
    <w:tmpl w:val="2FF7653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21023"/>
    <w:rsid w:val="21776ED2"/>
    <w:rsid w:val="27DB10C2"/>
    <w:rsid w:val="692F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2024-07-31T03:00:00Z</dcterms:created>
  <dc:creator>lzj_liangtuan</dc:creator>
  <cp:lastModifiedBy>00032028_cgy</cp:lastModifiedBy>
  <dcterms:modified xsi:type="dcterms:W3CDTF">2024-07-31T08:59:04Z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5B035E79BAC247FD9237BDAC3F8B0109</vt:lpwstr>
  </property>
</Properties>
</file>