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南方电网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能源发展研究院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有限公司</w:t>
      </w:r>
    </w:p>
    <w:p>
      <w:pPr>
        <w:spacing w:line="560" w:lineRule="exact"/>
        <w:jc w:val="center"/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岗位分红激励专项审查认定服务项目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采购</w:t>
      </w:r>
    </w:p>
    <w:p/>
    <w:p>
      <w:pPr>
        <w:pStyle w:val="8"/>
        <w:ind w:left="0" w:leftChars="0" w:firstLine="0" w:firstLineChars="0"/>
        <w:jc w:val="center"/>
        <w:rPr>
          <w:rFonts w:hint="eastAsia" w:eastAsia="仿宋_GB2312"/>
          <w:lang w:val="en-US" w:eastAsia="zh-CN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 xml:space="preserve">技 术 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规 范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 xml:space="preserve"> 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书</w:t>
      </w:r>
    </w:p>
    <w:p/>
    <w:p>
      <w:pPr>
        <w:pStyle w:val="8"/>
      </w:pPr>
    </w:p>
    <w:p/>
    <w:p>
      <w:pPr>
        <w:pStyle w:val="8"/>
      </w:pPr>
    </w:p>
    <w:p/>
    <w:p>
      <w:pPr>
        <w:pStyle w:val="8"/>
      </w:pPr>
    </w:p>
    <w:p/>
    <w:p>
      <w:pPr>
        <w:pStyle w:val="8"/>
      </w:pPr>
    </w:p>
    <w:p/>
    <w:p>
      <w:pPr>
        <w:pStyle w:val="8"/>
      </w:pPr>
    </w:p>
    <w:p/>
    <w:p>
      <w:pPr>
        <w:pStyle w:val="8"/>
      </w:pPr>
    </w:p>
    <w:p/>
    <w:p>
      <w:pPr>
        <w:pStyle w:val="8"/>
      </w:pPr>
    </w:p>
    <w:p/>
    <w:p>
      <w:pPr>
        <w:pStyle w:val="8"/>
      </w:pPr>
    </w:p>
    <w:p/>
    <w:p>
      <w:pPr>
        <w:pStyle w:val="8"/>
      </w:pPr>
    </w:p>
    <w:p>
      <w:pPr>
        <w:spacing w:line="560" w:lineRule="exact"/>
        <w:jc w:val="center"/>
        <w:rPr>
          <w:rFonts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单位名称：南方电网能源发展研究院有限公司</w:t>
      </w:r>
    </w:p>
    <w:p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eastAsia="zh-CN"/>
        </w:rPr>
        <w:t>南方电网能源发展研究院有限公司</w:t>
      </w:r>
    </w:p>
    <w:p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  <w:t>岗位分红激励专项审查认定服务项目采购</w:t>
      </w:r>
    </w:p>
    <w:p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highlight w:val="none"/>
        </w:rPr>
      </w:pP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一、项目内容</w:t>
      </w:r>
    </w:p>
    <w:p>
      <w:pPr>
        <w:spacing w:line="560" w:lineRule="exact"/>
        <w:ind w:firstLine="640" w:firstLineChars="200"/>
        <w:jc w:val="left"/>
        <w:rPr>
          <w:rFonts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根据《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南网能源院</w:t>
      </w:r>
      <w:r>
        <w:rPr>
          <w:rFonts w:hint="eastAsia" w:ascii="仿宋_GB2312" w:eastAsia="仿宋_GB2312"/>
          <w:bCs/>
          <w:sz w:val="32"/>
          <w:szCs w:val="32"/>
          <w:highlight w:val="none"/>
          <w:lang w:eastAsia="zh-CN"/>
        </w:rPr>
        <w:t>岗位分红激励方案（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2022年版）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》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实施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条件及公司202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2、2023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年财务状况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，拟向专业咨询机构采购咨询服务，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对202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年岗位分红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分配实施可行性、分配金额、兑现情况、2023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年岗位分红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分配实施可行性等进行审查、评估、核查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  <w:highlight w:val="none"/>
          <w:lang w:eastAsia="zh-Hans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二、项目要</w:t>
      </w:r>
      <w:r>
        <w:rPr>
          <w:rFonts w:hint="eastAsia" w:ascii="黑体" w:hAnsi="黑体" w:eastAsia="黑体" w:cs="黑体"/>
          <w:sz w:val="32"/>
          <w:szCs w:val="32"/>
          <w:highlight w:val="none"/>
          <w:lang w:eastAsia="zh-Hans"/>
        </w:rPr>
        <w:t>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（一）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1.由专业评估团队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对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《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南网能源院</w:t>
      </w:r>
      <w:r>
        <w:rPr>
          <w:rFonts w:hint="eastAsia" w:ascii="仿宋_GB2312" w:eastAsia="仿宋_GB2312"/>
          <w:bCs/>
          <w:sz w:val="32"/>
          <w:szCs w:val="32"/>
          <w:highlight w:val="none"/>
          <w:lang w:eastAsia="zh-CN"/>
        </w:rPr>
        <w:t>岗位分红激励方案（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2022年版）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》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实施可行性、分配金额、兑现情况，以及2023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年岗位分红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分配实施可行性等进行审查、评估、核查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，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包括评估计算，出具相应报告等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2.成交供应商应保证项目实施团队的主要人员稳定，未经采购方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书面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同意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不得私自更换团队负责人及成员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3.按照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需求明细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，完成采购工作范围内的全部工作。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4.成交供应商负责在整个项目过程中保证项目的质量。若由于供应商自身原因出现了项目质量事故由成交供应商负责。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5.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本项目不得转让或分包。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二）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人员保障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建立一支专业齐全，经验丰富的项目团队；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服务团队中需有成员具备相关审计/咨询工作经历，甲方认为不合适的需及时更换项目参与人员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项目执行过程中沟通及服务机制科学、先进、可行。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（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）</w:t>
      </w: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交付要求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jc w:val="both"/>
        <w:textAlignment w:val="auto"/>
        <w:rPr>
          <w:rFonts w:hint="eastAsia" w:ascii="仿宋_GB2312" w:hAnsi="Calibri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Calibri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2022、2023年岗位分红激励专项审查认定报告</w:t>
      </w:r>
      <w:r>
        <w:rPr>
          <w:rFonts w:hint="eastAsia" w:ascii="仿宋_GB2312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（或相关报告）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jc w:val="both"/>
        <w:textAlignment w:val="auto"/>
        <w:rPr>
          <w:rFonts w:ascii="仿宋_GB2312" w:hAnsi="宋体" w:eastAsia="仿宋_GB2312"/>
          <w:sz w:val="32"/>
          <w:szCs w:val="32"/>
          <w:highlight w:val="none"/>
        </w:rPr>
      </w:pPr>
      <w:r>
        <w:rPr>
          <w:rFonts w:hint="eastAsia" w:ascii="仿宋_GB2312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（四）</w:t>
      </w: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交付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时间</w:t>
      </w: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宋体" w:eastAsia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highlight w:val="none"/>
        </w:rPr>
        <w:t>自</w:t>
      </w: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发出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成交</w:t>
      </w: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通知书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之日起</w:t>
      </w: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个月内</w:t>
      </w:r>
      <w:r>
        <w:rPr>
          <w:rFonts w:hint="eastAsia" w:ascii="仿宋_GB2312" w:hAnsi="宋体" w:eastAsia="仿宋_GB2312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eastAsia="仿宋_GB2312"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五）</w:t>
      </w:r>
      <w:r>
        <w:rPr>
          <w:rFonts w:hint="eastAsia" w:ascii="仿宋_GB2312" w:eastAsia="仿宋_GB2312"/>
          <w:bCs/>
          <w:sz w:val="32"/>
          <w:szCs w:val="32"/>
          <w:highlight w:val="none"/>
          <w:lang w:eastAsia="zh-CN"/>
        </w:rPr>
        <w:t>保密约定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成交供应商</w:t>
      </w:r>
      <w:r>
        <w:rPr>
          <w:rFonts w:hint="eastAsia" w:ascii="仿宋_GB2312" w:eastAsia="仿宋_GB2312"/>
          <w:bCs/>
          <w:sz w:val="32"/>
          <w:szCs w:val="32"/>
          <w:highlight w:val="none"/>
          <w:lang w:eastAsia="zh-CN"/>
        </w:rPr>
        <w:t>需要在项目实施中对采购方提供的相关文件和数据负有保密责任，不得以任何形式透露项目内容。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0600D"/>
    <w:rsid w:val="01E27E8B"/>
    <w:rsid w:val="0491498E"/>
    <w:rsid w:val="04AD10C6"/>
    <w:rsid w:val="05F957A4"/>
    <w:rsid w:val="06983A5E"/>
    <w:rsid w:val="06E45A10"/>
    <w:rsid w:val="06F6187A"/>
    <w:rsid w:val="07287ACA"/>
    <w:rsid w:val="079B63C0"/>
    <w:rsid w:val="08AB5A48"/>
    <w:rsid w:val="0A83693C"/>
    <w:rsid w:val="0BC56F5F"/>
    <w:rsid w:val="0C0507D4"/>
    <w:rsid w:val="0C893F5A"/>
    <w:rsid w:val="0CC01682"/>
    <w:rsid w:val="0DCC602F"/>
    <w:rsid w:val="0DD40EBD"/>
    <w:rsid w:val="0DE00553"/>
    <w:rsid w:val="0EB85160"/>
    <w:rsid w:val="0F9737CF"/>
    <w:rsid w:val="10FA7F7E"/>
    <w:rsid w:val="1178715A"/>
    <w:rsid w:val="129A71A6"/>
    <w:rsid w:val="139B6390"/>
    <w:rsid w:val="166127C6"/>
    <w:rsid w:val="166E325C"/>
    <w:rsid w:val="169A03A1"/>
    <w:rsid w:val="16D9272D"/>
    <w:rsid w:val="17D63778"/>
    <w:rsid w:val="17DC7AB4"/>
    <w:rsid w:val="1887378A"/>
    <w:rsid w:val="190817A0"/>
    <w:rsid w:val="1B196C01"/>
    <w:rsid w:val="1B4D19DA"/>
    <w:rsid w:val="1BE13DD4"/>
    <w:rsid w:val="1BE85F5C"/>
    <w:rsid w:val="1C661077"/>
    <w:rsid w:val="1DB34347"/>
    <w:rsid w:val="21EC440D"/>
    <w:rsid w:val="22B37C7D"/>
    <w:rsid w:val="23765646"/>
    <w:rsid w:val="25556F4C"/>
    <w:rsid w:val="27F435A8"/>
    <w:rsid w:val="28B41D10"/>
    <w:rsid w:val="29CC7C49"/>
    <w:rsid w:val="2A22108F"/>
    <w:rsid w:val="2ADF3CE2"/>
    <w:rsid w:val="2BA14AA2"/>
    <w:rsid w:val="2C845095"/>
    <w:rsid w:val="2F570077"/>
    <w:rsid w:val="30C06F73"/>
    <w:rsid w:val="31331EC5"/>
    <w:rsid w:val="332E11C2"/>
    <w:rsid w:val="33826993"/>
    <w:rsid w:val="367407E3"/>
    <w:rsid w:val="37086AD8"/>
    <w:rsid w:val="37582398"/>
    <w:rsid w:val="37E706C5"/>
    <w:rsid w:val="3C066ECB"/>
    <w:rsid w:val="3C277E24"/>
    <w:rsid w:val="3D201BD6"/>
    <w:rsid w:val="3D2E696D"/>
    <w:rsid w:val="3DB114C5"/>
    <w:rsid w:val="3E0A209B"/>
    <w:rsid w:val="3EFA32BC"/>
    <w:rsid w:val="40665026"/>
    <w:rsid w:val="419A7831"/>
    <w:rsid w:val="41B5012E"/>
    <w:rsid w:val="42845230"/>
    <w:rsid w:val="4343436A"/>
    <w:rsid w:val="44181FF3"/>
    <w:rsid w:val="45F27274"/>
    <w:rsid w:val="46092573"/>
    <w:rsid w:val="47220AC2"/>
    <w:rsid w:val="47FC1AAA"/>
    <w:rsid w:val="48C17269"/>
    <w:rsid w:val="4917527A"/>
    <w:rsid w:val="49F35080"/>
    <w:rsid w:val="4AD66D8F"/>
    <w:rsid w:val="4AFA39E6"/>
    <w:rsid w:val="4B064340"/>
    <w:rsid w:val="4B621DBB"/>
    <w:rsid w:val="4BCA04E6"/>
    <w:rsid w:val="4D3770C0"/>
    <w:rsid w:val="4D505D63"/>
    <w:rsid w:val="4D5864DF"/>
    <w:rsid w:val="4DB83105"/>
    <w:rsid w:val="4F1C5A72"/>
    <w:rsid w:val="4F2833EB"/>
    <w:rsid w:val="4FE87FA6"/>
    <w:rsid w:val="50294293"/>
    <w:rsid w:val="50D433DA"/>
    <w:rsid w:val="51CB4902"/>
    <w:rsid w:val="51F93BE0"/>
    <w:rsid w:val="520625B2"/>
    <w:rsid w:val="520F42B6"/>
    <w:rsid w:val="52917428"/>
    <w:rsid w:val="532441D2"/>
    <w:rsid w:val="532603F8"/>
    <w:rsid w:val="535405E7"/>
    <w:rsid w:val="54FE5A7F"/>
    <w:rsid w:val="571E0092"/>
    <w:rsid w:val="578E6712"/>
    <w:rsid w:val="578F1AA3"/>
    <w:rsid w:val="57B71DC3"/>
    <w:rsid w:val="59454840"/>
    <w:rsid w:val="59907B96"/>
    <w:rsid w:val="5A946B65"/>
    <w:rsid w:val="5C8E7C50"/>
    <w:rsid w:val="5CB21C23"/>
    <w:rsid w:val="5DFA543E"/>
    <w:rsid w:val="5FDE2A3F"/>
    <w:rsid w:val="5FFB2605"/>
    <w:rsid w:val="619D77B2"/>
    <w:rsid w:val="61FC55CD"/>
    <w:rsid w:val="62EF3EC6"/>
    <w:rsid w:val="63CA2B7D"/>
    <w:rsid w:val="64A27E2A"/>
    <w:rsid w:val="65904230"/>
    <w:rsid w:val="672C3C51"/>
    <w:rsid w:val="67DB6373"/>
    <w:rsid w:val="698A6FB3"/>
    <w:rsid w:val="6BA87826"/>
    <w:rsid w:val="6C4D2D46"/>
    <w:rsid w:val="6C763E28"/>
    <w:rsid w:val="6C903950"/>
    <w:rsid w:val="6DFF7482"/>
    <w:rsid w:val="6EDD56AC"/>
    <w:rsid w:val="6EFC1923"/>
    <w:rsid w:val="6F866004"/>
    <w:rsid w:val="6F9D63F0"/>
    <w:rsid w:val="70C77723"/>
    <w:rsid w:val="743C27BF"/>
    <w:rsid w:val="74A43991"/>
    <w:rsid w:val="756479F7"/>
    <w:rsid w:val="75815055"/>
    <w:rsid w:val="7747584D"/>
    <w:rsid w:val="78886763"/>
    <w:rsid w:val="79594D3D"/>
    <w:rsid w:val="79F92D88"/>
    <w:rsid w:val="7CA4190A"/>
    <w:rsid w:val="7D11343C"/>
    <w:rsid w:val="7DBA19B7"/>
    <w:rsid w:val="7E225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customStyle="1" w:styleId="8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116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2024-07-26T01:24:00Z</dcterms:created>
  <dc:creator>chenpf</dc:creator>
  <cp:lastModifiedBy>陈培锋</cp:lastModifiedBy>
  <cp:lastPrinted>2024-08-05T00:44:31Z</cp:lastPrinted>
  <dcterms:modified xsi:type="dcterms:W3CDTF">2024-08-05T03:22:35Z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  <property fmtid="{D5CDD505-2E9C-101B-9397-08002B2CF9AE}" pid="3" name="ICV">
    <vt:lpwstr>59FA633A905A4B05ABBFADC76B55B679</vt:lpwstr>
  </property>
</Properties>
</file>