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附件</w:t>
      </w:r>
      <w:bookmarkStart w:id="0" w:name="_GoBack"/>
      <w:bookmarkEnd w:id="0"/>
      <w:r>
        <w:rPr>
          <w:rFonts w:hint="eastAsia" w:ascii="黑体" w:hAnsi="黑体" w:eastAsia="黑体" w:cs="仿宋_GB2312"/>
          <w:sz w:val="32"/>
          <w:szCs w:val="32"/>
        </w:rPr>
        <w:t>：</w:t>
      </w:r>
    </w:p>
    <w:p>
      <w:pPr>
        <w:snapToGrid w:val="0"/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>
      <w:pPr>
        <w:snapToGrid w:val="0"/>
        <w:spacing w:line="560" w:lineRule="exact"/>
        <w:jc w:val="center"/>
        <w:rPr>
          <w:rFonts w:ascii="方正小标宋_GBK" w:hAnsi="方正小标宋_GBK" w:eastAsia="方正小标宋_GBK" w:cs="方正小标宋_GBK"/>
          <w:b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  <w:t>监控设备技术参数和功能要求</w:t>
      </w:r>
    </w:p>
    <w:p>
      <w:pPr>
        <w:snapToGrid w:val="0"/>
        <w:spacing w:line="560" w:lineRule="exact"/>
        <w:rPr>
          <w:rFonts w:ascii="方正小标宋_GBK" w:hAnsi="方正小标宋_GBK" w:eastAsia="方正小标宋_GBK" w:cs="方正小标宋_GBK"/>
          <w:b/>
          <w:bCs/>
          <w:sz w:val="32"/>
          <w:szCs w:val="32"/>
        </w:rPr>
      </w:pPr>
    </w:p>
    <w:p>
      <w:pPr>
        <w:pStyle w:val="12"/>
        <w:numPr>
          <w:ilvl w:val="0"/>
          <w:numId w:val="1"/>
        </w:numPr>
        <w:spacing w:line="560" w:lineRule="exact"/>
        <w:ind w:firstLine="643"/>
        <w:rPr>
          <w:rFonts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</w:rPr>
        <w:t>网络摄像机</w:t>
      </w:r>
      <w: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  <w:t>技术参数</w:t>
      </w:r>
    </w:p>
    <w:p>
      <w:pPr>
        <w:pStyle w:val="12"/>
        <w:spacing w:line="560" w:lineRule="exact"/>
        <w:ind w:firstLine="640"/>
        <w:rPr>
          <w:rFonts w:hint="default" w:ascii="仿宋_GB2312" w:hAnsi="仿宋_GB2312" w:eastAsia="仿宋_GB2312" w:cs="仿宋_GB2312"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u w:val="none"/>
          <w:lang w:val="en-US" w:eastAsia="zh-CN"/>
        </w:rPr>
        <w:t>以下两种网络摄像机均符合监控设备技术要求，具体参数如下：</w:t>
      </w:r>
    </w:p>
    <w:p>
      <w:pPr>
        <w:pStyle w:val="12"/>
        <w:spacing w:line="560" w:lineRule="exact"/>
        <w:ind w:firstLine="643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1.红外网络摄像机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 xml:space="preserve">● 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400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万像素（1920×1080）/4mm （至少满足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400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万像素）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视频压缩标准:H.265 /H.264/ MJPEG，支持多级别视频质量配置、编码复杂度设置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支持OSD信息叠加功能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红外照射距离:30米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highlight w:val="none"/>
          <w:shd w:val="clear" w:color="auto" w:fill="FFFFFF"/>
        </w:rPr>
        <w:t>● 支持GB/T28181-2016接入协议。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支持RCA音频输入、RCA音频输出。支持现场录音。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音频压缩标准：G.711A/G.711Mu/AAC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码流平滑设置，适应不同场景下对图像质量、流畅性的不同要求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网络接口：1 个RJ45 10M / 100M/1000M自适应以太网口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电源供应:DC12V±25% / PoE(802.3af)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2.鱼眼网络摄像机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显示模式：鱼眼模式150度，全景模式360度，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 xml:space="preserve">● 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400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万像素（1920×1080）（至少满足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400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万像素）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视频压缩标准:H.265 /H.264/ MJPEG，支持多级别视频质量配置、编码复杂度设置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支持OSD信息叠加功能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highlight w:val="none"/>
          <w:shd w:val="clear" w:color="auto" w:fill="FFFFFF"/>
        </w:rPr>
        <w:t>● 支持GB/T28181-2016接入协议。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支持RCA音频输入、RCA音频输出。支持现场录音。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音频压缩标准：G.711A/G.711Mu/AAC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码流平滑设置，适应不同场景下对图像质量、流畅性的不同要求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网络接口：1 个RJ45 10M / 100M/1000M自适应以太网口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电源供应:DC12V±25% / PoE(802.3af)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>
      <w:pPr>
        <w:pStyle w:val="12"/>
        <w:numPr>
          <w:ilvl w:val="0"/>
          <w:numId w:val="1"/>
        </w:numPr>
        <w:spacing w:line="560" w:lineRule="exact"/>
        <w:ind w:firstLine="643"/>
        <w:rPr>
          <w:rFonts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</w:rPr>
        <w:t>硬盘录像机</w:t>
      </w:r>
    </w:p>
    <w:p>
      <w:pPr>
        <w:spacing w:line="560" w:lineRule="exact"/>
        <w:ind w:left="480" w:hanging="480" w:hangingChars="15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●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 xml:space="preserve"> 支持8TB以上监控级硬盘识别安装</w:t>
      </w:r>
    </w:p>
    <w:p>
      <w:pPr>
        <w:spacing w:line="560" w:lineRule="exact"/>
        <w:ind w:left="480" w:hanging="480" w:hangingChars="150"/>
        <w:rPr>
          <w:rFonts w:ascii="仿宋_GB2312" w:hAnsi="仿宋_GB2312" w:eastAsia="仿宋_GB2312" w:cs="仿宋_GB2312"/>
          <w:color w:val="333333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highlight w:val="none"/>
          <w:shd w:val="clear" w:color="auto" w:fill="FFFFFF"/>
        </w:rPr>
        <w:t>● 视频协议标准：GB/T28181-2016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≥6路RJ45 10M/100M/1000M自适应网口接入视频，具备交换和路由功能。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串行接口：≥2个RS485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输入输出接口：≥4路光隔输入、≥2路继电器输出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联动通信方式：RS485、以太网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 xml:space="preserve">● 联动通信规约：Modbus  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AI智能识别算法，根据人员移动侦测进行录像（即视频识别人员进入财务室触发录像，离开时关闭录像，可配置输入触发，运行如摄像头预置点巡航和截取实时图片并保存等，并联动输出。），具备写入新的人工智能算法。</w:t>
      </w:r>
    </w:p>
    <w:p>
      <w:pPr>
        <w:pStyle w:val="12"/>
        <w:numPr>
          <w:ilvl w:val="0"/>
          <w:numId w:val="0"/>
        </w:numPr>
        <w:spacing w:line="560" w:lineRule="exact"/>
        <w:rPr>
          <w:rFonts w:hint="eastAsia" w:ascii="黑体" w:hAnsi="黑体" w:eastAsia="黑体" w:cs="黑体"/>
          <w:b/>
          <w:sz w:val="32"/>
          <w:szCs w:val="32"/>
        </w:rPr>
      </w:pPr>
    </w:p>
    <w:p>
      <w:pPr>
        <w:pStyle w:val="12"/>
        <w:numPr>
          <w:ilvl w:val="0"/>
          <w:numId w:val="1"/>
        </w:numPr>
        <w:spacing w:line="560" w:lineRule="exact"/>
        <w:ind w:firstLine="643"/>
        <w:rPr>
          <w:rFonts w:hint="eastAsia"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</w:rPr>
        <w:t>监控硬盘</w:t>
      </w:r>
    </w:p>
    <w:p>
      <w:pPr>
        <w:numPr>
          <w:ilvl w:val="0"/>
          <w:numId w:val="2"/>
        </w:numPr>
        <w:spacing w:line="560" w:lineRule="exact"/>
        <w:ind w:left="420" w:leftChars="0" w:hanging="420" w:firstLineChars="0"/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10TB，3.5英寸 SATA 3.0接口</w:t>
      </w:r>
    </w:p>
    <w:p>
      <w:pPr>
        <w:numPr>
          <w:ilvl w:val="0"/>
          <w:numId w:val="2"/>
        </w:numPr>
        <w:spacing w:line="560" w:lineRule="exact"/>
        <w:ind w:left="420" w:leftChars="0" w:hanging="420" w:firstLineChars="0"/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转速：7200RPM</w:t>
      </w:r>
    </w:p>
    <w:p>
      <w:pPr>
        <w:numPr>
          <w:ilvl w:val="0"/>
          <w:numId w:val="2"/>
        </w:numPr>
        <w:spacing w:line="560" w:lineRule="exact"/>
        <w:ind w:left="420" w:leftChars="0" w:hanging="420" w:firstLineChars="0"/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24×7全天候高效稳定运行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32446128"/>
      <w:docPartObj>
        <w:docPartGallery w:val="autotext"/>
      </w:docPartObj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96274A"/>
    <w:multiLevelType w:val="singleLevel"/>
    <w:tmpl w:val="D496274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38E0BE7"/>
    <w:multiLevelType w:val="singleLevel"/>
    <w:tmpl w:val="438E0B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A54"/>
    <w:rsid w:val="000535DE"/>
    <w:rsid w:val="000A1767"/>
    <w:rsid w:val="00141028"/>
    <w:rsid w:val="0014143B"/>
    <w:rsid w:val="001554E1"/>
    <w:rsid w:val="001E3CFF"/>
    <w:rsid w:val="00217141"/>
    <w:rsid w:val="00244BD5"/>
    <w:rsid w:val="002A039F"/>
    <w:rsid w:val="002C1222"/>
    <w:rsid w:val="00303FD4"/>
    <w:rsid w:val="003F531C"/>
    <w:rsid w:val="00423CEF"/>
    <w:rsid w:val="0048703D"/>
    <w:rsid w:val="004B11C5"/>
    <w:rsid w:val="004E218D"/>
    <w:rsid w:val="00515EDF"/>
    <w:rsid w:val="00517537"/>
    <w:rsid w:val="00542957"/>
    <w:rsid w:val="00563D56"/>
    <w:rsid w:val="005B3B8D"/>
    <w:rsid w:val="005E0CE7"/>
    <w:rsid w:val="006477D9"/>
    <w:rsid w:val="006A22DF"/>
    <w:rsid w:val="006D6DE2"/>
    <w:rsid w:val="007249A9"/>
    <w:rsid w:val="00765E08"/>
    <w:rsid w:val="0077588A"/>
    <w:rsid w:val="00781A84"/>
    <w:rsid w:val="007E2EDB"/>
    <w:rsid w:val="008060F7"/>
    <w:rsid w:val="008651A9"/>
    <w:rsid w:val="008F7317"/>
    <w:rsid w:val="009130E1"/>
    <w:rsid w:val="00924016"/>
    <w:rsid w:val="0093063C"/>
    <w:rsid w:val="00941D95"/>
    <w:rsid w:val="009A44CF"/>
    <w:rsid w:val="009B3A99"/>
    <w:rsid w:val="009D5CC1"/>
    <w:rsid w:val="009D7171"/>
    <w:rsid w:val="00A5496C"/>
    <w:rsid w:val="00B36A52"/>
    <w:rsid w:val="00B92D17"/>
    <w:rsid w:val="00BD2DDC"/>
    <w:rsid w:val="00BD6BAF"/>
    <w:rsid w:val="00C517E6"/>
    <w:rsid w:val="00C70FF9"/>
    <w:rsid w:val="00CB4630"/>
    <w:rsid w:val="00D0516C"/>
    <w:rsid w:val="00D142D8"/>
    <w:rsid w:val="00D253BA"/>
    <w:rsid w:val="00D53056"/>
    <w:rsid w:val="00D81E8C"/>
    <w:rsid w:val="00DE2A54"/>
    <w:rsid w:val="00DF5022"/>
    <w:rsid w:val="00E3530B"/>
    <w:rsid w:val="00E55F26"/>
    <w:rsid w:val="00E7080C"/>
    <w:rsid w:val="00E957B6"/>
    <w:rsid w:val="00EC0852"/>
    <w:rsid w:val="00EE1C1C"/>
    <w:rsid w:val="00F24162"/>
    <w:rsid w:val="00F25F57"/>
    <w:rsid w:val="00F50194"/>
    <w:rsid w:val="00FC053A"/>
    <w:rsid w:val="06FD4A88"/>
    <w:rsid w:val="0F8C60F1"/>
    <w:rsid w:val="10242D0C"/>
    <w:rsid w:val="1516755C"/>
    <w:rsid w:val="1A1B2562"/>
    <w:rsid w:val="211110E8"/>
    <w:rsid w:val="2B31367E"/>
    <w:rsid w:val="321118B3"/>
    <w:rsid w:val="35B02811"/>
    <w:rsid w:val="35C371B1"/>
    <w:rsid w:val="373F4A34"/>
    <w:rsid w:val="38602906"/>
    <w:rsid w:val="38733B2C"/>
    <w:rsid w:val="38C373E6"/>
    <w:rsid w:val="39A1679C"/>
    <w:rsid w:val="3B63150D"/>
    <w:rsid w:val="3E0C05B6"/>
    <w:rsid w:val="3FA141F3"/>
    <w:rsid w:val="41733E93"/>
    <w:rsid w:val="43AA67E1"/>
    <w:rsid w:val="48E1779E"/>
    <w:rsid w:val="51B33078"/>
    <w:rsid w:val="54771439"/>
    <w:rsid w:val="547C6EDA"/>
    <w:rsid w:val="57455A39"/>
    <w:rsid w:val="5B2F60E8"/>
    <w:rsid w:val="5E816FDD"/>
    <w:rsid w:val="600F12A5"/>
    <w:rsid w:val="61E7472F"/>
    <w:rsid w:val="62307D9D"/>
    <w:rsid w:val="64C51DEA"/>
    <w:rsid w:val="66E92B21"/>
    <w:rsid w:val="66FA6590"/>
    <w:rsid w:val="70ED114F"/>
    <w:rsid w:val="755A4852"/>
    <w:rsid w:val="763B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footnote text"/>
    <w:basedOn w:val="1"/>
    <w:link w:val="15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7">
    <w:name w:val="annotation subject"/>
    <w:basedOn w:val="2"/>
    <w:next w:val="2"/>
    <w:link w:val="17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styleId="11">
    <w:name w:val="footnote reference"/>
    <w:basedOn w:val="9"/>
    <w:semiHidden/>
    <w:unhideWhenUsed/>
    <w:qFormat/>
    <w:uiPriority w:val="99"/>
    <w:rPr>
      <w:vertAlign w:val="superscript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4">
    <w:name w:val="页脚 字符"/>
    <w:basedOn w:val="9"/>
    <w:link w:val="4"/>
    <w:qFormat/>
    <w:uiPriority w:val="99"/>
    <w:rPr>
      <w:sz w:val="18"/>
      <w:szCs w:val="18"/>
    </w:rPr>
  </w:style>
  <w:style w:type="character" w:customStyle="1" w:styleId="15">
    <w:name w:val="脚注文本 字符"/>
    <w:basedOn w:val="9"/>
    <w:link w:val="6"/>
    <w:semiHidden/>
    <w:qFormat/>
    <w:uiPriority w:val="99"/>
    <w:rPr>
      <w:kern w:val="2"/>
      <w:sz w:val="18"/>
      <w:szCs w:val="18"/>
    </w:rPr>
  </w:style>
  <w:style w:type="character" w:customStyle="1" w:styleId="16">
    <w:name w:val="批注文字 字符"/>
    <w:basedOn w:val="9"/>
    <w:link w:val="2"/>
    <w:semiHidden/>
    <w:qFormat/>
    <w:uiPriority w:val="99"/>
    <w:rPr>
      <w:kern w:val="2"/>
      <w:sz w:val="21"/>
      <w:szCs w:val="22"/>
    </w:rPr>
  </w:style>
  <w:style w:type="character" w:customStyle="1" w:styleId="17">
    <w:name w:val="批注主题 字符"/>
    <w:basedOn w:val="16"/>
    <w:link w:val="7"/>
    <w:semiHidden/>
    <w:qFormat/>
    <w:uiPriority w:val="99"/>
    <w:rPr>
      <w:b/>
      <w:bCs/>
      <w:kern w:val="2"/>
      <w:sz w:val="21"/>
      <w:szCs w:val="22"/>
    </w:rPr>
  </w:style>
  <w:style w:type="character" w:customStyle="1" w:styleId="18">
    <w:name w:val="批注框文本 字符"/>
    <w:basedOn w:val="9"/>
    <w:link w:val="3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BDF81D-480D-4BFB-AACB-721CEE4133B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160</Words>
  <Characters>916</Characters>
  <Lines>7</Lines>
  <Paragraphs>2</Paragraphs>
  <TotalTime>1</TotalTime>
  <ScaleCrop>false</ScaleCrop>
  <LinksUpToDate>false</LinksUpToDate>
  <CharactersWithSpaces>1074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2021-03-19T03:13:00Z</dcterms:created>
  <dc:creator>HiWin10</dc:creator>
  <cp:lastModifiedBy>总文书</cp:lastModifiedBy>
  <cp:lastPrinted>2021-03-22T03:43:00Z</cp:lastPrinted>
  <dcterms:modified xsi:type="dcterms:W3CDTF">2024-08-13T07:23:01Z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5561226F707D4B8EA2783C2730109468</vt:lpwstr>
  </property>
</Properties>
</file>