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480" w:lineRule="auto"/>
        <w:ind w:firstLine="400" w:firstLineChars="200"/>
        <w:jc w:val="left"/>
        <w:rPr>
          <w:rFonts w:hint="default" w:ascii="宋体" w:hAnsi="宋体" w:eastAsia="宋体" w:cs="宋体"/>
          <w:color w:val="000000"/>
          <w:sz w:val="20"/>
          <w:lang w:val="en-US" w:eastAsia="zh-CN"/>
        </w:rPr>
      </w:pPr>
      <w:r>
        <w:rPr>
          <w:rFonts w:hint="eastAsia" w:ascii="宋体" w:hAnsi="宋体" w:cs="宋体"/>
          <w:color w:val="000000"/>
          <w:sz w:val="20"/>
          <w:lang w:val="en-US" w:eastAsia="zh-CN"/>
        </w:rPr>
        <w:t>该项目是一种可调节导线端长度的新型低压接地线，通过调节接地线接入导线端的长度，可解决传统低压接地线由于四相合一位置设置不合理导致无法顺利接入低压配电箱的问题。</w:t>
      </w:r>
    </w:p>
    <w:p>
      <w:pPr>
        <w:numPr>
          <w:ilvl w:val="0"/>
          <w:numId w:val="0"/>
        </w:numPr>
        <w:adjustRightInd w:val="0"/>
        <w:snapToGrid w:val="0"/>
        <w:spacing w:line="480" w:lineRule="auto"/>
        <w:jc w:val="left"/>
        <w:rPr>
          <w:rFonts w:hint="default" w:ascii="宋体" w:hAnsi="宋体" w:cs="宋体"/>
          <w:color w:val="000000"/>
          <w:sz w:val="20"/>
          <w:highlight w:val="none"/>
          <w:lang w:val="en-US" w:eastAsia="zh-CN"/>
        </w:rPr>
      </w:pPr>
      <w:r>
        <w:rPr>
          <w:rFonts w:hint="eastAsia" w:ascii="宋体" w:hAnsi="宋体" w:cs="宋体"/>
          <w:color w:val="000000"/>
          <w:sz w:val="20"/>
          <w:highlight w:val="none"/>
          <w:lang w:val="en-US" w:eastAsia="zh-CN"/>
        </w:rPr>
        <w:t>产品技术要求：</w:t>
      </w:r>
    </w:p>
    <w:p>
      <w:pPr>
        <w:numPr>
          <w:ilvl w:val="0"/>
          <w:numId w:val="1"/>
        </w:numPr>
        <w:adjustRightInd w:val="0"/>
        <w:snapToGrid w:val="0"/>
        <w:spacing w:line="480" w:lineRule="auto"/>
        <w:jc w:val="left"/>
        <w:rPr>
          <w:rFonts w:hint="default" w:ascii="宋体" w:hAnsi="宋体" w:cs="宋体"/>
          <w:color w:val="000000"/>
          <w:sz w:val="20"/>
          <w:highlight w:val="none"/>
          <w:lang w:val="en-US" w:eastAsia="zh-CN"/>
        </w:rPr>
      </w:pPr>
      <w:r>
        <w:rPr>
          <w:rFonts w:hint="eastAsia" w:ascii="宋体" w:hAnsi="宋体" w:cs="宋体"/>
          <w:color w:val="000000"/>
          <w:sz w:val="20"/>
          <w:highlight w:val="none"/>
          <w:lang w:val="en-US" w:eastAsia="zh-CN"/>
        </w:rPr>
        <w:t>导线端可调节范围应在1米到2.5米范围，调节范围不应过大或过小。</w:t>
      </w:r>
    </w:p>
    <w:p>
      <w:pPr>
        <w:numPr>
          <w:ilvl w:val="0"/>
          <w:numId w:val="1"/>
        </w:numPr>
        <w:adjustRightInd w:val="0"/>
        <w:snapToGrid w:val="0"/>
        <w:spacing w:line="480" w:lineRule="auto"/>
        <w:jc w:val="left"/>
        <w:rPr>
          <w:rFonts w:hint="default" w:ascii="宋体" w:hAnsi="宋体" w:cs="宋体"/>
          <w:color w:val="000000"/>
          <w:sz w:val="20"/>
          <w:highlight w:val="none"/>
          <w:lang w:val="en-US" w:eastAsia="zh-CN"/>
        </w:rPr>
      </w:pPr>
      <w:r>
        <w:rPr>
          <w:rFonts w:hint="eastAsia" w:ascii="宋体" w:hAnsi="宋体" w:cs="宋体"/>
          <w:color w:val="000000"/>
          <w:sz w:val="20"/>
          <w:highlight w:val="none"/>
          <w:lang w:val="en-US" w:eastAsia="zh-CN"/>
        </w:rPr>
        <w:t>调节机构应设置合理，具备灵活的调节功能以及锁紧功能。</w:t>
      </w:r>
    </w:p>
    <w:p>
      <w:pPr>
        <w:numPr>
          <w:ilvl w:val="0"/>
          <w:numId w:val="1"/>
        </w:numPr>
        <w:adjustRightInd w:val="0"/>
        <w:snapToGrid w:val="0"/>
        <w:spacing w:line="480" w:lineRule="auto"/>
        <w:jc w:val="left"/>
        <w:rPr>
          <w:rFonts w:hint="default" w:ascii="宋体" w:hAnsi="宋体" w:cs="宋体"/>
          <w:color w:val="000000"/>
          <w:sz w:val="20"/>
          <w:highlight w:val="none"/>
          <w:lang w:val="en-US" w:eastAsia="zh-CN"/>
        </w:rPr>
      </w:pPr>
      <w:r>
        <w:rPr>
          <w:rFonts w:hint="eastAsia" w:ascii="宋体" w:hAnsi="宋体" w:cs="宋体"/>
          <w:color w:val="000000"/>
          <w:sz w:val="20"/>
          <w:highlight w:val="none"/>
          <w:lang w:val="en-US" w:eastAsia="zh-CN"/>
        </w:rPr>
        <w:t>产品具备正常接地线的规格以及完备</w:t>
      </w:r>
      <w:bookmarkStart w:id="0" w:name="_GoBack"/>
      <w:bookmarkEnd w:id="0"/>
      <w:r>
        <w:rPr>
          <w:rFonts w:hint="eastAsia" w:ascii="宋体" w:hAnsi="宋体" w:cs="宋体"/>
          <w:color w:val="000000"/>
          <w:sz w:val="20"/>
          <w:highlight w:val="none"/>
          <w:lang w:val="en-US" w:eastAsia="zh-CN"/>
        </w:rPr>
        <w:t>的电气特性。</w:t>
      </w:r>
    </w:p>
    <w:p>
      <w:pPr>
        <w:numPr>
          <w:ilvl w:val="0"/>
          <w:numId w:val="1"/>
        </w:numPr>
        <w:adjustRightInd w:val="0"/>
        <w:snapToGrid w:val="0"/>
        <w:spacing w:line="480" w:lineRule="auto"/>
        <w:jc w:val="left"/>
        <w:rPr>
          <w:rFonts w:hint="default" w:ascii="宋体" w:hAnsi="宋体" w:cs="宋体"/>
          <w:color w:val="000000"/>
          <w:sz w:val="20"/>
          <w:highlight w:val="none"/>
          <w:lang w:val="en-US" w:eastAsia="zh-CN"/>
        </w:rPr>
      </w:pPr>
      <w:r>
        <w:rPr>
          <w:rFonts w:hint="eastAsia" w:ascii="宋体" w:hAnsi="宋体" w:cs="宋体"/>
          <w:color w:val="000000"/>
          <w:sz w:val="20"/>
          <w:highlight w:val="none"/>
          <w:lang w:val="en-US" w:eastAsia="zh-CN"/>
        </w:rPr>
        <w:t>产品应尽量秉持轻便的原则，便于操作人员使用和存放。</w:t>
      </w:r>
    </w:p>
    <w:p>
      <w:pPr>
        <w:rPr>
          <w:rFonts w:hint="eastAsia" w:eastAsiaTheme="minorEastAsia"/>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35FCA5"/>
    <w:multiLevelType w:val="singleLevel"/>
    <w:tmpl w:val="2235FCA5"/>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5ED5CC9"/>
    <w:rsid w:val="36225D0A"/>
    <w:rsid w:val="5D315B0D"/>
    <w:rsid w:val="7449191B"/>
    <w:rsid w:val="7DD840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18</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2024-07-26T02:34:00Z</dcterms:created>
  <dc:creator>xiawenyang</dc:creator>
  <cp:lastModifiedBy>zengxueliang</cp:lastModifiedBy>
  <dcterms:modified xsi:type="dcterms:W3CDTF">2024-08-12T08:55:42Z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92161FE410EA4C2CB53F16044B04D32D</vt:lpwstr>
  </property>
</Properties>
</file>