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360" w:lineRule="auto"/>
        <w:jc w:val="center"/>
        <w:rPr>
          <w:rFonts w:ascii="仿宋" w:hAnsi="仿宋" w:eastAsia="仿宋" w:cs="仿宋"/>
          <w:b/>
          <w:sz w:val="52"/>
        </w:rPr>
      </w:pPr>
      <w:bookmarkStart w:id="0" w:name="_Toc309593187"/>
      <w:bookmarkStart w:id="1" w:name="_Toc466300627"/>
      <w:bookmarkStart w:id="2" w:name="_Toc340740269"/>
      <w:bookmarkStart w:id="3" w:name="_Toc309593258"/>
      <w:bookmarkStart w:id="4" w:name="_Toc307577979"/>
    </w:p>
    <w:p>
      <w:pPr>
        <w:pStyle w:val="10"/>
        <w:ind w:left="0"/>
        <w:jc w:val="both"/>
      </w:pPr>
    </w:p>
    <w:p>
      <w:pPr>
        <w:pStyle w:val="9"/>
        <w:spacing w:line="360" w:lineRule="auto"/>
        <w:jc w:val="center"/>
        <w:rPr>
          <w:rFonts w:hint="eastAsia" w:ascii="仿宋" w:hAnsi="仿宋" w:eastAsia="仿宋" w:cs="仿宋"/>
          <w:b/>
          <w:sz w:val="52"/>
          <w:lang w:val="en-US" w:eastAsia="zh-CN"/>
        </w:rPr>
      </w:pPr>
      <w:r>
        <w:rPr>
          <w:rFonts w:hint="eastAsia" w:ascii="仿宋" w:hAnsi="仿宋" w:eastAsia="仿宋" w:cs="仿宋"/>
          <w:b/>
          <w:sz w:val="52"/>
          <w:lang w:val="en-US" w:eastAsia="zh-CN"/>
        </w:rPr>
        <w:t>南网供应链集团2024年新员工</w:t>
      </w:r>
    </w:p>
    <w:p>
      <w:pPr>
        <w:pStyle w:val="9"/>
        <w:spacing w:line="360" w:lineRule="auto"/>
        <w:jc w:val="center"/>
        <w:rPr>
          <w:rFonts w:hint="default" w:ascii="仿宋" w:hAnsi="仿宋" w:eastAsia="仿宋" w:cs="仿宋"/>
          <w:b/>
          <w:sz w:val="52"/>
          <w:lang w:val="en-US"/>
        </w:rPr>
      </w:pPr>
      <w:r>
        <w:rPr>
          <w:rFonts w:hint="eastAsia" w:ascii="仿宋" w:hAnsi="仿宋" w:eastAsia="仿宋" w:cs="仿宋"/>
          <w:b/>
          <w:sz w:val="52"/>
          <w:lang w:val="en-US" w:eastAsia="zh-CN"/>
        </w:rPr>
        <w:t>拓展训练项目</w:t>
      </w:r>
    </w:p>
    <w:p>
      <w:pPr>
        <w:pStyle w:val="9"/>
        <w:spacing w:line="360" w:lineRule="auto"/>
        <w:jc w:val="center"/>
        <w:rPr>
          <w:rFonts w:ascii="仿宋" w:hAnsi="仿宋" w:eastAsia="仿宋" w:cs="仿宋"/>
          <w:b/>
          <w:sz w:val="52"/>
        </w:rPr>
      </w:pPr>
    </w:p>
    <w:p>
      <w:pPr>
        <w:pStyle w:val="9"/>
        <w:spacing w:line="360" w:lineRule="auto"/>
        <w:jc w:val="center"/>
        <w:outlineLvl w:val="0"/>
        <w:rPr>
          <w:rFonts w:hint="eastAsia" w:ascii="仿宋" w:hAnsi="仿宋" w:eastAsia="仿宋" w:cs="仿宋"/>
          <w:b/>
          <w:sz w:val="52"/>
          <w:lang w:eastAsia="zh-CN"/>
        </w:rPr>
      </w:pPr>
      <w:bookmarkStart w:id="5" w:name="_Toc22663"/>
      <w:bookmarkStart w:id="6" w:name="_Toc6546"/>
      <w:bookmarkStart w:id="7" w:name="_Toc29270"/>
      <w:r>
        <w:rPr>
          <w:rFonts w:hint="eastAsia" w:ascii="仿宋" w:hAnsi="仿宋" w:eastAsia="仿宋" w:cs="仿宋"/>
          <w:b/>
          <w:sz w:val="52"/>
        </w:rPr>
        <w:t>技术</w:t>
      </w:r>
      <w:bookmarkEnd w:id="5"/>
      <w:bookmarkEnd w:id="6"/>
      <w:bookmarkEnd w:id="7"/>
      <w:r>
        <w:rPr>
          <w:rFonts w:hint="eastAsia" w:ascii="仿宋" w:hAnsi="仿宋" w:eastAsia="仿宋" w:cs="仿宋"/>
          <w:b/>
          <w:sz w:val="52"/>
          <w:lang w:val="en-US" w:eastAsia="zh-CN"/>
        </w:rPr>
        <w:t>要求</w:t>
      </w:r>
    </w:p>
    <w:p>
      <w:pPr>
        <w:pStyle w:val="10"/>
        <w:rPr>
          <w:rFonts w:ascii="仿宋" w:hAnsi="仿宋" w:eastAsia="仿宋" w:cs="仿宋"/>
        </w:rPr>
      </w:pPr>
    </w:p>
    <w:p>
      <w:pPr>
        <w:pStyle w:val="10"/>
        <w:rPr>
          <w:rFonts w:ascii="仿宋" w:hAnsi="仿宋" w:eastAsia="仿宋" w:cs="仿宋"/>
        </w:rPr>
      </w:pPr>
    </w:p>
    <w:p>
      <w:pPr>
        <w:pStyle w:val="10"/>
        <w:rPr>
          <w:rFonts w:ascii="仿宋" w:hAnsi="仿宋" w:eastAsia="仿宋" w:cs="仿宋"/>
        </w:rPr>
      </w:pPr>
    </w:p>
    <w:p>
      <w:pPr>
        <w:pStyle w:val="10"/>
        <w:rPr>
          <w:rFonts w:ascii="仿宋" w:hAnsi="仿宋" w:eastAsia="仿宋" w:cs="仿宋"/>
        </w:rPr>
      </w:pPr>
    </w:p>
    <w:p>
      <w:pPr>
        <w:pStyle w:val="10"/>
        <w:rPr>
          <w:rFonts w:ascii="仿宋" w:hAnsi="仿宋" w:eastAsia="仿宋" w:cs="仿宋"/>
        </w:rPr>
      </w:pPr>
    </w:p>
    <w:p>
      <w:pPr>
        <w:pStyle w:val="10"/>
        <w:rPr>
          <w:rFonts w:ascii="仿宋" w:hAnsi="仿宋" w:eastAsia="仿宋" w:cs="仿宋"/>
        </w:rPr>
      </w:pPr>
    </w:p>
    <w:p>
      <w:pPr>
        <w:pStyle w:val="10"/>
        <w:rPr>
          <w:rFonts w:ascii="仿宋" w:hAnsi="仿宋" w:eastAsia="仿宋" w:cs="仿宋"/>
        </w:rPr>
      </w:pPr>
    </w:p>
    <w:p>
      <w:pPr>
        <w:pStyle w:val="9"/>
        <w:spacing w:line="360" w:lineRule="auto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202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b/>
          <w:sz w:val="32"/>
          <w:szCs w:val="32"/>
        </w:rPr>
        <w:t>月</w:t>
      </w:r>
    </w:p>
    <w:bookmarkEnd w:id="0"/>
    <w:bookmarkEnd w:id="1"/>
    <w:bookmarkEnd w:id="2"/>
    <w:bookmarkEnd w:id="3"/>
    <w:bookmarkEnd w:id="4"/>
    <w:p>
      <w:pPr>
        <w:spacing w:line="560" w:lineRule="exact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pStyle w:val="2"/>
      </w:pPr>
    </w:p>
    <w:sdt>
      <w:sdtPr>
        <w:rPr>
          <w:rFonts w:hint="eastAsia" w:ascii="仿宋" w:hAnsi="仿宋" w:eastAsia="仿宋" w:cs="仿宋"/>
          <w:b/>
          <w:bCs/>
          <w:kern w:val="44"/>
          <w:sz w:val="44"/>
          <w:szCs w:val="44"/>
        </w:rPr>
        <w:id w:val="147472341"/>
        <w15:color w:val="DBDBDB"/>
        <w:docPartObj>
          <w:docPartGallery w:val="Table of Contents"/>
          <w:docPartUnique/>
        </w:docPartObj>
      </w:sdtPr>
      <w:sdtEndPr>
        <w:rPr>
          <w:rFonts w:hint="eastAsia" w:ascii="Calibri" w:hAnsi="Calibri" w:eastAsia="宋体" w:cs="Times New Roman"/>
          <w:b w:val="0"/>
          <w:bCs w:val="0"/>
          <w:kern w:val="2"/>
          <w:sz w:val="21"/>
          <w:szCs w:val="20"/>
        </w:rPr>
      </w:sdtEndPr>
      <w:sdtContent>
        <w:p>
          <w:pPr>
            <w:jc w:val="center"/>
            <w:rPr>
              <w:rFonts w:ascii="仿宋" w:hAnsi="仿宋" w:eastAsia="仿宋" w:cs="仿宋"/>
              <w:b/>
              <w:bCs/>
              <w:sz w:val="44"/>
              <w:szCs w:val="44"/>
            </w:rPr>
          </w:pPr>
          <w:r>
            <w:rPr>
              <w:rFonts w:hint="eastAsia" w:ascii="仿宋" w:hAnsi="仿宋" w:eastAsia="仿宋" w:cs="仿宋"/>
              <w:b/>
              <w:bCs/>
              <w:sz w:val="44"/>
              <w:szCs w:val="44"/>
            </w:rPr>
            <w:t>目录</w:t>
          </w:r>
        </w:p>
        <w:p>
          <w:pPr>
            <w:pStyle w:val="17"/>
            <w:tabs>
              <w:tab w:val="right" w:leader="dot" w:pos="9683"/>
            </w:tabs>
          </w:pPr>
          <w:r>
            <w:rPr>
              <w:rFonts w:hint="eastAsia" w:ascii="仿宋" w:hAnsi="仿宋" w:eastAsia="仿宋" w:cs="仿宋"/>
              <w:b/>
              <w:bCs/>
              <w:sz w:val="32"/>
              <w:szCs w:val="32"/>
            </w:rPr>
            <w:fldChar w:fldCharType="begin"/>
          </w:r>
          <w:r>
            <w:rPr>
              <w:rFonts w:hint="eastAsia" w:ascii="仿宋" w:hAnsi="仿宋" w:eastAsia="仿宋" w:cs="仿宋"/>
              <w:b/>
              <w:bCs/>
              <w:sz w:val="32"/>
              <w:szCs w:val="32"/>
            </w:rPr>
            <w:instrText xml:space="preserve">TOC \o "1-1" \h \u </w:instrText>
          </w:r>
          <w:r>
            <w:rPr>
              <w:rFonts w:hint="eastAsia" w:ascii="仿宋" w:hAnsi="仿宋" w:eastAsia="仿宋" w:cs="仿宋"/>
              <w:b/>
              <w:bCs/>
              <w:sz w:val="32"/>
              <w:szCs w:val="32"/>
            </w:rPr>
            <w:fldChar w:fldCharType="separate"/>
          </w:r>
        </w:p>
        <w:p>
          <w:pPr>
            <w:pStyle w:val="17"/>
            <w:tabs>
              <w:tab w:val="right" w:leader="dot" w:pos="9683"/>
            </w:tabs>
            <w:rPr>
              <w:rFonts w:hint="eastAsia" w:ascii="黑体" w:hAnsi="黑体" w:eastAsia="黑体" w:cs="黑体"/>
              <w:sz w:val="28"/>
              <w:szCs w:val="24"/>
            </w:rPr>
          </w:pP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HYPERLINK \l _Toc12060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44"/>
            </w:rPr>
            <w:t>一、总 则</w:t>
          </w:r>
          <w:r>
            <w:rPr>
              <w:rFonts w:hint="eastAsia" w:ascii="黑体" w:hAnsi="黑体" w:eastAsia="黑体" w:cs="黑体"/>
              <w:sz w:val="28"/>
              <w:szCs w:val="24"/>
            </w:rPr>
            <w:tab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PAGEREF _Toc12060 \h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24"/>
            </w:rPr>
            <w:t>3</w: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</w:p>
        <w:p>
          <w:pPr>
            <w:pStyle w:val="17"/>
            <w:tabs>
              <w:tab w:val="right" w:leader="dot" w:pos="9683"/>
            </w:tabs>
            <w:rPr>
              <w:rFonts w:hint="eastAsia" w:ascii="黑体" w:hAnsi="黑体" w:eastAsia="黑体" w:cs="黑体"/>
              <w:sz w:val="28"/>
              <w:szCs w:val="24"/>
            </w:rPr>
          </w:pP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HYPERLINK \l _Toc24721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44"/>
            </w:rPr>
            <w:t>二、技术规范</w:t>
          </w:r>
          <w:r>
            <w:rPr>
              <w:rFonts w:hint="eastAsia" w:ascii="黑体" w:hAnsi="黑体" w:eastAsia="黑体" w:cs="黑体"/>
              <w:sz w:val="28"/>
              <w:szCs w:val="24"/>
            </w:rPr>
            <w:tab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PAGEREF _Toc24721 \h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24"/>
            </w:rPr>
            <w:t>4</w: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</w:p>
        <w:p>
          <w:pPr>
            <w:pStyle w:val="17"/>
            <w:tabs>
              <w:tab w:val="right" w:leader="dot" w:pos="9683"/>
            </w:tabs>
            <w:rPr>
              <w:rFonts w:hint="eastAsia" w:ascii="黑体" w:hAnsi="黑体" w:eastAsia="黑体" w:cs="黑体"/>
              <w:sz w:val="28"/>
              <w:szCs w:val="24"/>
            </w:rPr>
          </w:pP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HYPERLINK \l _Toc5863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44"/>
            </w:rPr>
            <w:t>三、招标内容及</w:t>
          </w:r>
          <w:r>
            <w:rPr>
              <w:rFonts w:hint="eastAsia" w:ascii="黑体" w:hAnsi="黑体" w:eastAsia="黑体" w:cs="黑体"/>
              <w:sz w:val="28"/>
              <w:szCs w:val="44"/>
              <w:lang w:val="en-US" w:eastAsia="zh-CN"/>
            </w:rPr>
            <w:t>服务</w:t>
          </w:r>
          <w:r>
            <w:rPr>
              <w:rFonts w:hint="eastAsia" w:ascii="黑体" w:hAnsi="黑体" w:eastAsia="黑体" w:cs="黑体"/>
              <w:sz w:val="28"/>
              <w:szCs w:val="44"/>
            </w:rPr>
            <w:t>要求</w:t>
          </w:r>
          <w:r>
            <w:rPr>
              <w:rFonts w:hint="eastAsia" w:ascii="黑体" w:hAnsi="黑体" w:eastAsia="黑体" w:cs="黑体"/>
              <w:sz w:val="28"/>
              <w:szCs w:val="24"/>
            </w:rPr>
            <w:tab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PAGEREF _Toc5863 \h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24"/>
            </w:rPr>
            <w:t>5</w: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</w:p>
        <w:p>
          <w:pPr>
            <w:pStyle w:val="17"/>
            <w:tabs>
              <w:tab w:val="right" w:leader="dot" w:pos="9683"/>
            </w:tabs>
            <w:rPr>
              <w:rFonts w:hint="eastAsia" w:ascii="黑体" w:hAnsi="黑体" w:eastAsia="黑体" w:cs="黑体"/>
              <w:sz w:val="28"/>
              <w:szCs w:val="24"/>
            </w:rPr>
          </w:pP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HYPERLINK \l _Toc28917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44"/>
            </w:rPr>
            <w:t>四、项目</w:t>
          </w:r>
          <w:r>
            <w:rPr>
              <w:rFonts w:hint="eastAsia" w:ascii="黑体" w:hAnsi="黑体" w:eastAsia="黑体" w:cs="黑体"/>
              <w:sz w:val="28"/>
              <w:szCs w:val="44"/>
              <w:lang w:val="en-US" w:eastAsia="zh-CN"/>
            </w:rPr>
            <w:t>时间</w:t>
          </w:r>
          <w:r>
            <w:rPr>
              <w:rFonts w:hint="eastAsia" w:ascii="黑体" w:hAnsi="黑体" w:eastAsia="黑体" w:cs="黑体"/>
              <w:sz w:val="28"/>
              <w:szCs w:val="44"/>
            </w:rPr>
            <w:t>要求</w:t>
          </w:r>
          <w:r>
            <w:rPr>
              <w:rFonts w:hint="eastAsia" w:ascii="黑体" w:hAnsi="黑体" w:eastAsia="黑体" w:cs="黑体"/>
              <w:sz w:val="28"/>
              <w:szCs w:val="24"/>
            </w:rPr>
            <w:tab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begin"/>
          </w:r>
          <w:r>
            <w:rPr>
              <w:rFonts w:hint="eastAsia" w:ascii="黑体" w:hAnsi="黑体" w:eastAsia="黑体" w:cs="黑体"/>
              <w:sz w:val="28"/>
              <w:szCs w:val="24"/>
            </w:rPr>
            <w:instrText xml:space="preserve"> PAGEREF _Toc28917 \h </w:instrTex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separate"/>
          </w:r>
          <w:r>
            <w:rPr>
              <w:rFonts w:hint="eastAsia" w:ascii="黑体" w:hAnsi="黑体" w:eastAsia="黑体" w:cs="黑体"/>
              <w:sz w:val="28"/>
              <w:szCs w:val="24"/>
            </w:rPr>
            <w:t>6</w:t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  <w:r>
            <w:rPr>
              <w:rFonts w:hint="eastAsia" w:ascii="黑体" w:hAnsi="黑体" w:eastAsia="黑体" w:cs="黑体"/>
              <w:sz w:val="28"/>
              <w:szCs w:val="24"/>
            </w:rPr>
            <w:fldChar w:fldCharType="end"/>
          </w:r>
        </w:p>
        <w:p>
          <w:r>
            <w:rPr>
              <w:rFonts w:hint="eastAsia"/>
            </w:rPr>
            <w:fldChar w:fldCharType="end"/>
          </w:r>
        </w:p>
      </w:sdtContent>
    </w:sdt>
    <w:p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  <w:bookmarkStart w:id="30" w:name="_GoBack"/>
      <w:bookmarkEnd w:id="30"/>
    </w:p>
    <w:p>
      <w:pPr>
        <w:pStyle w:val="4"/>
        <w:spacing w:before="0" w:after="0" w:line="360" w:lineRule="auto"/>
        <w:ind w:firstLine="643" w:firstLineChars="200"/>
        <w:rPr>
          <w:rFonts w:ascii="仿宋" w:hAnsi="仿宋" w:eastAsia="仿宋" w:cs="仿宋"/>
          <w:sz w:val="32"/>
          <w:szCs w:val="32"/>
        </w:rPr>
      </w:pPr>
      <w:bookmarkStart w:id="8" w:name="_Toc12060"/>
      <w:r>
        <w:rPr>
          <w:rFonts w:hint="eastAsia" w:ascii="仿宋" w:hAnsi="仿宋" w:eastAsia="仿宋" w:cs="仿宋"/>
          <w:sz w:val="32"/>
          <w:szCs w:val="32"/>
        </w:rPr>
        <w:t>一、总 则</w:t>
      </w:r>
      <w:bookmarkEnd w:id="8"/>
    </w:p>
    <w:p>
      <w:pPr>
        <w:pStyle w:val="53"/>
        <w:numPr>
          <w:ilvl w:val="0"/>
          <w:numId w:val="0"/>
        </w:numPr>
        <w:tabs>
          <w:tab w:val="left" w:pos="1167"/>
        </w:tabs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本技术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要求</w:t>
      </w:r>
      <w:r>
        <w:rPr>
          <w:rFonts w:hint="eastAsia" w:ascii="仿宋" w:hAnsi="仿宋" w:eastAsia="仿宋" w:cs="仿宋"/>
          <w:sz w:val="28"/>
          <w:szCs w:val="28"/>
        </w:rPr>
        <w:t>是南方电网供应链集团有限责任公司（以下简称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）针对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南网供应链集团2024年新员工拓展训练项目</w:t>
      </w:r>
      <w:r>
        <w:rPr>
          <w:rFonts w:hint="eastAsia" w:ascii="仿宋" w:hAnsi="仿宋" w:eastAsia="仿宋" w:cs="仿宋"/>
          <w:sz w:val="28"/>
          <w:szCs w:val="28"/>
        </w:rPr>
        <w:t>提出需求，关于</w:t>
      </w:r>
      <w:r>
        <w:rPr>
          <w:rFonts w:hint="eastAsia" w:ascii="仿宋" w:hAnsi="仿宋" w:eastAsia="仿宋" w:cs="仿宋"/>
          <w:sz w:val="28"/>
          <w:szCs w:val="28"/>
          <w:u w:val="single"/>
        </w:rPr>
        <w:t>项目目标、项目服务内容、项目服务质量保证等</w:t>
      </w:r>
      <w:r>
        <w:rPr>
          <w:rFonts w:hint="eastAsia" w:ascii="仿宋" w:hAnsi="仿宋" w:eastAsia="仿宋" w:cs="仿宋"/>
          <w:sz w:val="28"/>
          <w:szCs w:val="28"/>
        </w:rPr>
        <w:t>的技术要求。</w:t>
      </w:r>
    </w:p>
    <w:p>
      <w:pPr>
        <w:pStyle w:val="53"/>
        <w:numPr>
          <w:ilvl w:val="0"/>
          <w:numId w:val="0"/>
        </w:numPr>
        <w:tabs>
          <w:tab w:val="left" w:pos="1167"/>
        </w:tabs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8"/>
        </w:rPr>
        <w:t>仅提出了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南网供应链集团2024年新员工拓展训练项目</w:t>
      </w:r>
      <w:r>
        <w:rPr>
          <w:rFonts w:hint="eastAsia" w:ascii="仿宋" w:hAnsi="仿宋" w:eastAsia="仿宋" w:cs="仿宋"/>
          <w:sz w:val="28"/>
          <w:szCs w:val="28"/>
        </w:rPr>
        <w:t>需求的基本要求，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采购人</w:t>
      </w:r>
      <w:r>
        <w:rPr>
          <w:rFonts w:hint="eastAsia" w:ascii="仿宋" w:hAnsi="仿宋" w:eastAsia="仿宋" w:cs="仿宋"/>
          <w:sz w:val="28"/>
          <w:szCs w:val="28"/>
        </w:rPr>
        <w:t>可以推荐任何满足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8"/>
        </w:rPr>
        <w:t>中技术要求或高于规范书要求的技术方案。</w:t>
      </w:r>
    </w:p>
    <w:p>
      <w:pPr>
        <w:pStyle w:val="53"/>
        <w:tabs>
          <w:tab w:val="left" w:pos="1172"/>
        </w:tabs>
        <w:spacing w:line="360" w:lineRule="auto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投标人在技术方案中，对本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8"/>
        </w:rPr>
        <w:t>中所提的技术和要求，应逐项予以说明和答复。对涉及到的技术及服务，应提供详细说明。投标人亦可根据自己的服务技术性能具体情况，在技术方案中提出建议，并附详细资料和说明。</w:t>
      </w:r>
    </w:p>
    <w:p>
      <w:pPr>
        <w:pStyle w:val="53"/>
        <w:tabs>
          <w:tab w:val="left" w:pos="1172"/>
        </w:tabs>
        <w:spacing w:line="360" w:lineRule="auto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8"/>
        </w:rPr>
        <w:t>提出的是最低限度的服务质量及技术要求，并未对一切细节做出规定，也未充分引述有关标准和规范的条文，投标人应提供符合本规范书和标准的优质服务。</w:t>
      </w:r>
    </w:p>
    <w:p>
      <w:pPr>
        <w:pStyle w:val="53"/>
        <w:tabs>
          <w:tab w:val="left" w:pos="1172"/>
        </w:tabs>
        <w:spacing w:line="360" w:lineRule="auto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本技术规范所使用的标准如遇与投标人所执行的标准不一致时，按较高标准执行。</w:t>
      </w:r>
    </w:p>
    <w:p>
      <w:pPr>
        <w:pStyle w:val="53"/>
        <w:tabs>
          <w:tab w:val="left" w:pos="1172"/>
        </w:tabs>
        <w:spacing w:line="360" w:lineRule="auto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如果投标人没有以书面形式对本规范书及附件的条文提出异议，则意味着投标人提供的服务完全符合本规范书的要求。如有异议，都应在报价书中以“对规范书的意见和同规范书的差异”为标题的专门章节中加以详细描述。</w:t>
      </w:r>
    </w:p>
    <w:p>
      <w:pPr>
        <w:tabs>
          <w:tab w:val="left" w:pos="1167"/>
        </w:tabs>
        <w:autoSpaceDE w:val="0"/>
        <w:autoSpaceDN w:val="0"/>
        <w:spacing w:line="360" w:lineRule="auto"/>
        <w:ind w:firstLine="560" w:firstLineChars="200"/>
        <w:rPr>
          <w:rFonts w:ascii="仿宋" w:hAnsi="仿宋" w:eastAsia="仿宋" w:cs="仿宋"/>
          <w:sz w:val="28"/>
          <w:szCs w:val="22"/>
        </w:rPr>
      </w:pPr>
      <w:r>
        <w:rPr>
          <w:rFonts w:hint="eastAsia" w:ascii="仿宋" w:hAnsi="仿宋" w:eastAsia="仿宋" w:cs="仿宋"/>
          <w:sz w:val="28"/>
          <w:szCs w:val="22"/>
          <w:lang w:val="en-US" w:eastAsia="zh-CN"/>
        </w:rPr>
        <w:t>7.</w:t>
      </w:r>
      <w:r>
        <w:rPr>
          <w:rFonts w:hint="eastAsia" w:ascii="仿宋" w:hAnsi="仿宋" w:eastAsia="仿宋" w:cs="仿宋"/>
          <w:sz w:val="28"/>
          <w:szCs w:val="22"/>
        </w:rPr>
        <w:t>本</w:t>
      </w:r>
      <w:r>
        <w:rPr>
          <w:rFonts w:hint="eastAsia" w:ascii="仿宋" w:hAnsi="仿宋" w:eastAsia="仿宋" w:cs="仿宋"/>
          <w:sz w:val="28"/>
          <w:szCs w:val="22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2"/>
        </w:rPr>
        <w:t>应视为保证服务质量的最低要求，如有遗漏， 投标人应予以补充，否则一旦中标将认为投标人认同遗漏部分并免费提供。</w:t>
      </w:r>
    </w:p>
    <w:p>
      <w:pPr>
        <w:tabs>
          <w:tab w:val="left" w:pos="1167"/>
        </w:tabs>
        <w:autoSpaceDE w:val="0"/>
        <w:autoSpaceDN w:val="0"/>
        <w:spacing w:line="360" w:lineRule="auto"/>
        <w:ind w:firstLine="560" w:firstLineChars="200"/>
        <w:rPr>
          <w:rFonts w:ascii="仿宋" w:hAnsi="仿宋" w:eastAsia="仿宋" w:cs="仿宋"/>
          <w:sz w:val="28"/>
          <w:szCs w:val="22"/>
        </w:rPr>
      </w:pPr>
      <w:r>
        <w:rPr>
          <w:rFonts w:hint="eastAsia" w:ascii="仿宋" w:hAnsi="仿宋" w:eastAsia="仿宋" w:cs="仿宋"/>
          <w:sz w:val="28"/>
          <w:szCs w:val="22"/>
          <w:lang w:val="en-US" w:eastAsia="zh-CN"/>
        </w:rPr>
        <w:t>8.</w:t>
      </w:r>
      <w:r>
        <w:rPr>
          <w:rFonts w:hint="eastAsia" w:ascii="仿宋" w:hAnsi="仿宋" w:eastAsia="仿宋" w:cs="仿宋"/>
          <w:sz w:val="28"/>
          <w:szCs w:val="22"/>
        </w:rPr>
        <w:t>本规范书经双方确认后作为项目合同的技术附件，与合同正文具有同等的法律效力。</w:t>
      </w:r>
    </w:p>
    <w:p>
      <w:pPr>
        <w:tabs>
          <w:tab w:val="left" w:pos="1169"/>
        </w:tabs>
        <w:autoSpaceDE w:val="0"/>
        <w:autoSpaceDN w:val="0"/>
        <w:spacing w:line="360" w:lineRule="auto"/>
        <w:ind w:firstLine="560" w:firstLineChars="200"/>
        <w:rPr>
          <w:rFonts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sz w:val="28"/>
          <w:szCs w:val="28"/>
        </w:rPr>
        <w:t>中标人应提供服务期内相关技术支持。</w:t>
      </w:r>
    </w:p>
    <w:p>
      <w:pPr>
        <w:tabs>
          <w:tab w:val="left" w:pos="1311"/>
        </w:tabs>
        <w:autoSpaceDE w:val="0"/>
        <w:autoSpaceDN w:val="0"/>
        <w:spacing w:line="360" w:lineRule="auto"/>
        <w:ind w:left="559"/>
        <w:rPr>
          <w:rFonts w:ascii="仿宋" w:hAnsi="仿宋" w:eastAsia="仿宋" w:cs="仿宋"/>
          <w:sz w:val="28"/>
          <w:szCs w:val="22"/>
        </w:rPr>
      </w:pPr>
      <w:r>
        <w:rPr>
          <w:rFonts w:hint="eastAsia" w:ascii="仿宋" w:hAnsi="仿宋" w:eastAsia="仿宋" w:cs="仿宋"/>
          <w:sz w:val="28"/>
          <w:szCs w:val="22"/>
          <w:lang w:val="en-US" w:eastAsia="zh-CN"/>
        </w:rPr>
        <w:t>10.</w:t>
      </w:r>
      <w:r>
        <w:rPr>
          <w:rFonts w:hint="eastAsia" w:ascii="仿宋" w:hAnsi="仿宋" w:eastAsia="仿宋" w:cs="仿宋"/>
          <w:sz w:val="28"/>
          <w:szCs w:val="22"/>
        </w:rPr>
        <w:t>要求投标人对项目进行整体报价，</w:t>
      </w:r>
      <w:r>
        <w:rPr>
          <w:rFonts w:hint="eastAsia" w:ascii="仿宋" w:hAnsi="仿宋" w:eastAsia="仿宋" w:cs="仿宋"/>
          <w:sz w:val="28"/>
          <w:szCs w:val="22"/>
          <w:lang w:eastAsia="zh-CN"/>
        </w:rPr>
        <w:t>采购人</w:t>
      </w:r>
      <w:r>
        <w:rPr>
          <w:rFonts w:hint="eastAsia" w:ascii="仿宋" w:hAnsi="仿宋" w:eastAsia="仿宋" w:cs="仿宋"/>
          <w:sz w:val="28"/>
          <w:szCs w:val="22"/>
        </w:rPr>
        <w:t>不再支付额外费用。</w:t>
      </w:r>
    </w:p>
    <w:p>
      <w:pPr>
        <w:tabs>
          <w:tab w:val="left" w:pos="1167"/>
        </w:tabs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2"/>
        </w:rPr>
      </w:pPr>
      <w:r>
        <w:rPr>
          <w:rFonts w:hint="eastAsia" w:ascii="仿宋" w:hAnsi="仿宋" w:eastAsia="仿宋" w:cs="仿宋"/>
          <w:sz w:val="28"/>
          <w:szCs w:val="22"/>
          <w:lang w:val="en-US" w:eastAsia="zh-CN"/>
        </w:rPr>
        <w:t>11.</w:t>
      </w:r>
      <w:r>
        <w:rPr>
          <w:rFonts w:hint="eastAsia" w:ascii="仿宋" w:hAnsi="仿宋" w:eastAsia="仿宋" w:cs="仿宋"/>
          <w:sz w:val="28"/>
          <w:szCs w:val="22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2"/>
        </w:rPr>
        <w:t>、投标人应答等招投标文件将作为合同的附件， 与合同具有同等法律效率。如有不一致则以高指标为准。</w:t>
      </w:r>
    </w:p>
    <w:p>
      <w:pPr>
        <w:tabs>
          <w:tab w:val="left" w:pos="1308"/>
        </w:tabs>
        <w:autoSpaceDE w:val="0"/>
        <w:autoSpaceDN w:val="0"/>
        <w:spacing w:line="360" w:lineRule="auto"/>
        <w:ind w:left="559"/>
        <w:rPr>
          <w:rFonts w:ascii="仿宋" w:hAnsi="仿宋" w:eastAsia="仿宋" w:cs="仿宋"/>
          <w:b/>
          <w:sz w:val="28"/>
          <w:szCs w:val="22"/>
        </w:rPr>
      </w:pPr>
      <w:r>
        <w:rPr>
          <w:rFonts w:hint="eastAsia" w:ascii="仿宋" w:hAnsi="仿宋" w:eastAsia="仿宋" w:cs="仿宋"/>
          <w:sz w:val="28"/>
          <w:szCs w:val="22"/>
          <w:lang w:val="en-US" w:eastAsia="zh-CN"/>
        </w:rPr>
        <w:t>12.</w:t>
      </w:r>
      <w:r>
        <w:rPr>
          <w:rFonts w:hint="eastAsia" w:ascii="仿宋" w:hAnsi="仿宋" w:eastAsia="仿宋" w:cs="仿宋"/>
          <w:sz w:val="28"/>
          <w:szCs w:val="22"/>
        </w:rPr>
        <w:t>本</w:t>
      </w:r>
      <w:r>
        <w:rPr>
          <w:rFonts w:hint="eastAsia" w:ascii="仿宋" w:hAnsi="仿宋" w:eastAsia="仿宋" w:cs="仿宋"/>
          <w:sz w:val="28"/>
          <w:szCs w:val="22"/>
          <w:lang w:eastAsia="zh-CN"/>
        </w:rPr>
        <w:t>技术要求</w:t>
      </w:r>
      <w:r>
        <w:rPr>
          <w:rFonts w:hint="eastAsia" w:ascii="仿宋" w:hAnsi="仿宋" w:eastAsia="仿宋" w:cs="仿宋"/>
          <w:sz w:val="28"/>
          <w:szCs w:val="22"/>
        </w:rPr>
        <w:t>未尽事宜，由买卖双方协商确定。</w:t>
      </w:r>
      <w:bookmarkStart w:id="9" w:name="二、技术规范"/>
      <w:bookmarkEnd w:id="9"/>
      <w:bookmarkStart w:id="10" w:name="_bookmark1"/>
      <w:bookmarkEnd w:id="10"/>
    </w:p>
    <w:p>
      <w:pPr>
        <w:pStyle w:val="4"/>
        <w:spacing w:before="0" w:after="0" w:line="360" w:lineRule="auto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bookmarkStart w:id="11" w:name="_Toc24721"/>
      <w:r>
        <w:rPr>
          <w:rFonts w:hint="eastAsia" w:ascii="仿宋" w:hAnsi="仿宋" w:eastAsia="仿宋" w:cs="仿宋"/>
          <w:sz w:val="32"/>
          <w:szCs w:val="32"/>
        </w:rPr>
        <w:t>二、技术规范</w:t>
      </w:r>
      <w:bookmarkEnd w:id="11"/>
    </w:p>
    <w:p>
      <w:pPr>
        <w:pStyle w:val="2"/>
        <w:spacing w:before="0" w:after="0"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bookmarkStart w:id="12" w:name="2.1项目概况"/>
      <w:bookmarkEnd w:id="12"/>
      <w:r>
        <w:rPr>
          <w:rFonts w:hint="eastAsia" w:ascii="仿宋" w:hAnsi="仿宋" w:eastAsia="仿宋" w:cs="仿宋"/>
          <w:b/>
          <w:bCs/>
          <w:sz w:val="28"/>
          <w:szCs w:val="28"/>
        </w:rPr>
        <w:t>2.1 项目概况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bookmarkStart w:id="13" w:name="2.1.1项目简介"/>
      <w:bookmarkEnd w:id="13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为更好推进南网供应链集团新员工培养工作，拟开展公司2024年新员工拓展训练。围绕新员工刚入职还未建立较深联系的特点，针对36名新员工策划拓展训练方案并实施，形成团结协作的氛围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autoSpaceDE w:val="0"/>
        <w:autoSpaceDN w:val="0"/>
        <w:spacing w:line="360" w:lineRule="auto"/>
        <w:ind w:firstLine="562" w:firstLineChars="200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2.</w:t>
      </w:r>
      <w:bookmarkStart w:id="14" w:name="_Toc350000268"/>
      <w:bookmarkStart w:id="15" w:name="_Toc327366167"/>
      <w:bookmarkStart w:id="16" w:name="_Toc23324"/>
      <w:bookmarkStart w:id="17" w:name="_Toc475362621"/>
      <w:bookmarkStart w:id="18" w:name="_Toc214288827"/>
      <w:bookmarkStart w:id="19" w:name="_Toc21092"/>
      <w:bookmarkStart w:id="20" w:name="_Toc410265481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 xml:space="preserve">2 </w:t>
      </w:r>
      <w:r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投标技术文件要求</w:t>
      </w:r>
      <w:bookmarkEnd w:id="14"/>
      <w:bookmarkEnd w:id="15"/>
      <w:bookmarkEnd w:id="16"/>
      <w:bookmarkEnd w:id="17"/>
      <w:bookmarkEnd w:id="18"/>
      <w:bookmarkEnd w:id="19"/>
      <w:bookmarkEnd w:id="20"/>
    </w:p>
    <w:p>
      <w:pPr>
        <w:autoSpaceDE w:val="0"/>
        <w:autoSpaceDN w:val="0"/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 xml:space="preserve">投标方提交的投标技术文件中必须包括（但不限于）以下内容： </w:t>
      </w:r>
    </w:p>
    <w:p>
      <w:pPr>
        <w:numPr>
          <w:ilvl w:val="0"/>
          <w:numId w:val="2"/>
        </w:num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技术服务方案</w:t>
      </w:r>
    </w:p>
    <w:p>
      <w:pPr>
        <w:numPr>
          <w:ilvl w:val="0"/>
          <w:numId w:val="0"/>
        </w:numPr>
        <w:autoSpaceDE w:val="0"/>
        <w:autoSpaceDN w:val="0"/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根据本规范书相关内容，给出本项目的详细技术服务方案。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（2）提供服务团队人员名单。</w:t>
      </w:r>
    </w:p>
    <w:p>
      <w:pPr>
        <w:autoSpaceDE w:val="0"/>
        <w:autoSpaceDN w:val="0"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）其他需要说明的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情况。</w:t>
      </w:r>
    </w:p>
    <w:p>
      <w:pPr>
        <w:pStyle w:val="2"/>
        <w:spacing w:before="0" w:after="0"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2.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项目目标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（1）培养公司2024年新员工的责任意识、沟通意识、创新意识和团队合作意识。</w:t>
      </w:r>
    </w:p>
    <w:p>
      <w:pPr>
        <w:autoSpaceDE w:val="0"/>
        <w:autoSpaceDN w:val="0"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（2） 增加公司2024年新员工团队协作能力的同事提高团队成员间的信任程度，使新员工能够在训练中体会团队的重要性。</w:t>
      </w:r>
    </w:p>
    <w:p>
      <w:pPr>
        <w:pStyle w:val="2"/>
        <w:spacing w:before="0" w:after="0" w:line="360" w:lineRule="auto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2.4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预期交付的成果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中标人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应在规定时间内，将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范围内所界定的工作完成，在通过双方认可的验收后，交付给采购人。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（1）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项目方案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训练时间不少于6小时，训练项目数不少于5项的方案一份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。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训练现场各项内容照片合计不少于60张（电子版）、剪辑视频1条（电子版）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sv-SE" w:eastAsia="zh-CN"/>
        </w:rPr>
        <w:t>。</w:t>
      </w:r>
    </w:p>
    <w:p>
      <w:pPr>
        <w:pStyle w:val="4"/>
        <w:spacing w:before="0" w:after="0" w:line="360" w:lineRule="auto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bookmarkStart w:id="21" w:name="_Toc5863"/>
      <w:r>
        <w:rPr>
          <w:rFonts w:hint="eastAsia" w:ascii="仿宋" w:hAnsi="仿宋" w:eastAsia="仿宋" w:cs="仿宋"/>
          <w:sz w:val="32"/>
          <w:szCs w:val="32"/>
        </w:rPr>
        <w:t>三、招标内容及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32"/>
        </w:rPr>
        <w:t>要求</w:t>
      </w:r>
      <w:bookmarkEnd w:id="21"/>
    </w:p>
    <w:p>
      <w:pPr>
        <w:autoSpaceDE w:val="0"/>
        <w:autoSpaceDN w:val="0"/>
        <w:spacing w:line="360" w:lineRule="auto"/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22" w:name="_Toc450661243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2.1 招标内容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（1）结合培训对象（新员工）特点，匹配合适的拓展训练项目。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（2）提供满足拓展训练要求的场地（包含期间午餐，餐标围餐不低于700元/桌），至少2名教练，安排训练时间不少于6小时，训练项目数不少于5项的方案策划并实施。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（3）提供车辆接送36名新员工及1-2名工作人员往返训练场地及公司。</w:t>
      </w:r>
    </w:p>
    <w:p>
      <w:pPr>
        <w:autoSpaceDE w:val="0"/>
        <w:autoSpaceDN w:val="0"/>
        <w:spacing w:line="360" w:lineRule="auto"/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2.2 服务要求</w:t>
      </w:r>
    </w:p>
    <w:p>
      <w:pPr>
        <w:autoSpaceDE w:val="0"/>
        <w:autoSpaceDN w:val="0"/>
        <w:spacing w:line="360" w:lineRule="auto"/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23" w:name="_Toc15759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2.2.1 基本要求</w:t>
      </w:r>
      <w:bookmarkEnd w:id="23"/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投标人应提供项目实施方案，该方案应包括项目实施人员、场地及训练项目方案。</w:t>
      </w:r>
    </w:p>
    <w:p>
      <w:pPr>
        <w:autoSpaceDE w:val="0"/>
        <w:autoSpaceDN w:val="0"/>
        <w:spacing w:line="360" w:lineRule="auto"/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24" w:name="_Toc26813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2.2.2 团队要求</w:t>
      </w:r>
      <w:bookmarkEnd w:id="24"/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（1）中标人须</w:t>
      </w:r>
      <w:bookmarkStart w:id="25" w:name="OLE_LINK7"/>
      <w:bookmarkStart w:id="26" w:name="OLE_LINK10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指</w:t>
      </w:r>
      <w:bookmarkEnd w:id="25"/>
      <w:bookmarkEnd w:id="26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派项目经理一人。项目经理负责项目管理、协调和沟通等工作，并配合采购人工作；项目经理应对中标人已经完成的工作负有最终责任；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（2）投标人应标时，必须向采购人提供拟派参加本项目的人员名单（包括候补人员）以及参加人员的资料；</w:t>
      </w:r>
    </w:p>
    <w:p>
      <w:pPr>
        <w:autoSpaceDE w:val="0"/>
        <w:autoSpaceDN w:val="0"/>
        <w:spacing w:line="360" w:lineRule="auto"/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2.2.3</w:t>
      </w:r>
      <w:bookmarkStart w:id="27" w:name="_Toc2274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 xml:space="preserve"> 保密要求</w:t>
      </w:r>
      <w:bookmarkEnd w:id="27"/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鉴于中标人在提供服务期间，涉及公司人员信息，为加强信息安全管理，提出以下保密要求：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中标人在项目服务期间</w:t>
      </w:r>
      <w:r>
        <w:rPr>
          <w:rFonts w:hint="eastAsia" w:ascii="仿宋" w:hAnsi="仿宋" w:eastAsia="仿宋" w:cs="仿宋"/>
          <w:sz w:val="28"/>
          <w:szCs w:val="22"/>
        </w:rPr>
        <w:t>应严格遵守各项保密工作，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负有保护企业信息安全的义务和责任；负有保护所持有、接触的属于或涉及企业商业秘密的信息安全的义务和责任。</w:t>
      </w:r>
    </w:p>
    <w:p>
      <w:pPr>
        <w:autoSpaceDE w:val="0"/>
        <w:autoSpaceDN w:val="0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商业秘密是指因其信息泄露会影响企业生产和发展、影响企业营销活动、影响企业技术进步、使企业在商业竞争中处于被动或不利地位、使企业经济利益受到损害、影响企业对外交流和商业谈判顺利进行、影响企业稳定和安全、影响企业对外承担保密义务的事项。</w:t>
      </w:r>
    </w:p>
    <w:p>
      <w:pPr>
        <w:pStyle w:val="4"/>
        <w:spacing w:before="0" w:after="0" w:line="360" w:lineRule="auto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bookmarkStart w:id="28" w:name="_Toc28917"/>
      <w:r>
        <w:rPr>
          <w:rFonts w:hint="eastAsia" w:ascii="仿宋" w:hAnsi="仿宋" w:eastAsia="仿宋" w:cs="仿宋"/>
          <w:sz w:val="32"/>
          <w:szCs w:val="32"/>
        </w:rPr>
        <w:t>四、</w:t>
      </w:r>
      <w:bookmarkEnd w:id="28"/>
      <w:bookmarkStart w:id="29" w:name="_Toc5133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项目时间</w:t>
      </w:r>
      <w:r>
        <w:rPr>
          <w:rFonts w:hint="eastAsia" w:ascii="仿宋" w:hAnsi="仿宋" w:eastAsia="仿宋" w:cs="仿宋"/>
          <w:sz w:val="32"/>
          <w:szCs w:val="32"/>
        </w:rPr>
        <w:t>要求</w:t>
      </w:r>
      <w:bookmarkEnd w:id="22"/>
      <w:bookmarkEnd w:id="29"/>
    </w:p>
    <w:p>
      <w:pPr>
        <w:autoSpaceDE w:val="0"/>
        <w:autoSpaceDN w:val="0"/>
        <w:spacing w:line="360" w:lineRule="auto"/>
        <w:ind w:firstLine="560" w:firstLineChars="200"/>
        <w:rPr>
          <w:rFonts w:ascii="仿宋" w:hAnsi="仿宋" w:eastAsia="仿宋" w:cs="仿宋"/>
          <w:sz w:val="28"/>
          <w:szCs w:val="22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公司2024年新员工拓展训练项目计划于2024年8月24日实施，实际实施时间以采购人工作实际要求确定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sectPr>
      <w:footerReference r:id="rId3" w:type="default"/>
      <w:pgSz w:w="11906" w:h="16838"/>
      <w:pgMar w:top="1440" w:right="981" w:bottom="1440" w:left="1242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7eU9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//D+ExAgAAZQ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//w/hMQIAAGU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4D9AED"/>
    <w:multiLevelType w:val="singleLevel"/>
    <w:tmpl w:val="834D9AED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3EBB3C91"/>
    <w:multiLevelType w:val="multilevel"/>
    <w:tmpl w:val="3EBB3C91"/>
    <w:lvl w:ilvl="0" w:tentative="0">
      <w:start w:val="1"/>
      <w:numFmt w:val="japaneseCounting"/>
      <w:pStyle w:val="31"/>
      <w:lvlText w:val="%1、"/>
      <w:lvlJc w:val="left"/>
      <w:pPr>
        <w:ind w:left="1900" w:hanging="907"/>
      </w:pPr>
      <w:rPr>
        <w:rFonts w:hint="default"/>
        <w:b/>
      </w:rPr>
    </w:lvl>
    <w:lvl w:ilvl="1" w:tentative="0">
      <w:start w:val="1"/>
      <w:numFmt w:val="decimal"/>
      <w:pStyle w:val="37"/>
      <w:isLgl/>
      <w:suff w:val="space"/>
      <w:lvlText w:val="%1.%2 "/>
      <w:lvlJc w:val="left"/>
      <w:pPr>
        <w:ind w:left="794" w:hanging="794"/>
      </w:pPr>
      <w:rPr>
        <w:rFonts w:hint="eastAsia"/>
      </w:rPr>
    </w:lvl>
    <w:lvl w:ilvl="2" w:tentative="0">
      <w:start w:val="1"/>
      <w:numFmt w:val="decimal"/>
      <w:pStyle w:val="30"/>
      <w:isLgl/>
      <w:suff w:val="space"/>
      <w:lvlText w:val="%1.%2.%3 "/>
      <w:lvlJc w:val="left"/>
      <w:pPr>
        <w:ind w:left="907" w:hanging="907"/>
      </w:pPr>
      <w:rPr>
        <w:rFonts w:hint="default" w:ascii="仿宋" w:hAnsi="仿宋" w:eastAsia="仿宋" w:cs="Arial"/>
        <w:b/>
      </w:rPr>
    </w:lvl>
    <w:lvl w:ilvl="3" w:tentative="0">
      <w:start w:val="1"/>
      <w:numFmt w:val="decimal"/>
      <w:pStyle w:val="28"/>
      <w:isLgl/>
      <w:suff w:val="space"/>
      <w:lvlText w:val="%1.%2.%3.%4 "/>
      <w:lvlJc w:val="left"/>
      <w:pPr>
        <w:ind w:left="1021" w:hanging="1021"/>
      </w:pPr>
      <w:rPr>
        <w:rFonts w:hint="eastAsia"/>
      </w:rPr>
    </w:lvl>
    <w:lvl w:ilvl="4" w:tentative="0">
      <w:start w:val="1"/>
      <w:numFmt w:val="decimal"/>
      <w:pStyle w:val="24"/>
      <w:isLgl/>
      <w:suff w:val="space"/>
      <w:lvlText w:val="%1.%2.%3.%4.%5 "/>
      <w:lvlJc w:val="left"/>
      <w:pPr>
        <w:ind w:left="1134" w:hanging="1134"/>
      </w:pPr>
      <w:rPr>
        <w:rFonts w:hint="eastAsia"/>
      </w:rPr>
    </w:lvl>
    <w:lvl w:ilvl="5" w:tentative="0">
      <w:start w:val="1"/>
      <w:numFmt w:val="decimal"/>
      <w:pStyle w:val="36"/>
      <w:isLgl/>
      <w:suff w:val="space"/>
      <w:lvlText w:val="%1.%2.%3.%4.%5.%6 "/>
      <w:lvlJc w:val="left"/>
      <w:pPr>
        <w:ind w:left="1247" w:hanging="1247"/>
      </w:pPr>
      <w:rPr>
        <w:rFonts w:hint="eastAsia"/>
      </w:rPr>
    </w:lvl>
    <w:lvl w:ilvl="6" w:tentative="0">
      <w:start w:val="1"/>
      <w:numFmt w:val="decimal"/>
      <w:lvlRestart w:val="1"/>
      <w:pStyle w:val="27"/>
      <w:isLgl/>
      <w:suff w:val="space"/>
      <w:lvlText w:val="图 %1.%7 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Restart w:val="1"/>
      <w:pStyle w:val="26"/>
      <w:isLgl/>
      <w:suff w:val="space"/>
      <w:lvlText w:val="表 %1.%8 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jZjc0ZmE5NTQ5YzQxYmFkNjdmMGYyNjJhMWIzYWIifQ=="/>
  </w:docVars>
  <w:rsids>
    <w:rsidRoot w:val="00172A27"/>
    <w:rsid w:val="000022D4"/>
    <w:rsid w:val="00005778"/>
    <w:rsid w:val="00005F10"/>
    <w:rsid w:val="00007D05"/>
    <w:rsid w:val="00012823"/>
    <w:rsid w:val="0001331F"/>
    <w:rsid w:val="00013552"/>
    <w:rsid w:val="00013FC9"/>
    <w:rsid w:val="000172F5"/>
    <w:rsid w:val="000207D9"/>
    <w:rsid w:val="00022C69"/>
    <w:rsid w:val="00023545"/>
    <w:rsid w:val="00023F59"/>
    <w:rsid w:val="00025ADE"/>
    <w:rsid w:val="00026094"/>
    <w:rsid w:val="00027AC8"/>
    <w:rsid w:val="00030968"/>
    <w:rsid w:val="0003511B"/>
    <w:rsid w:val="00037D72"/>
    <w:rsid w:val="000448BF"/>
    <w:rsid w:val="0004710A"/>
    <w:rsid w:val="000516EB"/>
    <w:rsid w:val="00054EE4"/>
    <w:rsid w:val="0005582E"/>
    <w:rsid w:val="000562D8"/>
    <w:rsid w:val="00064784"/>
    <w:rsid w:val="0007196F"/>
    <w:rsid w:val="000734D0"/>
    <w:rsid w:val="0007448B"/>
    <w:rsid w:val="000759C7"/>
    <w:rsid w:val="00082288"/>
    <w:rsid w:val="00084141"/>
    <w:rsid w:val="00084CD7"/>
    <w:rsid w:val="0008635A"/>
    <w:rsid w:val="00092142"/>
    <w:rsid w:val="000950E2"/>
    <w:rsid w:val="0009660C"/>
    <w:rsid w:val="000A4E99"/>
    <w:rsid w:val="000B4868"/>
    <w:rsid w:val="000C2733"/>
    <w:rsid w:val="000C4E9D"/>
    <w:rsid w:val="000D6784"/>
    <w:rsid w:val="000D7999"/>
    <w:rsid w:val="000E1AD5"/>
    <w:rsid w:val="000E28C0"/>
    <w:rsid w:val="000F05AF"/>
    <w:rsid w:val="000F16C4"/>
    <w:rsid w:val="000F2273"/>
    <w:rsid w:val="000F6C91"/>
    <w:rsid w:val="00100509"/>
    <w:rsid w:val="00107B5F"/>
    <w:rsid w:val="00107ED9"/>
    <w:rsid w:val="001102FA"/>
    <w:rsid w:val="00113FAF"/>
    <w:rsid w:val="00114528"/>
    <w:rsid w:val="001169F6"/>
    <w:rsid w:val="001229F4"/>
    <w:rsid w:val="00123500"/>
    <w:rsid w:val="00125FD8"/>
    <w:rsid w:val="00130286"/>
    <w:rsid w:val="001454E2"/>
    <w:rsid w:val="00145B41"/>
    <w:rsid w:val="001462AF"/>
    <w:rsid w:val="00147B6F"/>
    <w:rsid w:val="001527ED"/>
    <w:rsid w:val="00153DE7"/>
    <w:rsid w:val="001606A6"/>
    <w:rsid w:val="00163AD4"/>
    <w:rsid w:val="00165EA7"/>
    <w:rsid w:val="00170A72"/>
    <w:rsid w:val="0017183A"/>
    <w:rsid w:val="00172A27"/>
    <w:rsid w:val="00177658"/>
    <w:rsid w:val="00180F99"/>
    <w:rsid w:val="00181A8B"/>
    <w:rsid w:val="0018235C"/>
    <w:rsid w:val="00184C37"/>
    <w:rsid w:val="00185202"/>
    <w:rsid w:val="001879D4"/>
    <w:rsid w:val="00190EC8"/>
    <w:rsid w:val="00191D75"/>
    <w:rsid w:val="00192A7D"/>
    <w:rsid w:val="0019308A"/>
    <w:rsid w:val="00193DE2"/>
    <w:rsid w:val="001A1BC4"/>
    <w:rsid w:val="001A3CD1"/>
    <w:rsid w:val="001A420D"/>
    <w:rsid w:val="001A6135"/>
    <w:rsid w:val="001B4B3B"/>
    <w:rsid w:val="001B611F"/>
    <w:rsid w:val="001B7526"/>
    <w:rsid w:val="001C02F6"/>
    <w:rsid w:val="001D4942"/>
    <w:rsid w:val="001E7B54"/>
    <w:rsid w:val="001F51D8"/>
    <w:rsid w:val="0020215E"/>
    <w:rsid w:val="00207BA3"/>
    <w:rsid w:val="00216E82"/>
    <w:rsid w:val="0021736C"/>
    <w:rsid w:val="002224DA"/>
    <w:rsid w:val="00226F56"/>
    <w:rsid w:val="0023264A"/>
    <w:rsid w:val="00242703"/>
    <w:rsid w:val="002439F4"/>
    <w:rsid w:val="00251B1B"/>
    <w:rsid w:val="00254531"/>
    <w:rsid w:val="002566A3"/>
    <w:rsid w:val="00257506"/>
    <w:rsid w:val="002614C3"/>
    <w:rsid w:val="002672D3"/>
    <w:rsid w:val="0027675A"/>
    <w:rsid w:val="00277D59"/>
    <w:rsid w:val="00281110"/>
    <w:rsid w:val="002853B0"/>
    <w:rsid w:val="00291C7D"/>
    <w:rsid w:val="00291D51"/>
    <w:rsid w:val="00293C52"/>
    <w:rsid w:val="00295E1E"/>
    <w:rsid w:val="00297415"/>
    <w:rsid w:val="002A67EE"/>
    <w:rsid w:val="002B2C15"/>
    <w:rsid w:val="002B50C5"/>
    <w:rsid w:val="002B7167"/>
    <w:rsid w:val="002B7C6F"/>
    <w:rsid w:val="002C0A8E"/>
    <w:rsid w:val="002C31FB"/>
    <w:rsid w:val="002C41F5"/>
    <w:rsid w:val="002D407A"/>
    <w:rsid w:val="002D6C9E"/>
    <w:rsid w:val="002E0BE0"/>
    <w:rsid w:val="002E6F5B"/>
    <w:rsid w:val="0030316E"/>
    <w:rsid w:val="003041BD"/>
    <w:rsid w:val="00310868"/>
    <w:rsid w:val="00311DE1"/>
    <w:rsid w:val="0031324F"/>
    <w:rsid w:val="00315DB1"/>
    <w:rsid w:val="00321EF8"/>
    <w:rsid w:val="00322A33"/>
    <w:rsid w:val="00322AC8"/>
    <w:rsid w:val="0032686B"/>
    <w:rsid w:val="003270C5"/>
    <w:rsid w:val="00331170"/>
    <w:rsid w:val="00333D8A"/>
    <w:rsid w:val="00340990"/>
    <w:rsid w:val="00340FC5"/>
    <w:rsid w:val="003501BE"/>
    <w:rsid w:val="0035038D"/>
    <w:rsid w:val="003520BB"/>
    <w:rsid w:val="00353E75"/>
    <w:rsid w:val="0036107D"/>
    <w:rsid w:val="0036545D"/>
    <w:rsid w:val="003719D9"/>
    <w:rsid w:val="00371BA4"/>
    <w:rsid w:val="0037579B"/>
    <w:rsid w:val="00375974"/>
    <w:rsid w:val="00383C26"/>
    <w:rsid w:val="00391C2E"/>
    <w:rsid w:val="0039237F"/>
    <w:rsid w:val="00392A0F"/>
    <w:rsid w:val="0039331F"/>
    <w:rsid w:val="003A150B"/>
    <w:rsid w:val="003A62FF"/>
    <w:rsid w:val="003D4AD6"/>
    <w:rsid w:val="003E5394"/>
    <w:rsid w:val="003E7143"/>
    <w:rsid w:val="003E7429"/>
    <w:rsid w:val="003F4D19"/>
    <w:rsid w:val="003F774D"/>
    <w:rsid w:val="004039D8"/>
    <w:rsid w:val="00403C6F"/>
    <w:rsid w:val="00406250"/>
    <w:rsid w:val="004066F4"/>
    <w:rsid w:val="00406DA0"/>
    <w:rsid w:val="00413DE5"/>
    <w:rsid w:val="004260B7"/>
    <w:rsid w:val="00427E92"/>
    <w:rsid w:val="004340E9"/>
    <w:rsid w:val="004373B0"/>
    <w:rsid w:val="00442469"/>
    <w:rsid w:val="00444F18"/>
    <w:rsid w:val="004470A2"/>
    <w:rsid w:val="00450C09"/>
    <w:rsid w:val="0045217E"/>
    <w:rsid w:val="004671EA"/>
    <w:rsid w:val="004674FB"/>
    <w:rsid w:val="00474A08"/>
    <w:rsid w:val="00474C7B"/>
    <w:rsid w:val="00480194"/>
    <w:rsid w:val="00481C08"/>
    <w:rsid w:val="004822B3"/>
    <w:rsid w:val="004839F4"/>
    <w:rsid w:val="00490175"/>
    <w:rsid w:val="004941B7"/>
    <w:rsid w:val="004A1AC0"/>
    <w:rsid w:val="004A1F33"/>
    <w:rsid w:val="004A6871"/>
    <w:rsid w:val="004B2785"/>
    <w:rsid w:val="004B2D92"/>
    <w:rsid w:val="004B30D6"/>
    <w:rsid w:val="004C7FAB"/>
    <w:rsid w:val="004D1DAF"/>
    <w:rsid w:val="004D6B00"/>
    <w:rsid w:val="004E367E"/>
    <w:rsid w:val="004E3CBB"/>
    <w:rsid w:val="004E4CE6"/>
    <w:rsid w:val="004E540D"/>
    <w:rsid w:val="004F087C"/>
    <w:rsid w:val="004F0AA2"/>
    <w:rsid w:val="005007B8"/>
    <w:rsid w:val="00516B62"/>
    <w:rsid w:val="0052026B"/>
    <w:rsid w:val="005229A2"/>
    <w:rsid w:val="005269B8"/>
    <w:rsid w:val="00537B73"/>
    <w:rsid w:val="00552149"/>
    <w:rsid w:val="0055215A"/>
    <w:rsid w:val="00555987"/>
    <w:rsid w:val="00562FB4"/>
    <w:rsid w:val="00574D61"/>
    <w:rsid w:val="00576EBC"/>
    <w:rsid w:val="00581ED1"/>
    <w:rsid w:val="005841B5"/>
    <w:rsid w:val="00586616"/>
    <w:rsid w:val="00591DC8"/>
    <w:rsid w:val="00593F9F"/>
    <w:rsid w:val="005972DD"/>
    <w:rsid w:val="005B0341"/>
    <w:rsid w:val="005B06B8"/>
    <w:rsid w:val="005B1B67"/>
    <w:rsid w:val="005B23B7"/>
    <w:rsid w:val="005B4376"/>
    <w:rsid w:val="005B4F51"/>
    <w:rsid w:val="005B5720"/>
    <w:rsid w:val="005B5D37"/>
    <w:rsid w:val="005C26AA"/>
    <w:rsid w:val="005C340A"/>
    <w:rsid w:val="005C77D6"/>
    <w:rsid w:val="005E0681"/>
    <w:rsid w:val="005E06DC"/>
    <w:rsid w:val="00602EEC"/>
    <w:rsid w:val="00607F37"/>
    <w:rsid w:val="006132EB"/>
    <w:rsid w:val="006176D6"/>
    <w:rsid w:val="006177EC"/>
    <w:rsid w:val="00626293"/>
    <w:rsid w:val="00627411"/>
    <w:rsid w:val="00630948"/>
    <w:rsid w:val="006313F7"/>
    <w:rsid w:val="00635819"/>
    <w:rsid w:val="006366C5"/>
    <w:rsid w:val="00640123"/>
    <w:rsid w:val="0064041A"/>
    <w:rsid w:val="00653936"/>
    <w:rsid w:val="00653A05"/>
    <w:rsid w:val="00655EF1"/>
    <w:rsid w:val="00660CA5"/>
    <w:rsid w:val="00664E1F"/>
    <w:rsid w:val="00667D2B"/>
    <w:rsid w:val="00670A6D"/>
    <w:rsid w:val="0067235B"/>
    <w:rsid w:val="00674B1F"/>
    <w:rsid w:val="0067527D"/>
    <w:rsid w:val="006754A3"/>
    <w:rsid w:val="006754FE"/>
    <w:rsid w:val="00676897"/>
    <w:rsid w:val="00680883"/>
    <w:rsid w:val="00683C70"/>
    <w:rsid w:val="0069411A"/>
    <w:rsid w:val="006A0F71"/>
    <w:rsid w:val="006A3DA0"/>
    <w:rsid w:val="006A702F"/>
    <w:rsid w:val="006B15A0"/>
    <w:rsid w:val="006B7824"/>
    <w:rsid w:val="006C201F"/>
    <w:rsid w:val="006C7AD9"/>
    <w:rsid w:val="006D0487"/>
    <w:rsid w:val="006D1A48"/>
    <w:rsid w:val="006D6BCC"/>
    <w:rsid w:val="006D7742"/>
    <w:rsid w:val="006E1EB2"/>
    <w:rsid w:val="006E3227"/>
    <w:rsid w:val="006E3647"/>
    <w:rsid w:val="006E3B0F"/>
    <w:rsid w:val="006E67FC"/>
    <w:rsid w:val="006E78A0"/>
    <w:rsid w:val="00702BA9"/>
    <w:rsid w:val="00703DB8"/>
    <w:rsid w:val="0070512B"/>
    <w:rsid w:val="00710544"/>
    <w:rsid w:val="0071220F"/>
    <w:rsid w:val="00712597"/>
    <w:rsid w:val="00715F23"/>
    <w:rsid w:val="007206CD"/>
    <w:rsid w:val="00725232"/>
    <w:rsid w:val="007272C2"/>
    <w:rsid w:val="007311DE"/>
    <w:rsid w:val="00734442"/>
    <w:rsid w:val="00750DAA"/>
    <w:rsid w:val="007542CB"/>
    <w:rsid w:val="00760D33"/>
    <w:rsid w:val="0076213A"/>
    <w:rsid w:val="00763A81"/>
    <w:rsid w:val="0077076D"/>
    <w:rsid w:val="007729DB"/>
    <w:rsid w:val="007758D0"/>
    <w:rsid w:val="007826CC"/>
    <w:rsid w:val="00792082"/>
    <w:rsid w:val="007928CA"/>
    <w:rsid w:val="00793BA4"/>
    <w:rsid w:val="007977BF"/>
    <w:rsid w:val="007A0977"/>
    <w:rsid w:val="007A4E6B"/>
    <w:rsid w:val="007A5810"/>
    <w:rsid w:val="007A6A04"/>
    <w:rsid w:val="007A7CD6"/>
    <w:rsid w:val="007B0120"/>
    <w:rsid w:val="007B2F41"/>
    <w:rsid w:val="007B665B"/>
    <w:rsid w:val="007C1FEA"/>
    <w:rsid w:val="007D0C9B"/>
    <w:rsid w:val="007D1B5E"/>
    <w:rsid w:val="007D26DA"/>
    <w:rsid w:val="007D5F29"/>
    <w:rsid w:val="007D6377"/>
    <w:rsid w:val="007D6CEE"/>
    <w:rsid w:val="007E0A48"/>
    <w:rsid w:val="007F1BB0"/>
    <w:rsid w:val="007F3266"/>
    <w:rsid w:val="007F4475"/>
    <w:rsid w:val="00810304"/>
    <w:rsid w:val="00811E0A"/>
    <w:rsid w:val="008145B7"/>
    <w:rsid w:val="00815B1A"/>
    <w:rsid w:val="00816892"/>
    <w:rsid w:val="00832BCE"/>
    <w:rsid w:val="00834233"/>
    <w:rsid w:val="00835C67"/>
    <w:rsid w:val="00840B6C"/>
    <w:rsid w:val="0084345F"/>
    <w:rsid w:val="008457DA"/>
    <w:rsid w:val="00850ABF"/>
    <w:rsid w:val="00850B41"/>
    <w:rsid w:val="00850CAE"/>
    <w:rsid w:val="00852372"/>
    <w:rsid w:val="00866F08"/>
    <w:rsid w:val="008752B5"/>
    <w:rsid w:val="00875B29"/>
    <w:rsid w:val="00875E04"/>
    <w:rsid w:val="008821E9"/>
    <w:rsid w:val="0088342C"/>
    <w:rsid w:val="00896340"/>
    <w:rsid w:val="00896887"/>
    <w:rsid w:val="008A7014"/>
    <w:rsid w:val="008A75CF"/>
    <w:rsid w:val="008B185D"/>
    <w:rsid w:val="008B5E44"/>
    <w:rsid w:val="008B69A4"/>
    <w:rsid w:val="008B761D"/>
    <w:rsid w:val="008D5927"/>
    <w:rsid w:val="008D6D43"/>
    <w:rsid w:val="008D7154"/>
    <w:rsid w:val="008E1D09"/>
    <w:rsid w:val="008E46D6"/>
    <w:rsid w:val="008F4489"/>
    <w:rsid w:val="008F5EA4"/>
    <w:rsid w:val="008F7BFA"/>
    <w:rsid w:val="009012E5"/>
    <w:rsid w:val="009049C3"/>
    <w:rsid w:val="00911E8A"/>
    <w:rsid w:val="009135D0"/>
    <w:rsid w:val="00915909"/>
    <w:rsid w:val="009161EE"/>
    <w:rsid w:val="00923220"/>
    <w:rsid w:val="009233CC"/>
    <w:rsid w:val="00924A5F"/>
    <w:rsid w:val="00925530"/>
    <w:rsid w:val="00931D23"/>
    <w:rsid w:val="00934672"/>
    <w:rsid w:val="00934D3D"/>
    <w:rsid w:val="0094033D"/>
    <w:rsid w:val="00941EE8"/>
    <w:rsid w:val="00952FFE"/>
    <w:rsid w:val="00956486"/>
    <w:rsid w:val="009669FC"/>
    <w:rsid w:val="00970D95"/>
    <w:rsid w:val="00977AF4"/>
    <w:rsid w:val="00981FA0"/>
    <w:rsid w:val="009857FB"/>
    <w:rsid w:val="00987521"/>
    <w:rsid w:val="00993DE7"/>
    <w:rsid w:val="009979F5"/>
    <w:rsid w:val="009A2FB2"/>
    <w:rsid w:val="009A4B95"/>
    <w:rsid w:val="009A55D5"/>
    <w:rsid w:val="009A7B89"/>
    <w:rsid w:val="009B0257"/>
    <w:rsid w:val="009B1023"/>
    <w:rsid w:val="009B3B24"/>
    <w:rsid w:val="009B4D3F"/>
    <w:rsid w:val="009B5DFB"/>
    <w:rsid w:val="009C39C2"/>
    <w:rsid w:val="009C3E7F"/>
    <w:rsid w:val="009D3123"/>
    <w:rsid w:val="009D633C"/>
    <w:rsid w:val="009E035B"/>
    <w:rsid w:val="009E5505"/>
    <w:rsid w:val="009E55FD"/>
    <w:rsid w:val="009E624B"/>
    <w:rsid w:val="009E668D"/>
    <w:rsid w:val="009E6FB1"/>
    <w:rsid w:val="009F08F6"/>
    <w:rsid w:val="009F49D1"/>
    <w:rsid w:val="00A05FA9"/>
    <w:rsid w:val="00A15D82"/>
    <w:rsid w:val="00A21075"/>
    <w:rsid w:val="00A30EEC"/>
    <w:rsid w:val="00A31491"/>
    <w:rsid w:val="00A32C4E"/>
    <w:rsid w:val="00A34C31"/>
    <w:rsid w:val="00A35DF2"/>
    <w:rsid w:val="00A36F5A"/>
    <w:rsid w:val="00A37BDE"/>
    <w:rsid w:val="00A40E92"/>
    <w:rsid w:val="00A41C9C"/>
    <w:rsid w:val="00A44965"/>
    <w:rsid w:val="00A509E2"/>
    <w:rsid w:val="00A50D41"/>
    <w:rsid w:val="00A577FF"/>
    <w:rsid w:val="00A605C7"/>
    <w:rsid w:val="00A6417C"/>
    <w:rsid w:val="00A7380E"/>
    <w:rsid w:val="00A73EEB"/>
    <w:rsid w:val="00A74252"/>
    <w:rsid w:val="00A81DFD"/>
    <w:rsid w:val="00A866A9"/>
    <w:rsid w:val="00A90647"/>
    <w:rsid w:val="00A90840"/>
    <w:rsid w:val="00A951DC"/>
    <w:rsid w:val="00AA094C"/>
    <w:rsid w:val="00AA24F4"/>
    <w:rsid w:val="00AA2903"/>
    <w:rsid w:val="00AA3095"/>
    <w:rsid w:val="00AA6BC4"/>
    <w:rsid w:val="00AB0C7D"/>
    <w:rsid w:val="00AB0F5A"/>
    <w:rsid w:val="00AB24C5"/>
    <w:rsid w:val="00AB4A37"/>
    <w:rsid w:val="00AB6B2D"/>
    <w:rsid w:val="00AC7B01"/>
    <w:rsid w:val="00AD407E"/>
    <w:rsid w:val="00AD468D"/>
    <w:rsid w:val="00AD6719"/>
    <w:rsid w:val="00AD7E14"/>
    <w:rsid w:val="00AE2BE9"/>
    <w:rsid w:val="00AF0222"/>
    <w:rsid w:val="00AF088F"/>
    <w:rsid w:val="00AF36E1"/>
    <w:rsid w:val="00AF4C90"/>
    <w:rsid w:val="00B06CFA"/>
    <w:rsid w:val="00B1079B"/>
    <w:rsid w:val="00B140AD"/>
    <w:rsid w:val="00B21C39"/>
    <w:rsid w:val="00B233A3"/>
    <w:rsid w:val="00B23FBE"/>
    <w:rsid w:val="00B252CA"/>
    <w:rsid w:val="00B30B89"/>
    <w:rsid w:val="00B30F0A"/>
    <w:rsid w:val="00B36399"/>
    <w:rsid w:val="00B37CF3"/>
    <w:rsid w:val="00B43910"/>
    <w:rsid w:val="00B43EF2"/>
    <w:rsid w:val="00B4666C"/>
    <w:rsid w:val="00B47336"/>
    <w:rsid w:val="00B47574"/>
    <w:rsid w:val="00B50FA9"/>
    <w:rsid w:val="00B5196E"/>
    <w:rsid w:val="00B60AFF"/>
    <w:rsid w:val="00B6142F"/>
    <w:rsid w:val="00B644AE"/>
    <w:rsid w:val="00B66577"/>
    <w:rsid w:val="00B71AC5"/>
    <w:rsid w:val="00B75F8D"/>
    <w:rsid w:val="00B76CD1"/>
    <w:rsid w:val="00B76F86"/>
    <w:rsid w:val="00B77241"/>
    <w:rsid w:val="00B81F11"/>
    <w:rsid w:val="00B81F7F"/>
    <w:rsid w:val="00B82024"/>
    <w:rsid w:val="00B82509"/>
    <w:rsid w:val="00B86701"/>
    <w:rsid w:val="00B868FB"/>
    <w:rsid w:val="00B959C3"/>
    <w:rsid w:val="00BA599C"/>
    <w:rsid w:val="00BA7248"/>
    <w:rsid w:val="00BA7420"/>
    <w:rsid w:val="00BB002A"/>
    <w:rsid w:val="00BB09D9"/>
    <w:rsid w:val="00BB1A8B"/>
    <w:rsid w:val="00BB48D0"/>
    <w:rsid w:val="00BC1E5B"/>
    <w:rsid w:val="00BC4899"/>
    <w:rsid w:val="00BD1ABE"/>
    <w:rsid w:val="00BD22C3"/>
    <w:rsid w:val="00BD40FB"/>
    <w:rsid w:val="00BE70D2"/>
    <w:rsid w:val="00BF153A"/>
    <w:rsid w:val="00BF178F"/>
    <w:rsid w:val="00BF1D56"/>
    <w:rsid w:val="00BF6E7D"/>
    <w:rsid w:val="00C02B13"/>
    <w:rsid w:val="00C16154"/>
    <w:rsid w:val="00C17597"/>
    <w:rsid w:val="00C21584"/>
    <w:rsid w:val="00C26362"/>
    <w:rsid w:val="00C26DDB"/>
    <w:rsid w:val="00C30E79"/>
    <w:rsid w:val="00C43952"/>
    <w:rsid w:val="00C4696C"/>
    <w:rsid w:val="00C46C06"/>
    <w:rsid w:val="00C50D81"/>
    <w:rsid w:val="00C5383B"/>
    <w:rsid w:val="00C5550F"/>
    <w:rsid w:val="00C63F96"/>
    <w:rsid w:val="00C65DF5"/>
    <w:rsid w:val="00C719FA"/>
    <w:rsid w:val="00C81045"/>
    <w:rsid w:val="00C81287"/>
    <w:rsid w:val="00C81592"/>
    <w:rsid w:val="00C82589"/>
    <w:rsid w:val="00C924D8"/>
    <w:rsid w:val="00C9402B"/>
    <w:rsid w:val="00CA7FFA"/>
    <w:rsid w:val="00CB3CBE"/>
    <w:rsid w:val="00CC30B1"/>
    <w:rsid w:val="00CC3D62"/>
    <w:rsid w:val="00CC62A2"/>
    <w:rsid w:val="00CC643E"/>
    <w:rsid w:val="00CD3663"/>
    <w:rsid w:val="00CD3EFB"/>
    <w:rsid w:val="00CD40E9"/>
    <w:rsid w:val="00CD49DC"/>
    <w:rsid w:val="00CD7B1C"/>
    <w:rsid w:val="00CE0DB4"/>
    <w:rsid w:val="00CE22D8"/>
    <w:rsid w:val="00CE3319"/>
    <w:rsid w:val="00CE5804"/>
    <w:rsid w:val="00CE6CB9"/>
    <w:rsid w:val="00CE79B5"/>
    <w:rsid w:val="00CF0413"/>
    <w:rsid w:val="00CF45F0"/>
    <w:rsid w:val="00CF560A"/>
    <w:rsid w:val="00D00CDA"/>
    <w:rsid w:val="00D059A5"/>
    <w:rsid w:val="00D10574"/>
    <w:rsid w:val="00D12421"/>
    <w:rsid w:val="00D13E44"/>
    <w:rsid w:val="00D1547C"/>
    <w:rsid w:val="00D17744"/>
    <w:rsid w:val="00D23655"/>
    <w:rsid w:val="00D26F3E"/>
    <w:rsid w:val="00D27C28"/>
    <w:rsid w:val="00D332E0"/>
    <w:rsid w:val="00D3565A"/>
    <w:rsid w:val="00D409F3"/>
    <w:rsid w:val="00D426E6"/>
    <w:rsid w:val="00D431FB"/>
    <w:rsid w:val="00D46576"/>
    <w:rsid w:val="00D502AC"/>
    <w:rsid w:val="00D509A3"/>
    <w:rsid w:val="00D511F7"/>
    <w:rsid w:val="00D552BF"/>
    <w:rsid w:val="00D55F2C"/>
    <w:rsid w:val="00D61EB9"/>
    <w:rsid w:val="00D6249B"/>
    <w:rsid w:val="00D62DF6"/>
    <w:rsid w:val="00D63440"/>
    <w:rsid w:val="00D67812"/>
    <w:rsid w:val="00D67C5D"/>
    <w:rsid w:val="00D75227"/>
    <w:rsid w:val="00D83AA0"/>
    <w:rsid w:val="00D87AF5"/>
    <w:rsid w:val="00D92DD2"/>
    <w:rsid w:val="00DA2D0F"/>
    <w:rsid w:val="00DA4246"/>
    <w:rsid w:val="00DB22E6"/>
    <w:rsid w:val="00DB28D7"/>
    <w:rsid w:val="00DB591A"/>
    <w:rsid w:val="00DB5F0E"/>
    <w:rsid w:val="00DC2349"/>
    <w:rsid w:val="00DC2E13"/>
    <w:rsid w:val="00DC535F"/>
    <w:rsid w:val="00DC6C0F"/>
    <w:rsid w:val="00DC7146"/>
    <w:rsid w:val="00DD46D4"/>
    <w:rsid w:val="00DD4FF9"/>
    <w:rsid w:val="00DE0C47"/>
    <w:rsid w:val="00DE3A14"/>
    <w:rsid w:val="00DF1996"/>
    <w:rsid w:val="00DF296F"/>
    <w:rsid w:val="00DF4601"/>
    <w:rsid w:val="00E0008C"/>
    <w:rsid w:val="00E05B24"/>
    <w:rsid w:val="00E066EE"/>
    <w:rsid w:val="00E16108"/>
    <w:rsid w:val="00E16951"/>
    <w:rsid w:val="00E16DBE"/>
    <w:rsid w:val="00E2118C"/>
    <w:rsid w:val="00E224CF"/>
    <w:rsid w:val="00E27299"/>
    <w:rsid w:val="00E42F24"/>
    <w:rsid w:val="00E43968"/>
    <w:rsid w:val="00E50F83"/>
    <w:rsid w:val="00E514F9"/>
    <w:rsid w:val="00E534DB"/>
    <w:rsid w:val="00E53541"/>
    <w:rsid w:val="00E560EF"/>
    <w:rsid w:val="00E65AAE"/>
    <w:rsid w:val="00E65C13"/>
    <w:rsid w:val="00E65C91"/>
    <w:rsid w:val="00E662D0"/>
    <w:rsid w:val="00E71024"/>
    <w:rsid w:val="00E73B2B"/>
    <w:rsid w:val="00E74E84"/>
    <w:rsid w:val="00E75241"/>
    <w:rsid w:val="00E75B1E"/>
    <w:rsid w:val="00E81AD4"/>
    <w:rsid w:val="00E829F5"/>
    <w:rsid w:val="00E85F52"/>
    <w:rsid w:val="00E87205"/>
    <w:rsid w:val="00E934F3"/>
    <w:rsid w:val="00E95473"/>
    <w:rsid w:val="00E96462"/>
    <w:rsid w:val="00EA3C71"/>
    <w:rsid w:val="00EB37EE"/>
    <w:rsid w:val="00EB4580"/>
    <w:rsid w:val="00EB5623"/>
    <w:rsid w:val="00EB7FB6"/>
    <w:rsid w:val="00EC3D7C"/>
    <w:rsid w:val="00EC6E24"/>
    <w:rsid w:val="00ED487F"/>
    <w:rsid w:val="00EE0877"/>
    <w:rsid w:val="00EE1223"/>
    <w:rsid w:val="00EE13F3"/>
    <w:rsid w:val="00EE190C"/>
    <w:rsid w:val="00EE423F"/>
    <w:rsid w:val="00EF13B0"/>
    <w:rsid w:val="00EF3DB8"/>
    <w:rsid w:val="00EF5F2A"/>
    <w:rsid w:val="00F06318"/>
    <w:rsid w:val="00F1005D"/>
    <w:rsid w:val="00F11FDC"/>
    <w:rsid w:val="00F13201"/>
    <w:rsid w:val="00F14C87"/>
    <w:rsid w:val="00F1548C"/>
    <w:rsid w:val="00F20EEB"/>
    <w:rsid w:val="00F220B7"/>
    <w:rsid w:val="00F352A0"/>
    <w:rsid w:val="00F42E62"/>
    <w:rsid w:val="00F42E80"/>
    <w:rsid w:val="00F43836"/>
    <w:rsid w:val="00F47202"/>
    <w:rsid w:val="00F47598"/>
    <w:rsid w:val="00F50F75"/>
    <w:rsid w:val="00F51CD8"/>
    <w:rsid w:val="00F52F3A"/>
    <w:rsid w:val="00F6007A"/>
    <w:rsid w:val="00F6143A"/>
    <w:rsid w:val="00F64851"/>
    <w:rsid w:val="00F67200"/>
    <w:rsid w:val="00F74408"/>
    <w:rsid w:val="00F80E7F"/>
    <w:rsid w:val="00F812E6"/>
    <w:rsid w:val="00F86093"/>
    <w:rsid w:val="00F9286E"/>
    <w:rsid w:val="00F95A49"/>
    <w:rsid w:val="00F97495"/>
    <w:rsid w:val="00FA1531"/>
    <w:rsid w:val="00FA342D"/>
    <w:rsid w:val="00FA5B58"/>
    <w:rsid w:val="00FA642C"/>
    <w:rsid w:val="00FB2769"/>
    <w:rsid w:val="00FB7E76"/>
    <w:rsid w:val="00FC3B9D"/>
    <w:rsid w:val="00FC468F"/>
    <w:rsid w:val="00FC7E07"/>
    <w:rsid w:val="00FD0CC8"/>
    <w:rsid w:val="00FD1F3A"/>
    <w:rsid w:val="00FE5D2D"/>
    <w:rsid w:val="00FF3ADA"/>
    <w:rsid w:val="00FF4823"/>
    <w:rsid w:val="00FF5644"/>
    <w:rsid w:val="00FF6A2E"/>
    <w:rsid w:val="015356CA"/>
    <w:rsid w:val="0196444D"/>
    <w:rsid w:val="01B478EC"/>
    <w:rsid w:val="02962FDC"/>
    <w:rsid w:val="02C6028F"/>
    <w:rsid w:val="02CA7591"/>
    <w:rsid w:val="034C38F8"/>
    <w:rsid w:val="0365316C"/>
    <w:rsid w:val="03C4214A"/>
    <w:rsid w:val="04420F68"/>
    <w:rsid w:val="04DE1721"/>
    <w:rsid w:val="04EC5FA2"/>
    <w:rsid w:val="05724B28"/>
    <w:rsid w:val="05DD2F28"/>
    <w:rsid w:val="06587ADF"/>
    <w:rsid w:val="078C0E72"/>
    <w:rsid w:val="07C06BD9"/>
    <w:rsid w:val="080B0705"/>
    <w:rsid w:val="08265243"/>
    <w:rsid w:val="08642E2C"/>
    <w:rsid w:val="08B04324"/>
    <w:rsid w:val="08BD3604"/>
    <w:rsid w:val="09032089"/>
    <w:rsid w:val="09933A70"/>
    <w:rsid w:val="099E35A5"/>
    <w:rsid w:val="09DC1850"/>
    <w:rsid w:val="09DE49C1"/>
    <w:rsid w:val="09E36FC3"/>
    <w:rsid w:val="0A2A61DD"/>
    <w:rsid w:val="0A537D95"/>
    <w:rsid w:val="0A682BF5"/>
    <w:rsid w:val="0A80214B"/>
    <w:rsid w:val="0AFE364E"/>
    <w:rsid w:val="0B015835"/>
    <w:rsid w:val="0B27704A"/>
    <w:rsid w:val="0BC148DD"/>
    <w:rsid w:val="0C8A1180"/>
    <w:rsid w:val="0CB624AC"/>
    <w:rsid w:val="0CE205F1"/>
    <w:rsid w:val="0CFC068D"/>
    <w:rsid w:val="0D0F05C6"/>
    <w:rsid w:val="0D9564BE"/>
    <w:rsid w:val="0DA64262"/>
    <w:rsid w:val="0DB37F18"/>
    <w:rsid w:val="0DD365F0"/>
    <w:rsid w:val="0DEF7120"/>
    <w:rsid w:val="0E780590"/>
    <w:rsid w:val="0F7F52D8"/>
    <w:rsid w:val="0F924D95"/>
    <w:rsid w:val="0F9E39A2"/>
    <w:rsid w:val="0FDD6B88"/>
    <w:rsid w:val="103B07F3"/>
    <w:rsid w:val="103B3879"/>
    <w:rsid w:val="10857B3C"/>
    <w:rsid w:val="10A97927"/>
    <w:rsid w:val="10AC4168"/>
    <w:rsid w:val="11426B4D"/>
    <w:rsid w:val="1281689F"/>
    <w:rsid w:val="12FD53DF"/>
    <w:rsid w:val="13677DB7"/>
    <w:rsid w:val="13E55BAF"/>
    <w:rsid w:val="14C05222"/>
    <w:rsid w:val="151F2423"/>
    <w:rsid w:val="157C7057"/>
    <w:rsid w:val="158D0A9E"/>
    <w:rsid w:val="15E879E7"/>
    <w:rsid w:val="16191BBA"/>
    <w:rsid w:val="16AD7302"/>
    <w:rsid w:val="16F02BFA"/>
    <w:rsid w:val="16FD7D40"/>
    <w:rsid w:val="17183B43"/>
    <w:rsid w:val="178B255E"/>
    <w:rsid w:val="18416803"/>
    <w:rsid w:val="18617D2F"/>
    <w:rsid w:val="19401C5A"/>
    <w:rsid w:val="19451D10"/>
    <w:rsid w:val="19CB5B53"/>
    <w:rsid w:val="19DD6FBC"/>
    <w:rsid w:val="1A2A5E96"/>
    <w:rsid w:val="1A880F07"/>
    <w:rsid w:val="1AE568FB"/>
    <w:rsid w:val="1B0417CE"/>
    <w:rsid w:val="1B14738B"/>
    <w:rsid w:val="1C2A2012"/>
    <w:rsid w:val="1C665161"/>
    <w:rsid w:val="1C8A58FD"/>
    <w:rsid w:val="1CC55464"/>
    <w:rsid w:val="1CCE4FE3"/>
    <w:rsid w:val="1D7671A5"/>
    <w:rsid w:val="1DA26B17"/>
    <w:rsid w:val="1E776481"/>
    <w:rsid w:val="1F104425"/>
    <w:rsid w:val="1FD01CC9"/>
    <w:rsid w:val="1FE213FA"/>
    <w:rsid w:val="20381BA0"/>
    <w:rsid w:val="204947A3"/>
    <w:rsid w:val="210A7D67"/>
    <w:rsid w:val="216C0CE1"/>
    <w:rsid w:val="218C6B36"/>
    <w:rsid w:val="21A52F42"/>
    <w:rsid w:val="21E629D3"/>
    <w:rsid w:val="21F84278"/>
    <w:rsid w:val="22751EE7"/>
    <w:rsid w:val="22E64814"/>
    <w:rsid w:val="231325AD"/>
    <w:rsid w:val="232B4010"/>
    <w:rsid w:val="232C1E91"/>
    <w:rsid w:val="245C050D"/>
    <w:rsid w:val="24A13FEA"/>
    <w:rsid w:val="24C92D5E"/>
    <w:rsid w:val="24D92069"/>
    <w:rsid w:val="24DD6399"/>
    <w:rsid w:val="25064CF5"/>
    <w:rsid w:val="25375EAE"/>
    <w:rsid w:val="2565254C"/>
    <w:rsid w:val="25CB72C9"/>
    <w:rsid w:val="2629316F"/>
    <w:rsid w:val="268475A9"/>
    <w:rsid w:val="27617624"/>
    <w:rsid w:val="27767E75"/>
    <w:rsid w:val="28A65698"/>
    <w:rsid w:val="28C952E7"/>
    <w:rsid w:val="28D36E9F"/>
    <w:rsid w:val="28D51723"/>
    <w:rsid w:val="29051A04"/>
    <w:rsid w:val="2908645C"/>
    <w:rsid w:val="2916149D"/>
    <w:rsid w:val="29EC5004"/>
    <w:rsid w:val="29FE6A6C"/>
    <w:rsid w:val="2A0B2F5A"/>
    <w:rsid w:val="2A2325FF"/>
    <w:rsid w:val="2ACB6B6F"/>
    <w:rsid w:val="2B35005E"/>
    <w:rsid w:val="2B615C75"/>
    <w:rsid w:val="2BBD60C5"/>
    <w:rsid w:val="2CA0545C"/>
    <w:rsid w:val="2CA50FC5"/>
    <w:rsid w:val="2D0D22D0"/>
    <w:rsid w:val="2D277ECB"/>
    <w:rsid w:val="2D6151B7"/>
    <w:rsid w:val="2D7255F0"/>
    <w:rsid w:val="2D92207E"/>
    <w:rsid w:val="2EC05263"/>
    <w:rsid w:val="2ED4206E"/>
    <w:rsid w:val="2ED85AC6"/>
    <w:rsid w:val="2F3F3C41"/>
    <w:rsid w:val="2F4A7ED6"/>
    <w:rsid w:val="30250969"/>
    <w:rsid w:val="30256DA9"/>
    <w:rsid w:val="30343EC0"/>
    <w:rsid w:val="30861ADC"/>
    <w:rsid w:val="30AF5B00"/>
    <w:rsid w:val="30E76B63"/>
    <w:rsid w:val="30EA2986"/>
    <w:rsid w:val="30FE1980"/>
    <w:rsid w:val="310A7892"/>
    <w:rsid w:val="312321B4"/>
    <w:rsid w:val="319044E8"/>
    <w:rsid w:val="31C04FBA"/>
    <w:rsid w:val="31F24363"/>
    <w:rsid w:val="3249090C"/>
    <w:rsid w:val="32493130"/>
    <w:rsid w:val="327574D4"/>
    <w:rsid w:val="3328719D"/>
    <w:rsid w:val="33EA5822"/>
    <w:rsid w:val="341F1D35"/>
    <w:rsid w:val="34262E7D"/>
    <w:rsid w:val="34CD53FB"/>
    <w:rsid w:val="351416A1"/>
    <w:rsid w:val="35864B38"/>
    <w:rsid w:val="35BB26E7"/>
    <w:rsid w:val="35DC3DCF"/>
    <w:rsid w:val="35F276FA"/>
    <w:rsid w:val="36111762"/>
    <w:rsid w:val="36251D57"/>
    <w:rsid w:val="362B5478"/>
    <w:rsid w:val="36D822F6"/>
    <w:rsid w:val="373A317C"/>
    <w:rsid w:val="374C6097"/>
    <w:rsid w:val="376F3E2A"/>
    <w:rsid w:val="37B339F2"/>
    <w:rsid w:val="38644357"/>
    <w:rsid w:val="38652E0E"/>
    <w:rsid w:val="38A724F9"/>
    <w:rsid w:val="39016D06"/>
    <w:rsid w:val="392248C4"/>
    <w:rsid w:val="39362891"/>
    <w:rsid w:val="396148CD"/>
    <w:rsid w:val="398660EB"/>
    <w:rsid w:val="398D649E"/>
    <w:rsid w:val="39A64BAC"/>
    <w:rsid w:val="39DA07F5"/>
    <w:rsid w:val="3A817C09"/>
    <w:rsid w:val="3A937DBD"/>
    <w:rsid w:val="3B283E1E"/>
    <w:rsid w:val="3B2D7646"/>
    <w:rsid w:val="3B4C5844"/>
    <w:rsid w:val="3BA4199F"/>
    <w:rsid w:val="3C343172"/>
    <w:rsid w:val="3C5756E4"/>
    <w:rsid w:val="3C644018"/>
    <w:rsid w:val="3C807103"/>
    <w:rsid w:val="3CBD3A72"/>
    <w:rsid w:val="3D26418E"/>
    <w:rsid w:val="3D2D6AF8"/>
    <w:rsid w:val="3D4B6B72"/>
    <w:rsid w:val="3D791166"/>
    <w:rsid w:val="3D8E2C83"/>
    <w:rsid w:val="3E055ABF"/>
    <w:rsid w:val="3E4A6C92"/>
    <w:rsid w:val="3E574C75"/>
    <w:rsid w:val="3F620BBC"/>
    <w:rsid w:val="3FBA77FF"/>
    <w:rsid w:val="3FE136BE"/>
    <w:rsid w:val="40753D3D"/>
    <w:rsid w:val="407A70F6"/>
    <w:rsid w:val="40E23FEF"/>
    <w:rsid w:val="41410AEC"/>
    <w:rsid w:val="419F37FA"/>
    <w:rsid w:val="420261C6"/>
    <w:rsid w:val="42176BCB"/>
    <w:rsid w:val="42275530"/>
    <w:rsid w:val="424B2A48"/>
    <w:rsid w:val="439458FB"/>
    <w:rsid w:val="43BE67A8"/>
    <w:rsid w:val="44A1190C"/>
    <w:rsid w:val="450F16C0"/>
    <w:rsid w:val="45A30CD3"/>
    <w:rsid w:val="45DB3D11"/>
    <w:rsid w:val="462222EC"/>
    <w:rsid w:val="463F2F8B"/>
    <w:rsid w:val="46EA0783"/>
    <w:rsid w:val="475C239C"/>
    <w:rsid w:val="477178DA"/>
    <w:rsid w:val="482E6000"/>
    <w:rsid w:val="48300BCC"/>
    <w:rsid w:val="48367371"/>
    <w:rsid w:val="487303AC"/>
    <w:rsid w:val="48941469"/>
    <w:rsid w:val="492D5EEB"/>
    <w:rsid w:val="49341546"/>
    <w:rsid w:val="49442C9C"/>
    <w:rsid w:val="49CD1745"/>
    <w:rsid w:val="4A0B571D"/>
    <w:rsid w:val="4A51176F"/>
    <w:rsid w:val="4A575378"/>
    <w:rsid w:val="4A70506E"/>
    <w:rsid w:val="4A816C2F"/>
    <w:rsid w:val="4AA45905"/>
    <w:rsid w:val="4AC414A3"/>
    <w:rsid w:val="4AC84330"/>
    <w:rsid w:val="4BC8628F"/>
    <w:rsid w:val="4BF10883"/>
    <w:rsid w:val="4D1D16E0"/>
    <w:rsid w:val="4D736A34"/>
    <w:rsid w:val="4D8021EC"/>
    <w:rsid w:val="4D8A5A12"/>
    <w:rsid w:val="4DE50DD2"/>
    <w:rsid w:val="4E112EA0"/>
    <w:rsid w:val="4E300884"/>
    <w:rsid w:val="4E812929"/>
    <w:rsid w:val="4F2A1739"/>
    <w:rsid w:val="4F3550D2"/>
    <w:rsid w:val="4F831C5B"/>
    <w:rsid w:val="4FB01BB4"/>
    <w:rsid w:val="4FDD7FAC"/>
    <w:rsid w:val="501C6B28"/>
    <w:rsid w:val="50747B85"/>
    <w:rsid w:val="513F1954"/>
    <w:rsid w:val="515A4C12"/>
    <w:rsid w:val="51AA3F01"/>
    <w:rsid w:val="51F0658D"/>
    <w:rsid w:val="52372F78"/>
    <w:rsid w:val="52554EDD"/>
    <w:rsid w:val="525C17B3"/>
    <w:rsid w:val="526C1DDC"/>
    <w:rsid w:val="529F3F9A"/>
    <w:rsid w:val="537E03A8"/>
    <w:rsid w:val="53C54B9F"/>
    <w:rsid w:val="54884BFD"/>
    <w:rsid w:val="54CE7CA3"/>
    <w:rsid w:val="54D23EA7"/>
    <w:rsid w:val="563A0EBF"/>
    <w:rsid w:val="563F2346"/>
    <w:rsid w:val="566F0776"/>
    <w:rsid w:val="56A4485C"/>
    <w:rsid w:val="5739628D"/>
    <w:rsid w:val="574332BD"/>
    <w:rsid w:val="576D368E"/>
    <w:rsid w:val="57935E7F"/>
    <w:rsid w:val="57CB0939"/>
    <w:rsid w:val="581969B9"/>
    <w:rsid w:val="58291620"/>
    <w:rsid w:val="582F4CA7"/>
    <w:rsid w:val="583E5A62"/>
    <w:rsid w:val="584709E7"/>
    <w:rsid w:val="584D5C25"/>
    <w:rsid w:val="59B11943"/>
    <w:rsid w:val="5A142207"/>
    <w:rsid w:val="5A5A29FC"/>
    <w:rsid w:val="5B503242"/>
    <w:rsid w:val="5B713B60"/>
    <w:rsid w:val="5B7E24F0"/>
    <w:rsid w:val="5B8C5EA3"/>
    <w:rsid w:val="5B985438"/>
    <w:rsid w:val="5BC160CF"/>
    <w:rsid w:val="5BCD2E4D"/>
    <w:rsid w:val="5C340D1F"/>
    <w:rsid w:val="5C9E4227"/>
    <w:rsid w:val="5D0852AA"/>
    <w:rsid w:val="5D3C02EE"/>
    <w:rsid w:val="5DBC1C7D"/>
    <w:rsid w:val="5DFA1EFC"/>
    <w:rsid w:val="5E9B27DF"/>
    <w:rsid w:val="5F6239B2"/>
    <w:rsid w:val="5F81346C"/>
    <w:rsid w:val="5FE83987"/>
    <w:rsid w:val="60866A0E"/>
    <w:rsid w:val="609A2182"/>
    <w:rsid w:val="60F62E79"/>
    <w:rsid w:val="61566512"/>
    <w:rsid w:val="624E6515"/>
    <w:rsid w:val="62DB28D1"/>
    <w:rsid w:val="63793D1A"/>
    <w:rsid w:val="640E65CB"/>
    <w:rsid w:val="64E50EDC"/>
    <w:rsid w:val="64FC52A6"/>
    <w:rsid w:val="650D189E"/>
    <w:rsid w:val="652914C1"/>
    <w:rsid w:val="65883DED"/>
    <w:rsid w:val="65A62977"/>
    <w:rsid w:val="661C0933"/>
    <w:rsid w:val="66401787"/>
    <w:rsid w:val="66AD0F44"/>
    <w:rsid w:val="681133BC"/>
    <w:rsid w:val="681C74FA"/>
    <w:rsid w:val="6824629F"/>
    <w:rsid w:val="68411B2F"/>
    <w:rsid w:val="684128B0"/>
    <w:rsid w:val="686A5D12"/>
    <w:rsid w:val="686E11AC"/>
    <w:rsid w:val="6A912F52"/>
    <w:rsid w:val="6AD26718"/>
    <w:rsid w:val="6AE95C9D"/>
    <w:rsid w:val="6B2A55D3"/>
    <w:rsid w:val="6B592B0F"/>
    <w:rsid w:val="6B827EAE"/>
    <w:rsid w:val="6B8557FA"/>
    <w:rsid w:val="6BA83728"/>
    <w:rsid w:val="6BF91CFE"/>
    <w:rsid w:val="6C115DF2"/>
    <w:rsid w:val="6D8D27C2"/>
    <w:rsid w:val="6DEA43B4"/>
    <w:rsid w:val="6EC461D3"/>
    <w:rsid w:val="6F261F4A"/>
    <w:rsid w:val="6F5F7DA9"/>
    <w:rsid w:val="6F8E03D5"/>
    <w:rsid w:val="6FC5319B"/>
    <w:rsid w:val="70395DE0"/>
    <w:rsid w:val="70995862"/>
    <w:rsid w:val="70C97C48"/>
    <w:rsid w:val="70CA3738"/>
    <w:rsid w:val="70E7221F"/>
    <w:rsid w:val="716B3AF2"/>
    <w:rsid w:val="71B92E77"/>
    <w:rsid w:val="72426921"/>
    <w:rsid w:val="7279167E"/>
    <w:rsid w:val="727A1D43"/>
    <w:rsid w:val="72827BE0"/>
    <w:rsid w:val="72A32869"/>
    <w:rsid w:val="735300C2"/>
    <w:rsid w:val="73636CDB"/>
    <w:rsid w:val="737915F3"/>
    <w:rsid w:val="74646272"/>
    <w:rsid w:val="74883C2D"/>
    <w:rsid w:val="75380561"/>
    <w:rsid w:val="75833377"/>
    <w:rsid w:val="76EB61E0"/>
    <w:rsid w:val="77154EC8"/>
    <w:rsid w:val="775F5C3E"/>
    <w:rsid w:val="777A4775"/>
    <w:rsid w:val="77AA5208"/>
    <w:rsid w:val="77B31C94"/>
    <w:rsid w:val="784A671F"/>
    <w:rsid w:val="789B5667"/>
    <w:rsid w:val="790D334C"/>
    <w:rsid w:val="7997229D"/>
    <w:rsid w:val="7A0F0D79"/>
    <w:rsid w:val="7A104B9C"/>
    <w:rsid w:val="7A1E73EB"/>
    <w:rsid w:val="7A590813"/>
    <w:rsid w:val="7AC9110F"/>
    <w:rsid w:val="7AE25481"/>
    <w:rsid w:val="7B5A485A"/>
    <w:rsid w:val="7B6817C5"/>
    <w:rsid w:val="7BA04C4C"/>
    <w:rsid w:val="7BDC7F29"/>
    <w:rsid w:val="7C2162A8"/>
    <w:rsid w:val="7CEE5CED"/>
    <w:rsid w:val="7CFD352B"/>
    <w:rsid w:val="7E462B83"/>
    <w:rsid w:val="7E661F16"/>
    <w:rsid w:val="7E8A5772"/>
    <w:rsid w:val="7F64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qFormat="1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42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3"/>
    <w:link w:val="47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3"/>
    <w:link w:val="43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48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正文缩进2字符"/>
    <w:basedOn w:val="1"/>
    <w:qFormat/>
    <w:uiPriority w:val="0"/>
    <w:pPr>
      <w:widowControl/>
      <w:spacing w:before="100" w:beforeAutospacing="1" w:after="100" w:afterAutospacing="1" w:line="300" w:lineRule="auto"/>
      <w:ind w:left="357"/>
      <w:jc w:val="left"/>
    </w:pPr>
    <w:rPr>
      <w:rFonts w:ascii="ˎ̥" w:hAnsi="ˎ̥"/>
      <w:color w:val="51585D"/>
      <w:kern w:val="0"/>
      <w:sz w:val="20"/>
      <w:szCs w:val="20"/>
    </w:rPr>
  </w:style>
  <w:style w:type="paragraph" w:styleId="7">
    <w:name w:val="Normal Indent"/>
    <w:basedOn w:val="1"/>
    <w:qFormat/>
    <w:uiPriority w:val="0"/>
    <w:pPr>
      <w:ind w:firstLine="200" w:firstLineChars="200"/>
    </w:pPr>
    <w:rPr>
      <w:rFonts w:hint="eastAsia"/>
      <w:sz w:val="24"/>
    </w:rPr>
  </w:style>
  <w:style w:type="paragraph" w:styleId="8">
    <w:name w:val="annotation text"/>
    <w:basedOn w:val="1"/>
    <w:link w:val="44"/>
    <w:unhideWhenUsed/>
    <w:qFormat/>
    <w:uiPriority w:val="99"/>
    <w:pPr>
      <w:jc w:val="left"/>
    </w:pPr>
  </w:style>
  <w:style w:type="paragraph" w:styleId="9">
    <w:name w:val="Body Text"/>
    <w:basedOn w:val="1"/>
    <w:next w:val="10"/>
    <w:unhideWhenUsed/>
    <w:qFormat/>
    <w:uiPriority w:val="99"/>
    <w:pPr>
      <w:spacing w:after="120"/>
    </w:pPr>
  </w:style>
  <w:style w:type="paragraph" w:styleId="10">
    <w:name w:val="Title"/>
    <w:basedOn w:val="1"/>
    <w:qFormat/>
    <w:uiPriority w:val="1"/>
    <w:pPr>
      <w:ind w:left="681" w:right="1380"/>
      <w:jc w:val="center"/>
    </w:pPr>
    <w:rPr>
      <w:rFonts w:ascii="黑体" w:hAnsi="黑体" w:eastAsia="黑体" w:cs="黑体"/>
      <w:b/>
      <w:bCs/>
      <w:sz w:val="52"/>
      <w:szCs w:val="52"/>
    </w:rPr>
  </w:style>
  <w:style w:type="paragraph" w:styleId="11">
    <w:name w:val="Body Text Indent"/>
    <w:basedOn w:val="1"/>
    <w:qFormat/>
    <w:uiPriority w:val="0"/>
    <w:pPr>
      <w:spacing w:after="120"/>
      <w:ind w:left="420" w:leftChars="200"/>
    </w:pPr>
  </w:style>
  <w:style w:type="paragraph" w:styleId="12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13">
    <w:name w:val="Date"/>
    <w:basedOn w:val="1"/>
    <w:next w:val="1"/>
    <w:link w:val="41"/>
    <w:unhideWhenUsed/>
    <w:qFormat/>
    <w:uiPriority w:val="99"/>
    <w:pPr>
      <w:ind w:left="100" w:leftChars="2500"/>
    </w:pPr>
  </w:style>
  <w:style w:type="paragraph" w:styleId="14">
    <w:name w:val="Balloon Text"/>
    <w:basedOn w:val="1"/>
    <w:link w:val="52"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5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4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semiHidden/>
    <w:unhideWhenUsed/>
    <w:qFormat/>
    <w:uiPriority w:val="39"/>
  </w:style>
  <w:style w:type="paragraph" w:styleId="18">
    <w:name w:val="annotation subject"/>
    <w:basedOn w:val="8"/>
    <w:next w:val="8"/>
    <w:link w:val="45"/>
    <w:unhideWhenUsed/>
    <w:qFormat/>
    <w:uiPriority w:val="99"/>
    <w:rPr>
      <w:b/>
      <w:bCs/>
    </w:rPr>
  </w:style>
  <w:style w:type="paragraph" w:styleId="19">
    <w:name w:val="Body Text First Indent"/>
    <w:basedOn w:val="1"/>
    <w:unhideWhenUsed/>
    <w:qFormat/>
    <w:uiPriority w:val="0"/>
    <w:pPr>
      <w:spacing w:beforeLines="50" w:line="360" w:lineRule="auto"/>
      <w:ind w:firstLine="200" w:firstLineChars="200"/>
    </w:pPr>
    <w:rPr>
      <w:sz w:val="24"/>
      <w:szCs w:val="24"/>
    </w:rPr>
  </w:style>
  <w:style w:type="table" w:styleId="21">
    <w:name w:val="Table Grid"/>
    <w:basedOn w:val="2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annotation reference"/>
    <w:unhideWhenUsed/>
    <w:qFormat/>
    <w:uiPriority w:val="99"/>
    <w:rPr>
      <w:sz w:val="21"/>
      <w:szCs w:val="21"/>
    </w:rPr>
  </w:style>
  <w:style w:type="paragraph" w:customStyle="1" w:styleId="24">
    <w:name w:val="标题 5（有编号）（Hirisun）"/>
    <w:basedOn w:val="1"/>
    <w:next w:val="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ind w:firstLine="0"/>
      <w:jc w:val="left"/>
      <w:outlineLvl w:val="4"/>
    </w:pPr>
    <w:rPr>
      <w:rFonts w:ascii="Arial" w:hAnsi="Arial" w:eastAsia="黑体"/>
      <w:b/>
      <w:kern w:val="0"/>
      <w:sz w:val="28"/>
      <w:szCs w:val="28"/>
    </w:rPr>
  </w:style>
  <w:style w:type="paragraph" w:customStyle="1" w:styleId="25">
    <w:name w:val="列出段落1"/>
    <w:basedOn w:val="1"/>
    <w:qFormat/>
    <w:uiPriority w:val="99"/>
    <w:pPr>
      <w:ind w:firstLine="420" w:firstLineChars="200"/>
      <w:jc w:val="left"/>
    </w:pPr>
    <w:rPr>
      <w:rFonts w:eastAsia="仿宋"/>
      <w:sz w:val="28"/>
    </w:rPr>
  </w:style>
  <w:style w:type="paragraph" w:customStyle="1" w:styleId="26">
    <w:name w:val="表格标注（Hirisun）"/>
    <w:basedOn w:val="27"/>
    <w:next w:val="1"/>
    <w:qFormat/>
    <w:uiPriority w:val="0"/>
    <w:pPr>
      <w:numPr>
        <w:ilvl w:val="7"/>
      </w:numPr>
    </w:pPr>
  </w:style>
  <w:style w:type="paragraph" w:customStyle="1" w:styleId="27">
    <w:name w:val="插图标注（Hirisun）"/>
    <w:next w:val="1"/>
    <w:qFormat/>
    <w:uiPriority w:val="0"/>
    <w:pPr>
      <w:numPr>
        <w:ilvl w:val="6"/>
        <w:numId w:val="1"/>
      </w:numPr>
      <w:spacing w:after="156"/>
      <w:jc w:val="center"/>
    </w:pPr>
    <w:rPr>
      <w:rFonts w:ascii="Arial" w:hAnsi="Arial" w:eastAsia="宋体" w:cs="Arial"/>
      <w:sz w:val="21"/>
      <w:szCs w:val="21"/>
      <w:lang w:val="en-US" w:eastAsia="zh-CN" w:bidi="ar-SA"/>
    </w:rPr>
  </w:style>
  <w:style w:type="paragraph" w:customStyle="1" w:styleId="28">
    <w:name w:val="标题 4（Hirisun）"/>
    <w:basedOn w:val="6"/>
    <w:next w:val="1"/>
    <w:qFormat/>
    <w:uiPriority w:val="0"/>
    <w:pPr>
      <w:widowControl/>
      <w:numPr>
        <w:ilvl w:val="3"/>
        <w:numId w:val="1"/>
      </w:numPr>
      <w:tabs>
        <w:tab w:val="left" w:pos="360"/>
        <w:tab w:val="left" w:pos="1680"/>
        <w:tab w:val="left" w:pos="2405"/>
      </w:tabs>
      <w:spacing w:before="50" w:after="50" w:line="377" w:lineRule="auto"/>
      <w:ind w:left="0" w:firstLine="200"/>
      <w:jc w:val="left"/>
    </w:pPr>
    <w:rPr>
      <w:rFonts w:ascii="Arial" w:hAnsi="Arial"/>
      <w:bCs w:val="0"/>
      <w:kern w:val="0"/>
    </w:rPr>
  </w:style>
  <w:style w:type="paragraph" w:customStyle="1" w:styleId="29">
    <w:name w:val="列出段落3"/>
    <w:basedOn w:val="1"/>
    <w:qFormat/>
    <w:uiPriority w:val="0"/>
    <w:pPr>
      <w:widowControl/>
      <w:ind w:firstLine="420" w:firstLineChars="200"/>
    </w:pPr>
    <w:rPr>
      <w:rFonts w:ascii="Arial" w:hAnsi="Arial"/>
      <w:kern w:val="0"/>
      <w:sz w:val="20"/>
    </w:rPr>
  </w:style>
  <w:style w:type="paragraph" w:customStyle="1" w:styleId="30">
    <w:name w:val="标题 3（Hirisun）"/>
    <w:basedOn w:val="5"/>
    <w:next w:val="1"/>
    <w:qFormat/>
    <w:uiPriority w:val="0"/>
    <w:pPr>
      <w:numPr>
        <w:ilvl w:val="2"/>
        <w:numId w:val="1"/>
      </w:numPr>
      <w:tabs>
        <w:tab w:val="left" w:pos="960"/>
      </w:tabs>
      <w:spacing w:line="415" w:lineRule="auto"/>
      <w:jc w:val="left"/>
    </w:pPr>
    <w:rPr>
      <w:rFonts w:ascii="Arial" w:hAnsi="Arial" w:eastAsia="黑体"/>
      <w:bCs w:val="0"/>
      <w:kern w:val="0"/>
      <w:sz w:val="30"/>
      <w:szCs w:val="30"/>
    </w:rPr>
  </w:style>
  <w:style w:type="paragraph" w:customStyle="1" w:styleId="31">
    <w:name w:val="标题 1（Hirisun）"/>
    <w:basedOn w:val="4"/>
    <w:next w:val="1"/>
    <w:qFormat/>
    <w:uiPriority w:val="0"/>
    <w:pPr>
      <w:numPr>
        <w:ilvl w:val="0"/>
        <w:numId w:val="1"/>
      </w:numPr>
      <w:tabs>
        <w:tab w:val="left" w:pos="360"/>
      </w:tabs>
      <w:spacing w:before="240" w:after="240" w:line="480" w:lineRule="auto"/>
      <w:ind w:left="0" w:firstLine="200"/>
      <w:jc w:val="left"/>
    </w:pPr>
    <w:rPr>
      <w:rFonts w:ascii="Arial" w:hAnsi="Arial" w:eastAsia="仿宋"/>
    </w:rPr>
  </w:style>
  <w:style w:type="paragraph" w:customStyle="1" w:styleId="32">
    <w:name w:val="列出段落2"/>
    <w:basedOn w:val="1"/>
    <w:unhideWhenUsed/>
    <w:qFormat/>
    <w:uiPriority w:val="99"/>
    <w:pPr>
      <w:ind w:firstLine="420" w:firstLineChars="200"/>
    </w:pPr>
  </w:style>
  <w:style w:type="paragraph" w:customStyle="1" w:styleId="33">
    <w:name w:val="样式1"/>
    <w:basedOn w:val="1"/>
    <w:link w:val="49"/>
    <w:qFormat/>
    <w:uiPriority w:val="0"/>
    <w:pPr>
      <w:spacing w:line="360" w:lineRule="auto"/>
    </w:pPr>
    <w:rPr>
      <w:rFonts w:ascii="宋体"/>
      <w:sz w:val="24"/>
      <w:szCs w:val="24"/>
    </w:rPr>
  </w:style>
  <w:style w:type="paragraph" w:customStyle="1" w:styleId="34">
    <w:name w:val="_Style 38"/>
    <w:basedOn w:val="1"/>
    <w:next w:val="35"/>
    <w:qFormat/>
    <w:uiPriority w:val="0"/>
    <w:pPr>
      <w:ind w:firstLine="420" w:firstLineChars="200"/>
    </w:pPr>
    <w:rPr>
      <w:rFonts w:hint="eastAsia"/>
    </w:rPr>
  </w:style>
  <w:style w:type="paragraph" w:customStyle="1" w:styleId="35">
    <w:name w:val="_Style 28"/>
    <w:basedOn w:val="1"/>
    <w:qFormat/>
    <w:uiPriority w:val="99"/>
    <w:pPr>
      <w:ind w:firstLine="420" w:firstLineChars="200"/>
    </w:pPr>
  </w:style>
  <w:style w:type="paragraph" w:customStyle="1" w:styleId="36">
    <w:name w:val="标题 6（有编号）（Hirisun）"/>
    <w:basedOn w:val="1"/>
    <w:next w:val="1"/>
    <w:qFormat/>
    <w:uiPriority w:val="0"/>
    <w:pPr>
      <w:keepNext/>
      <w:keepLines/>
      <w:numPr>
        <w:ilvl w:val="5"/>
        <w:numId w:val="1"/>
      </w:numPr>
      <w:spacing w:before="240" w:after="64" w:line="319" w:lineRule="auto"/>
      <w:ind w:firstLine="0"/>
      <w:jc w:val="left"/>
      <w:outlineLvl w:val="5"/>
    </w:pPr>
    <w:rPr>
      <w:rFonts w:ascii="Arial" w:hAnsi="Arial" w:eastAsia="黑体"/>
      <w:b/>
      <w:kern w:val="0"/>
      <w:sz w:val="28"/>
      <w:szCs w:val="24"/>
    </w:rPr>
  </w:style>
  <w:style w:type="paragraph" w:customStyle="1" w:styleId="37">
    <w:name w:val="标题 2（Hirisun）"/>
    <w:basedOn w:val="2"/>
    <w:next w:val="1"/>
    <w:qFormat/>
    <w:uiPriority w:val="0"/>
    <w:pPr>
      <w:numPr>
        <w:ilvl w:val="1"/>
        <w:numId w:val="1"/>
      </w:numPr>
      <w:tabs>
        <w:tab w:val="left" w:pos="360"/>
        <w:tab w:val="left" w:pos="1205"/>
      </w:tabs>
      <w:spacing w:line="415" w:lineRule="auto"/>
      <w:ind w:left="0" w:firstLine="200"/>
      <w:jc w:val="left"/>
    </w:pPr>
    <w:rPr>
      <w:rFonts w:eastAsia="宋体"/>
      <w:bCs w:val="0"/>
      <w:sz w:val="30"/>
    </w:rPr>
  </w:style>
  <w:style w:type="paragraph" w:customStyle="1" w:styleId="38">
    <w:name w:val="列表段落1"/>
    <w:basedOn w:val="1"/>
    <w:link w:val="51"/>
    <w:qFormat/>
    <w:uiPriority w:val="34"/>
    <w:pPr>
      <w:ind w:firstLine="420" w:firstLineChars="200"/>
    </w:pPr>
    <w:rPr>
      <w:szCs w:val="22"/>
    </w:rPr>
  </w:style>
  <w:style w:type="paragraph" w:customStyle="1" w:styleId="39">
    <w:name w:val="正文缩进2 Char"/>
    <w:basedOn w:val="1"/>
    <w:qFormat/>
    <w:uiPriority w:val="0"/>
    <w:pPr>
      <w:spacing w:line="360" w:lineRule="auto"/>
      <w:ind w:firstLine="200" w:firstLineChars="200"/>
    </w:pPr>
    <w:rPr>
      <w:szCs w:val="24"/>
    </w:rPr>
  </w:style>
  <w:style w:type="character" w:customStyle="1" w:styleId="40">
    <w:name w:val="页眉 字符"/>
    <w:link w:val="1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1">
    <w:name w:val="日期 字符"/>
    <w:link w:val="13"/>
    <w:semiHidden/>
    <w:qFormat/>
    <w:uiPriority w:val="99"/>
    <w:rPr>
      <w:rFonts w:ascii="Times New Roman" w:hAnsi="Times New Roman" w:eastAsia="宋体" w:cs="Times New Roman"/>
      <w:kern w:val="2"/>
      <w:sz w:val="21"/>
    </w:rPr>
  </w:style>
  <w:style w:type="character" w:customStyle="1" w:styleId="42">
    <w:name w:val="标题 1 字符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43">
    <w:name w:val="标题 3 字符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44">
    <w:name w:val="批注文字 字符"/>
    <w:link w:val="8"/>
    <w:semiHidden/>
    <w:qFormat/>
    <w:uiPriority w:val="99"/>
    <w:rPr>
      <w:rFonts w:ascii="Times New Roman" w:hAnsi="Times New Roman" w:eastAsia="宋体" w:cs="Times New Roman"/>
      <w:kern w:val="2"/>
      <w:sz w:val="21"/>
    </w:rPr>
  </w:style>
  <w:style w:type="character" w:customStyle="1" w:styleId="45">
    <w:name w:val="批注主题 字符"/>
    <w:link w:val="18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</w:rPr>
  </w:style>
  <w:style w:type="character" w:customStyle="1" w:styleId="46">
    <w:name w:val="Char Char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47">
    <w:name w:val="标题 2 字符"/>
    <w:link w:val="2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48">
    <w:name w:val="标题 4 字符"/>
    <w:link w:val="6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49">
    <w:name w:val="样式1 Char"/>
    <w:link w:val="33"/>
    <w:qFormat/>
    <w:uiPriority w:val="0"/>
    <w:rPr>
      <w:rFonts w:ascii="宋体"/>
      <w:sz w:val="24"/>
      <w:szCs w:val="24"/>
    </w:rPr>
  </w:style>
  <w:style w:type="character" w:customStyle="1" w:styleId="50">
    <w:name w:val="页脚 字符"/>
    <w:link w:val="1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1">
    <w:name w:val="列出段落 Char"/>
    <w:link w:val="38"/>
    <w:qFormat/>
    <w:locked/>
    <w:uiPriority w:val="34"/>
    <w:rPr>
      <w:kern w:val="2"/>
      <w:sz w:val="21"/>
      <w:szCs w:val="22"/>
    </w:rPr>
  </w:style>
  <w:style w:type="character" w:customStyle="1" w:styleId="52">
    <w:name w:val="批注框文本 字符"/>
    <w:link w:val="14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  <w:style w:type="paragraph" w:customStyle="1" w:styleId="54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55">
    <w:name w:val="正文无缩进"/>
    <w:basedOn w:val="9"/>
    <w:qFormat/>
    <w:uiPriority w:val="0"/>
    <w:pPr>
      <w:spacing w:line="480" w:lineRule="exact"/>
      <w:ind w:firstLine="0" w:firstLineChars="0"/>
    </w:pPr>
    <w:rPr>
      <w:rFonts w:cs="宋体"/>
      <w:sz w:val="21"/>
      <w:szCs w:val="20"/>
    </w:rPr>
  </w:style>
  <w:style w:type="character" w:customStyle="1" w:styleId="56">
    <w:name w:val="标题 1 Char1"/>
    <w:qFormat/>
    <w:uiPriority w:val="0"/>
    <w:rPr>
      <w:rFonts w:ascii="Times New Roman" w:hAnsi="Times New Roman" w:eastAsia="宋体"/>
      <w:b/>
      <w:bCs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620</Words>
  <Characters>3540</Characters>
  <Lines>29</Lines>
  <Paragraphs>8</Paragraphs>
  <TotalTime>86</TotalTime>
  <ScaleCrop>false</ScaleCrop>
  <LinksUpToDate>false</LinksUpToDate>
  <CharactersWithSpaces>4152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2023-03-23T07:14:00Z</dcterms:created>
  <dc:creator>莫文斌</dc:creator>
  <cp:lastModifiedBy>何慧</cp:lastModifiedBy>
  <cp:lastPrinted>2018-03-01T03:52:00Z</cp:lastPrinted>
  <dcterms:modified xsi:type="dcterms:W3CDTF">2024-08-16T02:41:58Z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4B98F256FCD04B2181CBC099D65A8D86</vt:lpwstr>
  </property>
</Properties>
</file>