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0" w:firstLineChars="0"/>
        <w:jc w:val="left"/>
        <w:rPr>
          <w:rFonts w:hint="eastAsia" w:ascii="黑体" w:hAnsi="黑体" w:eastAsia="黑体" w:cs="黑体"/>
          <w:sz w:val="28"/>
          <w:szCs w:val="28"/>
        </w:rPr>
      </w:pPr>
      <w:r>
        <w:rPr>
          <w:rFonts w:hint="eastAsia" w:ascii="黑体" w:hAnsi="黑体" w:eastAsia="黑体" w:cs="黑体"/>
          <w:sz w:val="28"/>
          <w:szCs w:val="28"/>
          <w:lang w:eastAsia="zh-CN"/>
        </w:rPr>
        <w:t>甲方</w:t>
      </w:r>
      <w:r>
        <w:rPr>
          <w:rFonts w:hint="eastAsia" w:ascii="黑体" w:hAnsi="黑体" w:eastAsia="黑体" w:cs="黑体"/>
          <w:sz w:val="28"/>
          <w:szCs w:val="28"/>
        </w:rPr>
        <w:t>合同编号：</w:t>
      </w:r>
    </w:p>
    <w:p>
      <w:pPr>
        <w:spacing w:line="360" w:lineRule="auto"/>
        <w:ind w:firstLine="0" w:firstLineChars="0"/>
        <w:jc w:val="left"/>
        <w:rPr>
          <w:rFonts w:hint="eastAsia" w:ascii="黑体" w:hAnsi="黑体" w:eastAsia="黑体" w:cs="黑体"/>
          <w:sz w:val="28"/>
          <w:szCs w:val="28"/>
        </w:rPr>
      </w:pPr>
      <w:r>
        <w:rPr>
          <w:rFonts w:hint="eastAsia" w:ascii="黑体" w:hAnsi="黑体" w:eastAsia="黑体" w:cs="黑体"/>
          <w:sz w:val="28"/>
          <w:szCs w:val="28"/>
          <w:lang w:eastAsia="zh-CN"/>
        </w:rPr>
        <w:t>乙方</w:t>
      </w:r>
      <w:r>
        <w:rPr>
          <w:rFonts w:hint="eastAsia" w:ascii="黑体" w:hAnsi="黑体" w:eastAsia="黑体" w:cs="黑体"/>
          <w:sz w:val="28"/>
          <w:szCs w:val="28"/>
        </w:rPr>
        <w:t>合同编号：</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黑体" w:hAnsi="黑体" w:eastAsia="黑体" w:cs="黑体"/>
          <w:color w:val="auto"/>
          <w:sz w:val="28"/>
          <w:szCs w:val="28"/>
          <w:lang w:val="en-US" w:eastAsia="zh-CN"/>
        </w:rPr>
      </w:pPr>
      <w:r>
        <w:rPr>
          <w:rFonts w:hint="eastAsia" w:ascii="宋体" w:hAnsi="宋体" w:eastAsia="宋体" w:cs="宋体"/>
          <w:color w:val="auto"/>
          <w:sz w:val="28"/>
          <w:szCs w:val="28"/>
          <w:u w:val="none"/>
          <w:lang w:val="en-US" w:eastAsia="zh-CN"/>
        </w:rPr>
        <w:t xml:space="preserve">                  </w:t>
      </w:r>
      <w:r>
        <w:rPr>
          <w:rFonts w:hint="eastAsia" w:ascii="黑体" w:hAnsi="黑体" w:eastAsia="黑体" w:cs="黑体"/>
          <w:color w:val="auto"/>
          <w:sz w:val="32"/>
          <w:szCs w:val="32"/>
          <w:lang w:val="en-US" w:eastAsia="zh-CN"/>
        </w:rPr>
        <w:t xml:space="preserve">  </w:t>
      </w:r>
    </w:p>
    <w:p>
      <w:pPr>
        <w:autoSpaceDE w:val="0"/>
        <w:autoSpaceDN w:val="0"/>
        <w:adjustRightInd w:val="0"/>
        <w:spacing w:line="560" w:lineRule="exact"/>
        <w:rPr>
          <w:rFonts w:hint="eastAsia" w:ascii="仿宋_GB2312" w:eastAsia="仿宋_GB2312" w:cs="黑体"/>
          <w:sz w:val="30"/>
          <w:szCs w:val="30"/>
          <w:lang w:eastAsia="zh-CN"/>
        </w:rPr>
      </w:pPr>
      <w:r>
        <w:rPr>
          <w:rFonts w:hint="eastAsia" w:ascii="仿宋_GB2312" w:eastAsia="仿宋_GB2312" w:cs="黑体"/>
          <w:sz w:val="30"/>
          <w:szCs w:val="30"/>
          <w:lang w:eastAsia="zh-CN"/>
        </w:rPr>
        <w:t xml:space="preserve">                       </w:t>
      </w:r>
    </w:p>
    <w:p>
      <w:pPr>
        <w:autoSpaceDE w:val="0"/>
        <w:autoSpaceDN w:val="0"/>
        <w:adjustRightInd w:val="0"/>
        <w:spacing w:line="560" w:lineRule="exact"/>
        <w:rPr>
          <w:rFonts w:ascii="仿宋_GB2312" w:eastAsia="仿宋_GB2312" w:cs="黑体"/>
          <w:sz w:val="30"/>
          <w:szCs w:val="30"/>
          <w:lang w:eastAsia="zh-CN"/>
        </w:rPr>
      </w:pPr>
      <w:r>
        <w:rPr>
          <w:rFonts w:hint="eastAsia" w:ascii="仿宋_GB2312" w:eastAsia="仿宋_GB2312" w:cs="黑体"/>
          <w:sz w:val="30"/>
          <w:szCs w:val="30"/>
          <w:lang w:eastAsia="zh-CN"/>
        </w:rPr>
        <w:t xml:space="preserve">          </w:t>
      </w:r>
    </w:p>
    <w:p>
      <w:pPr>
        <w:spacing w:line="348" w:lineRule="auto"/>
        <w:ind w:firstLine="1044"/>
        <w:jc w:val="center"/>
        <w:rPr>
          <w:rFonts w:ascii="宋体" w:hAnsi="宋体" w:eastAsia="仿宋_GB2312"/>
          <w:b/>
          <w:sz w:val="28"/>
          <w:szCs w:val="28"/>
          <w:lang w:eastAsia="zh-CN"/>
        </w:rPr>
      </w:pPr>
    </w:p>
    <w:p>
      <w:pPr>
        <w:spacing w:line="348" w:lineRule="auto"/>
        <w:ind w:firstLine="1044"/>
        <w:jc w:val="center"/>
        <w:rPr>
          <w:rFonts w:ascii="宋体" w:hAnsi="宋体" w:eastAsia="仿宋_GB2312"/>
          <w:b/>
          <w:sz w:val="28"/>
          <w:szCs w:val="28"/>
          <w:lang w:eastAsia="zh-CN"/>
        </w:rPr>
      </w:pPr>
    </w:p>
    <w:p>
      <w:pPr>
        <w:spacing w:line="348" w:lineRule="auto"/>
        <w:ind w:firstLine="1044"/>
        <w:jc w:val="center"/>
        <w:rPr>
          <w:rFonts w:ascii="宋体" w:hAnsi="宋体" w:eastAsia="仿宋_GB2312"/>
          <w:b/>
          <w:sz w:val="28"/>
          <w:szCs w:val="28"/>
          <w:lang w:eastAsia="zh-CN"/>
        </w:rPr>
      </w:pPr>
    </w:p>
    <w:p>
      <w:pPr>
        <w:spacing w:line="348" w:lineRule="auto"/>
        <w:ind w:firstLine="1044"/>
        <w:jc w:val="center"/>
        <w:rPr>
          <w:rFonts w:ascii="宋体" w:hAnsi="宋体" w:eastAsia="仿宋_GB2312"/>
          <w:b/>
          <w:sz w:val="28"/>
          <w:szCs w:val="28"/>
          <w:lang w:eastAsia="zh-CN"/>
        </w:rPr>
      </w:pPr>
    </w:p>
    <w:p>
      <w:pPr>
        <w:spacing w:line="348" w:lineRule="auto"/>
        <w:ind w:firstLine="1044"/>
        <w:jc w:val="center"/>
        <w:rPr>
          <w:rFonts w:ascii="宋体" w:hAnsi="宋体" w:eastAsia="仿宋_GB2312"/>
          <w:b/>
          <w:sz w:val="28"/>
          <w:szCs w:val="28"/>
          <w:lang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黑体" w:hAnsi="黑体" w:eastAsia="黑体" w:cs="黑体"/>
          <w:b/>
          <w:bCs/>
          <w:color w:val="auto"/>
          <w:kern w:val="2"/>
          <w:sz w:val="72"/>
          <w:szCs w:val="72"/>
          <w:lang w:val="en-GB" w:eastAsia="zh-CN" w:bidi="ar-SA"/>
        </w:rPr>
      </w:pPr>
      <w:r>
        <w:rPr>
          <w:rFonts w:hint="eastAsia" w:ascii="黑体" w:hAnsi="黑体" w:eastAsia="黑体" w:cs="黑体"/>
          <w:b/>
          <w:bCs/>
          <w:color w:val="auto"/>
          <w:kern w:val="2"/>
          <w:sz w:val="72"/>
          <w:szCs w:val="72"/>
          <w:lang w:val="en-US" w:eastAsia="zh-CN" w:bidi="ar-SA"/>
        </w:rPr>
        <w:t>办公场所绿化</w:t>
      </w:r>
      <w:r>
        <w:rPr>
          <w:rFonts w:hint="eastAsia" w:ascii="黑体" w:hAnsi="黑体" w:eastAsia="黑体" w:cs="黑体"/>
          <w:b/>
          <w:bCs/>
          <w:color w:val="auto"/>
          <w:kern w:val="2"/>
          <w:sz w:val="72"/>
          <w:szCs w:val="72"/>
          <w:lang w:val="en-GB" w:eastAsia="zh-CN" w:bidi="ar-SA"/>
        </w:rPr>
        <w:t>服务合同</w:t>
      </w:r>
    </w:p>
    <w:p>
      <w:pPr>
        <w:autoSpaceDE w:val="0"/>
        <w:autoSpaceDN w:val="0"/>
        <w:adjustRightInd w:val="0"/>
        <w:spacing w:line="348" w:lineRule="auto"/>
        <w:textAlignment w:val="baseline"/>
        <w:rPr>
          <w:rFonts w:ascii="宋体" w:hAnsi="宋体" w:eastAsia="仿宋_GB2312"/>
          <w:b/>
          <w:sz w:val="36"/>
          <w:szCs w:val="36"/>
          <w:lang w:val="en-GB" w:eastAsia="zh-CN"/>
        </w:rPr>
      </w:pPr>
    </w:p>
    <w:p>
      <w:pPr>
        <w:tabs>
          <w:tab w:val="left" w:pos="3330"/>
        </w:tabs>
        <w:autoSpaceDE w:val="0"/>
        <w:autoSpaceDN w:val="0"/>
        <w:adjustRightInd w:val="0"/>
        <w:spacing w:line="348" w:lineRule="auto"/>
        <w:ind w:left="629" w:firstLine="600"/>
        <w:textAlignment w:val="baseline"/>
        <w:rPr>
          <w:rFonts w:ascii="宋体" w:hAnsi="宋体"/>
          <w:sz w:val="28"/>
          <w:szCs w:val="28"/>
          <w:u w:val="none" w:color="000000"/>
          <w:lang w:eastAsia="zh-CN"/>
        </w:rPr>
      </w:pPr>
    </w:p>
    <w:p>
      <w:pPr>
        <w:tabs>
          <w:tab w:val="left" w:pos="3330"/>
        </w:tabs>
        <w:autoSpaceDE w:val="0"/>
        <w:autoSpaceDN w:val="0"/>
        <w:adjustRightInd w:val="0"/>
        <w:spacing w:line="348" w:lineRule="auto"/>
        <w:ind w:left="629" w:firstLine="600"/>
        <w:textAlignment w:val="baseline"/>
        <w:rPr>
          <w:rFonts w:ascii="宋体" w:hAnsi="宋体"/>
          <w:sz w:val="28"/>
          <w:szCs w:val="28"/>
          <w:u w:val="none" w:color="000000"/>
          <w:lang w:eastAsia="zh-CN"/>
        </w:rPr>
      </w:pPr>
    </w:p>
    <w:p>
      <w:pPr>
        <w:tabs>
          <w:tab w:val="left" w:pos="3330"/>
        </w:tabs>
        <w:autoSpaceDE w:val="0"/>
        <w:autoSpaceDN w:val="0"/>
        <w:adjustRightInd w:val="0"/>
        <w:spacing w:line="348" w:lineRule="auto"/>
        <w:ind w:left="629" w:firstLine="600"/>
        <w:textAlignment w:val="baseline"/>
        <w:rPr>
          <w:rFonts w:ascii="宋体" w:hAnsi="宋体"/>
          <w:sz w:val="28"/>
          <w:szCs w:val="28"/>
          <w:u w:val="none" w:color="000000"/>
          <w:lang w:eastAsia="zh-CN"/>
        </w:rPr>
      </w:pPr>
    </w:p>
    <w:p>
      <w:pPr>
        <w:autoSpaceDE w:val="0"/>
        <w:autoSpaceDN w:val="0"/>
        <w:adjustRightInd w:val="0"/>
        <w:spacing w:line="348" w:lineRule="auto"/>
        <w:textAlignment w:val="baseline"/>
        <w:rPr>
          <w:rFonts w:hint="eastAsia" w:ascii="仿宋_GB2312" w:hAnsi="仿宋_GB2312" w:eastAsia="仿宋_GB2312" w:cs="仿宋_GB2312"/>
          <w:b/>
          <w:bCs/>
          <w:sz w:val="32"/>
          <w:szCs w:val="32"/>
          <w:u w:val="none" w:color="000000"/>
          <w:lang w:eastAsia="zh-CN"/>
        </w:rPr>
      </w:pPr>
    </w:p>
    <w:p>
      <w:pPr>
        <w:spacing w:line="360" w:lineRule="auto"/>
        <w:ind w:firstLine="840" w:firstLineChars="300"/>
        <w:rPr>
          <w:rFonts w:hint="eastAsia" w:ascii="黑体" w:hAnsi="黑体" w:eastAsia="黑体" w:cs="黑体"/>
          <w:bCs/>
          <w:sz w:val="28"/>
          <w:szCs w:val="28"/>
        </w:rPr>
      </w:pPr>
      <w:r>
        <w:rPr>
          <w:rFonts w:hint="eastAsia" w:ascii="黑体" w:hAnsi="黑体" w:eastAsia="黑体" w:cs="黑体"/>
          <w:bCs/>
          <w:sz w:val="28"/>
          <w:szCs w:val="28"/>
        </w:rPr>
        <w:t>甲</w:t>
      </w:r>
      <w:r>
        <w:rPr>
          <w:rFonts w:hint="eastAsia" w:ascii="黑体" w:hAnsi="黑体" w:eastAsia="黑体" w:cs="黑体"/>
          <w:bCs/>
          <w:sz w:val="28"/>
          <w:szCs w:val="28"/>
          <w:lang w:val="en-US" w:eastAsia="zh-CN"/>
        </w:rPr>
        <w:t xml:space="preserve">  </w:t>
      </w:r>
      <w:r>
        <w:rPr>
          <w:rFonts w:hint="eastAsia" w:ascii="黑体" w:hAnsi="黑体" w:eastAsia="黑体" w:cs="黑体"/>
          <w:bCs/>
          <w:sz w:val="28"/>
          <w:szCs w:val="28"/>
        </w:rPr>
        <w:t>方：</w:t>
      </w:r>
      <w:r>
        <w:rPr>
          <w:rFonts w:hint="eastAsia" w:ascii="黑体" w:hAnsi="黑体" w:eastAsia="黑体" w:cs="黑体"/>
          <w:bCs/>
          <w:sz w:val="28"/>
          <w:szCs w:val="28"/>
          <w:u w:val="single"/>
        </w:rPr>
        <w:t xml:space="preserve"> </w:t>
      </w:r>
      <w:r>
        <w:rPr>
          <w:rFonts w:hint="eastAsia" w:ascii="黑体" w:hAnsi="黑体" w:eastAsia="黑体" w:cs="黑体"/>
          <w:bCs/>
          <w:sz w:val="28"/>
          <w:szCs w:val="28"/>
          <w:u w:val="single"/>
          <w:lang w:val="en-US" w:eastAsia="zh-CN"/>
        </w:rPr>
        <w:t>上海南能新能源科技</w:t>
      </w:r>
      <w:r>
        <w:rPr>
          <w:rFonts w:hint="eastAsia" w:ascii="黑体" w:hAnsi="黑体" w:eastAsia="黑体" w:cs="黑体"/>
          <w:bCs/>
          <w:sz w:val="28"/>
          <w:szCs w:val="28"/>
          <w:u w:val="single"/>
          <w:lang w:eastAsia="zh-CN"/>
        </w:rPr>
        <w:t>有限公司</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   </w:t>
      </w:r>
    </w:p>
    <w:p>
      <w:pPr>
        <w:spacing w:line="360" w:lineRule="auto"/>
        <w:ind w:firstLine="840" w:firstLineChars="300"/>
        <w:rPr>
          <w:rFonts w:hint="eastAsia" w:ascii="黑体" w:hAnsi="黑体" w:eastAsia="黑体" w:cs="黑体"/>
          <w:b/>
          <w:bCs/>
          <w:sz w:val="28"/>
          <w:szCs w:val="28"/>
        </w:rPr>
      </w:pPr>
      <w:r>
        <w:rPr>
          <w:rFonts w:hint="eastAsia" w:ascii="黑体" w:hAnsi="黑体" w:eastAsia="黑体" w:cs="黑体"/>
          <w:bCs/>
          <w:sz w:val="28"/>
          <w:szCs w:val="28"/>
        </w:rPr>
        <w:t>乙</w:t>
      </w:r>
      <w:r>
        <w:rPr>
          <w:rFonts w:hint="eastAsia" w:ascii="黑体" w:hAnsi="黑体" w:eastAsia="黑体" w:cs="黑体"/>
          <w:bCs/>
          <w:sz w:val="28"/>
          <w:szCs w:val="28"/>
          <w:lang w:val="en-US" w:eastAsia="zh-CN"/>
        </w:rPr>
        <w:t xml:space="preserve">  </w:t>
      </w:r>
      <w:r>
        <w:rPr>
          <w:rFonts w:hint="eastAsia" w:ascii="黑体" w:hAnsi="黑体" w:eastAsia="黑体" w:cs="黑体"/>
          <w:bCs/>
          <w:sz w:val="28"/>
          <w:szCs w:val="28"/>
        </w:rPr>
        <w:t>方</w:t>
      </w:r>
      <w:r>
        <w:rPr>
          <w:rFonts w:hint="eastAsia" w:ascii="黑体" w:hAnsi="黑体" w:eastAsia="黑体" w:cs="黑体"/>
          <w:sz w:val="28"/>
          <w:szCs w:val="28"/>
        </w:rPr>
        <w:t>：</w:t>
      </w:r>
      <w:r>
        <w:rPr>
          <w:rFonts w:hint="eastAsia" w:ascii="黑体" w:hAnsi="黑体" w:eastAsia="黑体" w:cs="黑体"/>
          <w:sz w:val="28"/>
          <w:szCs w:val="28"/>
          <w:u w:val="single"/>
        </w:rPr>
        <w:t xml:space="preserve">                               </w:t>
      </w:r>
      <w:r>
        <w:rPr>
          <w:rFonts w:hint="eastAsia" w:ascii="黑体" w:hAnsi="黑体" w:eastAsia="黑体" w:cs="黑体"/>
          <w:bCs/>
          <w:sz w:val="28"/>
          <w:szCs w:val="28"/>
        </w:rPr>
        <w:t xml:space="preserve">  </w:t>
      </w:r>
      <w:r>
        <w:rPr>
          <w:rFonts w:hint="eastAsia" w:ascii="黑体" w:hAnsi="黑体" w:eastAsia="黑体" w:cs="黑体"/>
          <w:sz w:val="28"/>
          <w:szCs w:val="28"/>
        </w:rPr>
        <w:t xml:space="preserve">      </w:t>
      </w:r>
      <w:r>
        <w:rPr>
          <w:rFonts w:hint="eastAsia" w:ascii="黑体" w:hAnsi="黑体" w:eastAsia="黑体" w:cs="黑体"/>
          <w:b/>
          <w:bCs/>
          <w:sz w:val="28"/>
          <w:szCs w:val="28"/>
        </w:rPr>
        <w:t xml:space="preserve">                 </w:t>
      </w:r>
    </w:p>
    <w:p>
      <w:pPr>
        <w:spacing w:line="360" w:lineRule="auto"/>
        <w:ind w:firstLine="840" w:firstLineChars="300"/>
        <w:rPr>
          <w:rFonts w:hint="eastAsia" w:ascii="黑体" w:hAnsi="黑体" w:eastAsia="黑体" w:cs="黑体"/>
          <w:bCs/>
          <w:sz w:val="28"/>
          <w:szCs w:val="28"/>
        </w:rPr>
      </w:pPr>
      <w:r>
        <w:rPr>
          <w:rFonts w:hint="eastAsia" w:ascii="黑体" w:hAnsi="黑体" w:eastAsia="黑体" w:cs="黑体"/>
          <w:bCs/>
          <w:sz w:val="28"/>
          <w:szCs w:val="28"/>
        </w:rPr>
        <w:t>签订时间：</w:t>
      </w:r>
      <w:r>
        <w:rPr>
          <w:rFonts w:hint="eastAsia" w:ascii="黑体" w:hAnsi="黑体" w:eastAsia="黑体" w:cs="黑体"/>
          <w:sz w:val="28"/>
          <w:szCs w:val="28"/>
          <w:u w:val="single"/>
        </w:rPr>
        <w:t xml:space="preserve">                               </w:t>
      </w:r>
      <w:r>
        <w:rPr>
          <w:rFonts w:hint="eastAsia" w:ascii="黑体" w:hAnsi="黑体" w:eastAsia="黑体" w:cs="黑体"/>
          <w:sz w:val="28"/>
          <w:szCs w:val="28"/>
        </w:rPr>
        <w:t xml:space="preserve">             </w:t>
      </w:r>
      <w:r>
        <w:rPr>
          <w:rFonts w:hint="eastAsia" w:ascii="黑体" w:hAnsi="黑体" w:eastAsia="黑体" w:cs="黑体"/>
          <w:bCs/>
          <w:sz w:val="28"/>
          <w:szCs w:val="28"/>
        </w:rPr>
        <w:t xml:space="preserve">                 </w:t>
      </w:r>
    </w:p>
    <w:p>
      <w:pPr>
        <w:spacing w:line="360" w:lineRule="auto"/>
        <w:rPr>
          <w:rFonts w:hint="eastAsia" w:ascii="黑体" w:hAnsi="黑体" w:eastAsia="黑体" w:cs="黑体"/>
          <w:sz w:val="28"/>
          <w:szCs w:val="28"/>
        </w:rPr>
      </w:pPr>
      <w:r>
        <w:rPr>
          <w:rFonts w:hint="eastAsia" w:ascii="黑体" w:hAnsi="黑体" w:eastAsia="黑体" w:cs="黑体"/>
          <w:sz w:val="28"/>
          <w:szCs w:val="28"/>
        </w:rPr>
        <w:t xml:space="preserve">      </w:t>
      </w:r>
      <w:r>
        <w:rPr>
          <w:rFonts w:hint="eastAsia" w:ascii="黑体" w:hAnsi="黑体" w:eastAsia="黑体" w:cs="黑体"/>
          <w:bCs/>
          <w:sz w:val="28"/>
          <w:szCs w:val="28"/>
        </w:rPr>
        <w:t>签订地点：</w:t>
      </w:r>
      <w:r>
        <w:rPr>
          <w:rFonts w:hint="eastAsia" w:ascii="黑体" w:hAnsi="黑体" w:eastAsia="黑体" w:cs="黑体"/>
          <w:sz w:val="28"/>
          <w:szCs w:val="28"/>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1920" w:firstLineChars="600"/>
        <w:jc w:val="left"/>
        <w:textAlignment w:val="auto"/>
        <w:outlineLvl w:val="9"/>
        <w:rPr>
          <w:rFonts w:hint="eastAsia" w:ascii="黑体" w:hAnsi="黑体" w:eastAsia="黑体" w:cs="黑体"/>
          <w:color w:val="auto"/>
          <w:sz w:val="32"/>
          <w:szCs w:val="32"/>
          <w:lang w:val="en-US" w:eastAsia="zh-CN"/>
        </w:rPr>
      </w:pPr>
    </w:p>
    <w:p>
      <w:pPr>
        <w:spacing w:line="480" w:lineRule="exact"/>
        <w:jc w:val="center"/>
        <w:rPr>
          <w:rFonts w:ascii="仿宋_GB2312" w:eastAsia="仿宋_GB2312"/>
          <w:bCs/>
          <w:sz w:val="32"/>
          <w:szCs w:val="32"/>
        </w:rPr>
      </w:pPr>
    </w:p>
    <w:p>
      <w:pPr>
        <w:spacing w:line="480" w:lineRule="exact"/>
        <w:rPr>
          <w:rFonts w:ascii="仿宋_GB2312" w:eastAsia="仿宋_GB2312"/>
          <w:bCs/>
          <w:sz w:val="32"/>
          <w:szCs w:val="32"/>
        </w:rPr>
      </w:pPr>
    </w:p>
    <w:p>
      <w:pPr>
        <w:spacing w:line="480" w:lineRule="exact"/>
        <w:rPr>
          <w:rFonts w:ascii="仿宋_GB2312" w:eastAsia="仿宋_GB2312"/>
          <w:bCs/>
          <w:sz w:val="32"/>
          <w:szCs w:val="32"/>
        </w:rPr>
      </w:pP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t>甲方：</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住所地：</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项目负责人：</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通讯地址：</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sz w:val="28"/>
          <w:szCs w:val="28"/>
        </w:rPr>
        <w:t>银行账户：</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sz w:val="28"/>
          <w:szCs w:val="28"/>
        </w:rPr>
        <w:t>联系方式：</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auto"/>
          <w:sz w:val="28"/>
          <w:szCs w:val="28"/>
          <w:u w:val="single"/>
          <w:lang w:val="en-US" w:eastAsia="zh-CN"/>
        </w:rPr>
      </w:pP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lang w:val="en-US" w:eastAsia="zh-CN"/>
        </w:rPr>
        <w:t>乙</w:t>
      </w:r>
      <w:r>
        <w:rPr>
          <w:rFonts w:hint="eastAsia" w:asciiTheme="minorEastAsia" w:hAnsiTheme="minorEastAsia" w:eastAsiaTheme="minorEastAsia" w:cstheme="minorEastAsia"/>
          <w:bCs/>
          <w:sz w:val="28"/>
          <w:szCs w:val="28"/>
        </w:rPr>
        <w:t>方：</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住所地：</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项目负责人：</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通讯地址：</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sz w:val="28"/>
          <w:szCs w:val="28"/>
        </w:rPr>
        <w:t>银行账户：</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联系方式：</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bCs/>
          <w:sz w:val="28"/>
          <w:szCs w:val="28"/>
        </w:rPr>
      </w:pP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bCs/>
          <w:sz w:val="28"/>
          <w:szCs w:val="28"/>
        </w:rPr>
      </w:pP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bCs/>
          <w:sz w:val="28"/>
          <w:szCs w:val="28"/>
        </w:rPr>
      </w:pP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bCs/>
          <w:sz w:val="28"/>
          <w:szCs w:val="28"/>
        </w:rPr>
      </w:pP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bCs/>
          <w:sz w:val="28"/>
          <w:szCs w:val="28"/>
        </w:rPr>
      </w:pP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bCs/>
          <w:sz w:val="28"/>
          <w:szCs w:val="28"/>
        </w:rPr>
      </w:pP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bCs/>
          <w:sz w:val="28"/>
          <w:szCs w:val="28"/>
        </w:rPr>
      </w:pP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根据国家有关法律、法规，在平等自愿、协商一致的基础上，甲乙双方就甲方</w:t>
      </w:r>
      <w:r>
        <w:rPr>
          <w:rFonts w:hint="eastAsia" w:asciiTheme="minorEastAsia" w:hAnsiTheme="minorEastAsia" w:eastAsiaTheme="minorEastAsia" w:cstheme="minorEastAsia"/>
          <w:color w:val="auto"/>
          <w:sz w:val="28"/>
          <w:szCs w:val="28"/>
          <w:u w:val="single"/>
          <w:lang w:val="en-US" w:eastAsia="zh-CN"/>
        </w:rPr>
        <w:t xml:space="preserve"> 办公场所绿化</w:t>
      </w:r>
      <w:r>
        <w:rPr>
          <w:rFonts w:hint="eastAsia" w:asciiTheme="minorEastAsia" w:hAnsiTheme="minorEastAsia" w:eastAsiaTheme="minorEastAsia" w:cstheme="minorEastAsia"/>
          <w:sz w:val="28"/>
          <w:szCs w:val="28"/>
        </w:rPr>
        <w:t>服务一事达成共识，特订立本协议。</w:t>
      </w:r>
    </w:p>
    <w:p>
      <w:pPr>
        <w:keepNext w:val="0"/>
        <w:keepLines w:val="0"/>
        <w:pageBreakBefore w:val="0"/>
        <w:widowControl w:val="0"/>
        <w:numPr>
          <w:ilvl w:val="0"/>
          <w:numId w:val="1"/>
        </w:numPr>
        <w:kinsoku/>
        <w:wordWrap/>
        <w:overflowPunct/>
        <w:topLinePunct w:val="0"/>
        <w:autoSpaceDE/>
        <w:autoSpaceDN/>
        <w:bidi w:val="0"/>
        <w:spacing w:line="360" w:lineRule="auto"/>
        <w:ind w:firstLine="200"/>
        <w:textAlignment w:val="auto"/>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bCs/>
          <w:sz w:val="28"/>
          <w:szCs w:val="28"/>
        </w:rPr>
        <w:t>服务标的</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840" w:firstLineChars="300"/>
        <w:jc w:val="left"/>
        <w:textAlignment w:val="auto"/>
        <w:outlineLvl w:val="9"/>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color w:val="auto"/>
          <w:sz w:val="28"/>
          <w:szCs w:val="28"/>
          <w:u w:val="single"/>
          <w:lang w:val="en-US" w:eastAsia="zh-CN"/>
        </w:rPr>
        <w:t xml:space="preserve"> 上海市闵行区万象城MT1楼912、923、924室 </w:t>
      </w:r>
      <w:r>
        <w:rPr>
          <w:rFonts w:hint="eastAsia" w:asciiTheme="minorEastAsia" w:hAnsiTheme="minorEastAsia" w:eastAsiaTheme="minorEastAsia" w:cstheme="minorEastAsia"/>
          <w:sz w:val="28"/>
          <w:szCs w:val="28"/>
          <w:u w:val="none"/>
        </w:rPr>
        <w:t>的物业</w:t>
      </w:r>
      <w:r>
        <w:rPr>
          <w:rFonts w:hint="eastAsia" w:asciiTheme="minorEastAsia" w:hAnsiTheme="minorEastAsia" w:eastAsiaTheme="minorEastAsia" w:cstheme="minorEastAsia"/>
          <w:sz w:val="28"/>
          <w:szCs w:val="28"/>
        </w:rPr>
        <w:t>，建筑面积为</w:t>
      </w:r>
      <w:r>
        <w:rPr>
          <w:rFonts w:hint="eastAsia" w:asciiTheme="minorEastAsia" w:hAnsiTheme="minorEastAsia" w:eastAsiaTheme="minorEastAsia" w:cstheme="minorEastAsia"/>
          <w:color w:val="auto"/>
          <w:sz w:val="28"/>
          <w:szCs w:val="28"/>
          <w:u w:val="single"/>
          <w:lang w:val="en-US" w:eastAsia="zh-CN"/>
        </w:rPr>
        <w:t xml:space="preserve"> 882         </w:t>
      </w:r>
      <w:r>
        <w:rPr>
          <w:rFonts w:hint="eastAsia" w:asciiTheme="minorEastAsia" w:hAnsiTheme="minorEastAsia" w:eastAsiaTheme="minorEastAsia" w:cstheme="minorEastAsia"/>
          <w:sz w:val="28"/>
          <w:szCs w:val="28"/>
        </w:rPr>
        <w:t>平方米。</w:t>
      </w:r>
    </w:p>
    <w:p>
      <w:pPr>
        <w:keepNext w:val="0"/>
        <w:keepLines w:val="0"/>
        <w:pageBreakBefore w:val="0"/>
        <w:widowControl w:val="0"/>
        <w:numPr>
          <w:ilvl w:val="0"/>
          <w:numId w:val="2"/>
        </w:numPr>
        <w:kinsoku/>
        <w:wordWrap/>
        <w:overflowPunct/>
        <w:topLinePunct w:val="0"/>
        <w:autoSpaceDE/>
        <w:autoSpaceDN/>
        <w:bidi w:val="0"/>
        <w:spacing w:line="360" w:lineRule="auto"/>
        <w:ind w:firstLine="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服务协议期限</w:t>
      </w:r>
    </w:p>
    <w:p>
      <w:pPr>
        <w:keepNext w:val="0"/>
        <w:keepLines w:val="0"/>
        <w:pageBreakBefore w:val="0"/>
        <w:widowControl w:val="0"/>
        <w:kinsoku/>
        <w:wordWrap/>
        <w:overflowPunct/>
        <w:topLinePunct w:val="0"/>
        <w:autoSpaceDE/>
        <w:autoSpaceDN/>
        <w:bidi w:val="0"/>
        <w:spacing w:line="360" w:lineRule="auto"/>
        <w:ind w:firstLine="719" w:firstLineChars="257"/>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甲方委托乙方进行</w:t>
      </w:r>
      <w:r>
        <w:rPr>
          <w:rFonts w:hint="eastAsia" w:asciiTheme="minorEastAsia" w:hAnsiTheme="minorEastAsia" w:eastAsiaTheme="minorEastAsia" w:cstheme="minorEastAsia"/>
          <w:sz w:val="28"/>
          <w:szCs w:val="28"/>
          <w:lang w:val="en-US" w:eastAsia="zh-CN"/>
        </w:rPr>
        <w:t>办公场所绿化</w:t>
      </w:r>
      <w:r>
        <w:rPr>
          <w:rFonts w:hint="eastAsia" w:asciiTheme="minorEastAsia" w:hAnsiTheme="minorEastAsia" w:eastAsiaTheme="minorEastAsia" w:cstheme="minorEastAsia"/>
          <w:sz w:val="28"/>
          <w:szCs w:val="28"/>
        </w:rPr>
        <w:t>服务的期限：自</w:t>
      </w:r>
      <w:r>
        <w:rPr>
          <w:rFonts w:hint="eastAsia" w:asciiTheme="minorEastAsia" w:hAnsiTheme="minorEastAsia" w:eastAsiaTheme="minorEastAsia" w:cstheme="minorEastAsia"/>
          <w:color w:val="auto"/>
          <w:sz w:val="28"/>
          <w:szCs w:val="28"/>
          <w:u w:val="single"/>
          <w:lang w:val="en-US" w:eastAsia="zh-CN"/>
        </w:rPr>
        <w:t xml:space="preserve"> 2024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color w:val="auto"/>
          <w:sz w:val="28"/>
          <w:szCs w:val="28"/>
          <w:u w:val="single"/>
          <w:lang w:val="en-US" w:eastAsia="zh-CN"/>
        </w:rPr>
        <w:t xml:space="preserve"> 10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color w:val="auto"/>
          <w:sz w:val="28"/>
          <w:szCs w:val="28"/>
          <w:u w:val="single"/>
          <w:lang w:val="en-US" w:eastAsia="zh-CN"/>
        </w:rPr>
        <w:t xml:space="preserve"> 1 </w:t>
      </w:r>
      <w:r>
        <w:rPr>
          <w:rFonts w:hint="eastAsia" w:asciiTheme="minorEastAsia" w:hAnsiTheme="minorEastAsia" w:eastAsiaTheme="minorEastAsia" w:cstheme="minorEastAsia"/>
          <w:sz w:val="28"/>
          <w:szCs w:val="28"/>
        </w:rPr>
        <w:t>日起，至</w:t>
      </w:r>
      <w:r>
        <w:rPr>
          <w:rFonts w:hint="eastAsia" w:asciiTheme="minorEastAsia" w:hAnsiTheme="minorEastAsia" w:eastAsiaTheme="minorEastAsia" w:cstheme="minorEastAsia"/>
          <w:color w:val="auto"/>
          <w:sz w:val="28"/>
          <w:szCs w:val="28"/>
          <w:u w:val="single"/>
          <w:lang w:val="en-US" w:eastAsia="zh-CN"/>
        </w:rPr>
        <w:t xml:space="preserve"> 2025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color w:val="auto"/>
          <w:sz w:val="28"/>
          <w:szCs w:val="28"/>
          <w:u w:val="single"/>
          <w:lang w:val="en-US" w:eastAsia="zh-CN"/>
        </w:rPr>
        <w:t xml:space="preserve"> 9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color w:val="auto"/>
          <w:sz w:val="28"/>
          <w:szCs w:val="28"/>
          <w:u w:val="single"/>
          <w:lang w:val="en-US" w:eastAsia="zh-CN"/>
        </w:rPr>
        <w:t xml:space="preserve"> 30 </w:t>
      </w:r>
      <w:r>
        <w:rPr>
          <w:rFonts w:hint="eastAsia" w:asciiTheme="minorEastAsia" w:hAnsiTheme="minorEastAsia" w:eastAsiaTheme="minorEastAsia" w:cstheme="minorEastAsia"/>
          <w:sz w:val="28"/>
          <w:szCs w:val="28"/>
        </w:rPr>
        <w:t>日止。</w:t>
      </w:r>
    </w:p>
    <w:p>
      <w:pPr>
        <w:keepNext w:val="0"/>
        <w:keepLines w:val="0"/>
        <w:pageBreakBefore w:val="0"/>
        <w:widowControl w:val="0"/>
        <w:numPr>
          <w:ilvl w:val="0"/>
          <w:numId w:val="2"/>
        </w:numPr>
        <w:kinsoku/>
        <w:wordWrap/>
        <w:overflowPunct/>
        <w:topLinePunct w:val="0"/>
        <w:autoSpaceDE/>
        <w:autoSpaceDN/>
        <w:bidi w:val="0"/>
        <w:spacing w:line="360" w:lineRule="auto"/>
        <w:ind w:firstLine="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服务收费标准</w:t>
      </w:r>
    </w:p>
    <w:p>
      <w:pPr>
        <w:keepNext w:val="0"/>
        <w:keepLines w:val="0"/>
        <w:pageBreakBefore w:val="0"/>
        <w:widowControl w:val="0"/>
        <w:tabs>
          <w:tab w:val="left" w:pos="720"/>
        </w:tabs>
        <w:kinsoku/>
        <w:wordWrap/>
        <w:overflowPunct/>
        <w:topLinePunct w:val="0"/>
        <w:autoSpaceDE/>
        <w:autoSpaceDN/>
        <w:bidi w:val="0"/>
        <w:spacing w:line="360" w:lineRule="auto"/>
        <w:ind w:left="198"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1.植物租摆服务费为每月人民币</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lang w:val="en-US" w:eastAsia="zh-CN"/>
        </w:rPr>
        <w:t>元</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sz w:val="28"/>
          <w:szCs w:val="28"/>
        </w:rPr>
        <w:t>元/月）。</w:t>
      </w:r>
    </w:p>
    <w:p>
      <w:pPr>
        <w:keepNext w:val="0"/>
        <w:keepLines w:val="0"/>
        <w:pageBreakBefore w:val="0"/>
        <w:widowControl w:val="0"/>
        <w:tabs>
          <w:tab w:val="left" w:pos="720"/>
        </w:tabs>
        <w:kinsoku/>
        <w:wordWrap/>
        <w:overflowPunct/>
        <w:topLinePunct w:val="0"/>
        <w:autoSpaceDE/>
        <w:autoSpaceDN/>
        <w:bidi w:val="0"/>
        <w:spacing w:line="360" w:lineRule="auto"/>
        <w:ind w:left="198"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2.室内保洁服务费为每月人民币</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lang w:val="en-US" w:eastAsia="zh-CN"/>
        </w:rPr>
        <w:t>元</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sz w:val="28"/>
          <w:szCs w:val="28"/>
        </w:rPr>
        <w:t>元/月）。</w:t>
      </w:r>
    </w:p>
    <w:p>
      <w:pPr>
        <w:keepNext w:val="0"/>
        <w:keepLines w:val="0"/>
        <w:pageBreakBefore w:val="0"/>
        <w:widowControl w:val="0"/>
        <w:tabs>
          <w:tab w:val="left" w:pos="720"/>
        </w:tabs>
        <w:kinsoku/>
        <w:wordWrap/>
        <w:overflowPunct/>
        <w:topLinePunct w:val="0"/>
        <w:autoSpaceDE/>
        <w:autoSpaceDN/>
        <w:bidi w:val="0"/>
        <w:spacing w:line="360" w:lineRule="auto"/>
        <w:ind w:left="198"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.乙方按</w:t>
      </w:r>
      <w:r>
        <w:rPr>
          <w:rFonts w:hint="eastAsia" w:asciiTheme="minorEastAsia" w:hAnsiTheme="minorEastAsia" w:eastAsiaTheme="minorEastAsia" w:cstheme="minorEastAsia"/>
          <w:sz w:val="28"/>
          <w:szCs w:val="28"/>
          <w:lang w:val="en-US" w:eastAsia="zh-CN"/>
        </w:rPr>
        <w:t>3个月为一个费用结算周期</w:t>
      </w:r>
      <w:r>
        <w:rPr>
          <w:rFonts w:hint="eastAsia" w:asciiTheme="minorEastAsia" w:hAnsiTheme="minorEastAsia" w:eastAsiaTheme="minorEastAsia" w:cstheme="minorEastAsia"/>
          <w:sz w:val="28"/>
          <w:szCs w:val="28"/>
        </w:rPr>
        <w:t>收取植物租摆服务费及室内保洁服务费，于每</w:t>
      </w:r>
      <w:r>
        <w:rPr>
          <w:rFonts w:hint="eastAsia" w:asciiTheme="minorEastAsia" w:hAnsiTheme="minorEastAsia" w:eastAsiaTheme="minorEastAsia" w:cstheme="minorEastAsia"/>
          <w:sz w:val="28"/>
          <w:szCs w:val="28"/>
          <w:lang w:val="en-US" w:eastAsia="zh-CN"/>
        </w:rPr>
        <w:t>个结算周期开始</w:t>
      </w:r>
      <w:r>
        <w:rPr>
          <w:rFonts w:hint="eastAsia" w:asciiTheme="minorEastAsia" w:hAnsiTheme="minorEastAsia" w:eastAsiaTheme="minorEastAsia" w:cstheme="minorEastAsia"/>
          <w:sz w:val="28"/>
          <w:szCs w:val="28"/>
        </w:rPr>
        <w:t>前向甲方出具以上费用的对账单，甲方应在</w:t>
      </w:r>
      <w:r>
        <w:rPr>
          <w:rFonts w:hint="eastAsia" w:asciiTheme="minorEastAsia" w:hAnsiTheme="minorEastAsia" w:eastAsiaTheme="minorEastAsia" w:cstheme="minorEastAsia"/>
          <w:sz w:val="28"/>
          <w:szCs w:val="28"/>
          <w:lang w:val="en-US" w:eastAsia="zh-CN"/>
        </w:rPr>
        <w:t>收到乙方增值税专用发票（</w:t>
      </w:r>
      <w:r>
        <w:rPr>
          <w:rFonts w:hint="eastAsia" w:ascii="仿宋" w:hAnsi="仿宋" w:eastAsia="仿宋" w:cs="仿宋"/>
          <w:sz w:val="30"/>
          <w:szCs w:val="30"/>
        </w:rPr>
        <w:t>税率为【</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w:t>
      </w:r>
      <w:r>
        <w:rPr>
          <w:rFonts w:hint="eastAsia" w:asciiTheme="minorEastAsia" w:hAnsiTheme="minorEastAsia" w:eastAsiaTheme="minorEastAsia" w:cstheme="minorEastAsia"/>
          <w:sz w:val="28"/>
          <w:szCs w:val="28"/>
          <w:lang w:val="en-US" w:eastAsia="zh-CN"/>
        </w:rPr>
        <w:t>）后15个工作日内</w:t>
      </w:r>
      <w:r>
        <w:rPr>
          <w:rFonts w:hint="eastAsia" w:asciiTheme="minorEastAsia" w:hAnsiTheme="minorEastAsia" w:eastAsiaTheme="minorEastAsia" w:cstheme="minorEastAsia"/>
          <w:sz w:val="28"/>
          <w:szCs w:val="28"/>
        </w:rPr>
        <w:t>采取银行转帐的形式交纳以上费用。乙方延迟出具对账单</w:t>
      </w:r>
      <w:r>
        <w:rPr>
          <w:rFonts w:hint="eastAsia" w:asciiTheme="minorEastAsia" w:hAnsiTheme="minorEastAsia" w:eastAsiaTheme="minorEastAsia" w:cstheme="minorEastAsia"/>
          <w:sz w:val="28"/>
          <w:szCs w:val="28"/>
          <w:lang w:val="en-US" w:eastAsia="zh-CN"/>
        </w:rPr>
        <w:t>及发票</w:t>
      </w:r>
      <w:r>
        <w:rPr>
          <w:rFonts w:hint="eastAsia" w:asciiTheme="minorEastAsia" w:hAnsiTheme="minorEastAsia" w:eastAsiaTheme="minorEastAsia" w:cstheme="minorEastAsia"/>
          <w:sz w:val="28"/>
          <w:szCs w:val="28"/>
        </w:rPr>
        <w:t>的，甲方付款时间相应顺延。</w:t>
      </w:r>
    </w:p>
    <w:p>
      <w:pPr>
        <w:keepNext w:val="0"/>
        <w:keepLines w:val="0"/>
        <w:pageBreakBefore w:val="0"/>
        <w:widowControl w:val="0"/>
        <w:numPr>
          <w:ilvl w:val="0"/>
          <w:numId w:val="2"/>
        </w:numPr>
        <w:kinsoku/>
        <w:wordWrap/>
        <w:overflowPunct/>
        <w:topLinePunct w:val="0"/>
        <w:autoSpaceDE/>
        <w:autoSpaceDN/>
        <w:bidi w:val="0"/>
        <w:spacing w:line="360" w:lineRule="auto"/>
        <w:ind w:firstLine="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sz w:val="28"/>
          <w:szCs w:val="28"/>
          <w:lang w:val="en-US" w:eastAsia="zh-CN"/>
        </w:rPr>
        <w:t>办公场所</w:t>
      </w:r>
      <w:r>
        <w:rPr>
          <w:rFonts w:hint="eastAsia" w:asciiTheme="minorEastAsia" w:hAnsiTheme="minorEastAsia" w:eastAsiaTheme="minorEastAsia" w:cstheme="minorEastAsia"/>
          <w:b/>
          <w:sz w:val="28"/>
          <w:szCs w:val="28"/>
        </w:rPr>
        <w:t>绿化服务费包括的内容</w:t>
      </w:r>
    </w:p>
    <w:p>
      <w:pPr>
        <w:tabs>
          <w:tab w:val="left" w:pos="720"/>
        </w:tabs>
        <w:spacing w:line="360" w:lineRule="auto"/>
        <w:ind w:left="198" w:firstLine="560" w:firstLineChars="200"/>
        <w:rPr>
          <w:rFonts w:hint="default"/>
          <w:lang w:val="en-US" w:eastAsia="zh-CN"/>
        </w:rPr>
      </w:pPr>
      <w:r>
        <w:rPr>
          <w:rFonts w:hint="eastAsia" w:asciiTheme="minorEastAsia" w:hAnsiTheme="minorEastAsia" w:eastAsiaTheme="minorEastAsia" w:cstheme="minorEastAsia"/>
          <w:sz w:val="28"/>
          <w:szCs w:val="28"/>
          <w:lang w:val="en-US" w:eastAsia="zh-CN"/>
        </w:rPr>
        <w:t>甲方支付乙方的绿化租摆、室内保洁服务费为乙方提供相关服务收取的全部费用，包括但不限于：</w:t>
      </w:r>
    </w:p>
    <w:p>
      <w:pPr>
        <w:keepNext w:val="0"/>
        <w:keepLines w:val="0"/>
        <w:pageBreakBefore w:val="0"/>
        <w:widowControl w:val="0"/>
        <w:tabs>
          <w:tab w:val="left" w:pos="720"/>
        </w:tabs>
        <w:kinsoku/>
        <w:wordWrap/>
        <w:overflowPunct/>
        <w:topLinePunct w:val="0"/>
        <w:autoSpaceDE/>
        <w:autoSpaceDN/>
        <w:bidi w:val="0"/>
        <w:spacing w:line="360" w:lineRule="auto"/>
        <w:ind w:left="198"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1</w:t>
      </w:r>
      <w:r>
        <w:rPr>
          <w:rFonts w:hint="eastAsia" w:asciiTheme="minorEastAsia" w:hAnsiTheme="minorEastAsia" w:eastAsiaTheme="minorEastAsia" w:cstheme="minorEastAsia"/>
          <w:sz w:val="28"/>
          <w:szCs w:val="28"/>
        </w:rPr>
        <w:t>.租摆花木的运送、定位、养护和管理。办公区域内租摆植物名称包括</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sz w:val="28"/>
          <w:szCs w:val="28"/>
        </w:rPr>
        <w:t>，每月小绿萝</w:t>
      </w:r>
      <w:r>
        <w:rPr>
          <w:rFonts w:hint="eastAsia" w:asciiTheme="minorEastAsia" w:hAnsiTheme="minorEastAsia" w:eastAsiaTheme="minorEastAsia" w:cstheme="minorEastAsia"/>
          <w:sz w:val="28"/>
          <w:szCs w:val="28"/>
          <w:lang w:val="en-US" w:eastAsia="zh-CN"/>
        </w:rPr>
        <w:t>等小型盆栽</w:t>
      </w:r>
      <w:r>
        <w:rPr>
          <w:rFonts w:hint="eastAsia" w:asciiTheme="minorEastAsia" w:hAnsiTheme="minorEastAsia" w:eastAsiaTheme="minorEastAsia" w:cstheme="minorEastAsia"/>
          <w:sz w:val="28"/>
          <w:szCs w:val="28"/>
        </w:rPr>
        <w:t>租摆数量不多于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sz w:val="28"/>
          <w:szCs w:val="28"/>
        </w:rPr>
        <w:t>盆，单柱发财树、大绿萝树</w:t>
      </w:r>
      <w:r>
        <w:rPr>
          <w:rFonts w:hint="eastAsia" w:asciiTheme="minorEastAsia" w:hAnsiTheme="minorEastAsia" w:eastAsiaTheme="minorEastAsia" w:cstheme="minorEastAsia"/>
          <w:sz w:val="28"/>
          <w:szCs w:val="28"/>
          <w:lang w:val="en-US" w:eastAsia="zh-CN"/>
        </w:rPr>
        <w:t>等大型盆栽</w:t>
      </w:r>
      <w:r>
        <w:rPr>
          <w:rFonts w:hint="eastAsia" w:asciiTheme="minorEastAsia" w:hAnsiTheme="minorEastAsia" w:eastAsiaTheme="minorEastAsia" w:cstheme="minorEastAsia"/>
          <w:sz w:val="28"/>
          <w:szCs w:val="28"/>
        </w:rPr>
        <w:t>租摆总数量不多于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sz w:val="28"/>
          <w:szCs w:val="28"/>
        </w:rPr>
        <w:t>盆。</w:t>
      </w:r>
    </w:p>
    <w:p>
      <w:pPr>
        <w:keepNext w:val="0"/>
        <w:keepLines w:val="0"/>
        <w:pageBreakBefore w:val="0"/>
        <w:widowControl w:val="0"/>
        <w:tabs>
          <w:tab w:val="left" w:pos="720"/>
        </w:tabs>
        <w:kinsoku/>
        <w:wordWrap/>
        <w:overflowPunct/>
        <w:topLinePunct w:val="0"/>
        <w:autoSpaceDE/>
        <w:autoSpaceDN/>
        <w:bidi w:val="0"/>
        <w:spacing w:line="360" w:lineRule="auto"/>
        <w:ind w:left="198"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.本协议内约定的清洁区域范围内的日常保洁服务；包括清洁扫把、拖把、拖桶、尘推、水刮、垃圾袋、清洁剂等易耗物料。</w:t>
      </w:r>
    </w:p>
    <w:p>
      <w:pPr>
        <w:keepNext w:val="0"/>
        <w:keepLines w:val="0"/>
        <w:pageBreakBefore w:val="0"/>
        <w:widowControl w:val="0"/>
        <w:tabs>
          <w:tab w:val="left" w:pos="720"/>
        </w:tabs>
        <w:kinsoku/>
        <w:wordWrap/>
        <w:overflowPunct/>
        <w:topLinePunct w:val="0"/>
        <w:autoSpaceDE/>
        <w:autoSpaceDN/>
        <w:bidi w:val="0"/>
        <w:spacing w:line="360" w:lineRule="auto"/>
        <w:ind w:left="198"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.地毯清洗机、洗地机、吸尘器、吹风机、抛光机等较大型清洁设备</w:t>
      </w:r>
      <w:r>
        <w:rPr>
          <w:rFonts w:hint="eastAsia" w:asciiTheme="minorEastAsia" w:hAnsiTheme="minorEastAsia" w:eastAsiaTheme="minorEastAsia" w:cstheme="minorEastAsia"/>
          <w:sz w:val="28"/>
          <w:szCs w:val="28"/>
          <w:lang w:val="en-US" w:eastAsia="zh-CN"/>
        </w:rPr>
        <w:t>使用及</w:t>
      </w:r>
      <w:r>
        <w:rPr>
          <w:rFonts w:hint="eastAsia" w:asciiTheme="minorEastAsia" w:hAnsiTheme="minorEastAsia" w:eastAsiaTheme="minorEastAsia" w:cstheme="minorEastAsia"/>
          <w:sz w:val="28"/>
          <w:szCs w:val="28"/>
        </w:rPr>
        <w:t>折旧费。</w:t>
      </w:r>
    </w:p>
    <w:p>
      <w:pPr>
        <w:keepNext w:val="0"/>
        <w:keepLines w:val="0"/>
        <w:pageBreakBefore w:val="0"/>
        <w:widowControl w:val="0"/>
        <w:tabs>
          <w:tab w:val="left" w:pos="720"/>
        </w:tabs>
        <w:kinsoku/>
        <w:wordWrap/>
        <w:overflowPunct/>
        <w:topLinePunct w:val="0"/>
        <w:autoSpaceDE/>
        <w:autoSpaceDN/>
        <w:bidi w:val="0"/>
        <w:spacing w:line="360" w:lineRule="auto"/>
        <w:ind w:left="198"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.乙方管理、服务人员的工资、社会保险和按规定提取的福利费等。</w:t>
      </w:r>
    </w:p>
    <w:p>
      <w:pPr>
        <w:keepNext w:val="0"/>
        <w:keepLines w:val="0"/>
        <w:pageBreakBefore w:val="0"/>
        <w:widowControl w:val="0"/>
        <w:tabs>
          <w:tab w:val="left" w:pos="720"/>
        </w:tabs>
        <w:kinsoku/>
        <w:wordWrap/>
        <w:overflowPunct/>
        <w:topLinePunct w:val="0"/>
        <w:autoSpaceDE/>
        <w:autoSpaceDN/>
        <w:bidi w:val="0"/>
        <w:spacing w:line="360" w:lineRule="auto"/>
        <w:ind w:left="198"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5.其他费用。</w:t>
      </w:r>
    </w:p>
    <w:p>
      <w:pPr>
        <w:keepNext w:val="0"/>
        <w:keepLines w:val="0"/>
        <w:pageBreakBefore w:val="0"/>
        <w:widowControl w:val="0"/>
        <w:numPr>
          <w:ilvl w:val="0"/>
          <w:numId w:val="2"/>
        </w:numPr>
        <w:kinsoku/>
        <w:wordWrap/>
        <w:overflowPunct/>
        <w:topLinePunct w:val="0"/>
        <w:autoSpaceDE/>
        <w:autoSpaceDN/>
        <w:bidi w:val="0"/>
        <w:spacing w:line="360" w:lineRule="auto"/>
        <w:ind w:firstLine="200"/>
        <w:textAlignment w:val="auto"/>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lang w:val="en-US" w:eastAsia="zh-CN"/>
        </w:rPr>
        <w:t>绿化</w:t>
      </w:r>
      <w:r>
        <w:rPr>
          <w:rFonts w:hint="eastAsia" w:asciiTheme="minorEastAsia" w:hAnsiTheme="minorEastAsia" w:eastAsiaTheme="minorEastAsia" w:cstheme="minorEastAsia"/>
          <w:b/>
          <w:sz w:val="28"/>
          <w:szCs w:val="28"/>
        </w:rPr>
        <w:t>服务质量</w:t>
      </w:r>
    </w:p>
    <w:p>
      <w:pPr>
        <w:keepNext w:val="0"/>
        <w:keepLines w:val="0"/>
        <w:pageBreakBefore w:val="0"/>
        <w:widowControl w:val="0"/>
        <w:kinsoku/>
        <w:wordWrap/>
        <w:overflowPunct/>
        <w:topLinePunct w:val="0"/>
        <w:autoSpaceDE/>
        <w:autoSpaceDN/>
        <w:bidi w:val="0"/>
        <w:spacing w:line="360" w:lineRule="auto"/>
        <w:ind w:left="718" w:leftChars="342" w:firstLine="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乙方按下列约定，实现目标管理。</w:t>
      </w:r>
    </w:p>
    <w:p>
      <w:pPr>
        <w:keepNext w:val="0"/>
        <w:keepLines w:val="0"/>
        <w:pageBreakBefore w:val="0"/>
        <w:widowControl w:val="0"/>
        <w:tabs>
          <w:tab w:val="left" w:pos="720"/>
        </w:tabs>
        <w:kinsoku/>
        <w:wordWrap/>
        <w:overflowPunct/>
        <w:topLinePunct w:val="0"/>
        <w:autoSpaceDE/>
        <w:autoSpaceDN/>
        <w:bidi w:val="0"/>
        <w:spacing w:line="360" w:lineRule="auto"/>
        <w:ind w:left="20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1.</w:t>
      </w:r>
      <w:r>
        <w:rPr>
          <w:rFonts w:hint="eastAsia" w:asciiTheme="minorEastAsia" w:hAnsiTheme="minorEastAsia" w:eastAsiaTheme="minorEastAsia" w:cstheme="minorEastAsia"/>
          <w:sz w:val="28"/>
          <w:szCs w:val="28"/>
        </w:rPr>
        <w:t>绿</w:t>
      </w:r>
      <w:r>
        <w:rPr>
          <w:rFonts w:hint="eastAsia" w:asciiTheme="minorEastAsia" w:hAnsiTheme="minorEastAsia" w:eastAsiaTheme="minorEastAsia" w:cstheme="minorEastAsia"/>
          <w:sz w:val="28"/>
          <w:szCs w:val="28"/>
          <w:lang w:val="en-US" w:eastAsia="zh-CN"/>
        </w:rPr>
        <w:t>植租摆</w:t>
      </w:r>
      <w:r>
        <w:rPr>
          <w:rFonts w:hint="eastAsia" w:asciiTheme="minorEastAsia" w:hAnsiTheme="minorEastAsia" w:eastAsiaTheme="minorEastAsia" w:cstheme="minorEastAsia"/>
          <w:sz w:val="28"/>
          <w:szCs w:val="28"/>
        </w:rPr>
        <w:t>：</w:t>
      </w:r>
    </w:p>
    <w:p>
      <w:pPr>
        <w:keepNext w:val="0"/>
        <w:keepLines w:val="0"/>
        <w:pageBreakBefore w:val="0"/>
        <w:widowControl w:val="0"/>
        <w:numPr>
          <w:ilvl w:val="0"/>
          <w:numId w:val="0"/>
        </w:numPr>
        <w:tabs>
          <w:tab w:val="left" w:pos="720"/>
        </w:tabs>
        <w:kinsoku/>
        <w:wordWrap/>
        <w:overflowPunct/>
        <w:topLinePunct w:val="0"/>
        <w:autoSpaceDE/>
        <w:autoSpaceDN/>
        <w:bidi w:val="0"/>
        <w:spacing w:line="360" w:lineRule="auto"/>
        <w:ind w:left="420" w:leftChars="20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1</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保证</w:t>
      </w:r>
      <w:r>
        <w:rPr>
          <w:rFonts w:hint="eastAsia" w:asciiTheme="minorEastAsia" w:hAnsiTheme="minorEastAsia" w:eastAsiaTheme="minorEastAsia" w:cstheme="minorEastAsia"/>
          <w:sz w:val="28"/>
          <w:szCs w:val="28"/>
          <w:lang w:val="en-US" w:eastAsia="zh-CN"/>
        </w:rPr>
        <w:t>办公场所绿植</w:t>
      </w:r>
      <w:r>
        <w:rPr>
          <w:rFonts w:hint="eastAsia" w:asciiTheme="minorEastAsia" w:hAnsiTheme="minorEastAsia" w:eastAsiaTheme="minorEastAsia" w:cstheme="minorEastAsia"/>
          <w:sz w:val="28"/>
          <w:szCs w:val="28"/>
        </w:rPr>
        <w:t>的正常生长，色泽鲜艳、生长茂盛</w:t>
      </w:r>
      <w:r>
        <w:rPr>
          <w:rFonts w:hint="eastAsia" w:asciiTheme="minorEastAsia" w:hAnsiTheme="minorEastAsia" w:eastAsiaTheme="minorEastAsia" w:cstheme="minorEastAsia"/>
          <w:sz w:val="28"/>
          <w:szCs w:val="28"/>
          <w:lang w:eastAsia="zh-CN"/>
        </w:rPr>
        <w:t>、</w:t>
      </w:r>
      <w:r>
        <w:rPr>
          <w:rFonts w:hint="eastAsia" w:ascii="仿宋" w:hAnsi="仿宋" w:eastAsia="仿宋" w:cs="仿宋"/>
          <w:sz w:val="30"/>
          <w:szCs w:val="30"/>
        </w:rPr>
        <w:t>外观整洁</w:t>
      </w:r>
      <w:r>
        <w:rPr>
          <w:rFonts w:hint="eastAsia" w:asciiTheme="minorEastAsia" w:hAnsiTheme="minorEastAsia" w:eastAsiaTheme="minorEastAsia" w:cstheme="minorEastAsia"/>
          <w:sz w:val="28"/>
          <w:szCs w:val="28"/>
        </w:rPr>
        <w:t>，每周不少于</w:t>
      </w:r>
      <w:r>
        <w:rPr>
          <w:rFonts w:hint="eastAsia" w:asciiTheme="minorEastAsia" w:hAnsiTheme="minorEastAsia" w:eastAsiaTheme="minorEastAsia" w:cstheme="minorEastAsia"/>
          <w:color w:val="auto"/>
          <w:sz w:val="28"/>
          <w:szCs w:val="28"/>
          <w:u w:val="single"/>
          <w:lang w:val="en-US" w:eastAsia="zh-CN"/>
        </w:rPr>
        <w:t>1</w:t>
      </w:r>
      <w:r>
        <w:rPr>
          <w:rFonts w:hint="eastAsia" w:asciiTheme="minorEastAsia" w:hAnsiTheme="minorEastAsia" w:eastAsiaTheme="minorEastAsia" w:cstheme="minorEastAsia"/>
          <w:sz w:val="28"/>
          <w:szCs w:val="28"/>
        </w:rPr>
        <w:t>次淋水</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养</w:t>
      </w:r>
      <w:r>
        <w:rPr>
          <w:rFonts w:hint="eastAsia" w:asciiTheme="minorEastAsia" w:hAnsiTheme="minorEastAsia" w:eastAsiaTheme="minorEastAsia" w:cstheme="minorEastAsia"/>
          <w:sz w:val="28"/>
          <w:szCs w:val="28"/>
        </w:rPr>
        <w:t>护，每月施肥</w:t>
      </w:r>
      <w:r>
        <w:rPr>
          <w:rFonts w:hint="eastAsia" w:asciiTheme="minorEastAsia" w:hAnsiTheme="minorEastAsia" w:eastAsiaTheme="minorEastAsia" w:cstheme="minorEastAsia"/>
          <w:sz w:val="28"/>
          <w:szCs w:val="28"/>
          <w:lang w:val="en-US" w:eastAsia="zh-CN"/>
        </w:rPr>
        <w:t>不少于1</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sz w:val="28"/>
          <w:szCs w:val="28"/>
        </w:rPr>
        <w:t>次。</w:t>
      </w:r>
    </w:p>
    <w:p>
      <w:pPr>
        <w:keepNext w:val="0"/>
        <w:keepLines w:val="0"/>
        <w:pageBreakBefore w:val="0"/>
        <w:widowControl w:val="0"/>
        <w:numPr>
          <w:ilvl w:val="0"/>
          <w:numId w:val="0"/>
        </w:numPr>
        <w:tabs>
          <w:tab w:val="left" w:pos="720"/>
        </w:tabs>
        <w:kinsoku/>
        <w:wordWrap/>
        <w:overflowPunct/>
        <w:topLinePunct w:val="0"/>
        <w:autoSpaceDE/>
        <w:autoSpaceDN/>
        <w:bidi w:val="0"/>
        <w:spacing w:line="360" w:lineRule="auto"/>
        <w:ind w:left="420" w:leftChars="200" w:firstLine="560" w:firstLineChars="20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服务期</w:t>
      </w:r>
      <w:r>
        <w:rPr>
          <w:rFonts w:hint="eastAsia" w:asciiTheme="minorEastAsia" w:hAnsiTheme="minorEastAsia" w:eastAsiaTheme="minorEastAsia" w:cstheme="minorEastAsia"/>
          <w:sz w:val="28"/>
          <w:szCs w:val="28"/>
        </w:rPr>
        <w:t>内，如果出现植物发黄、枯萎、死亡等任一情形的，乙方应对该植物</w:t>
      </w:r>
      <w:r>
        <w:rPr>
          <w:rFonts w:hint="eastAsia" w:asciiTheme="minorEastAsia" w:hAnsiTheme="minorEastAsia" w:eastAsiaTheme="minorEastAsia" w:cstheme="minorEastAsia"/>
          <w:sz w:val="28"/>
          <w:szCs w:val="28"/>
          <w:lang w:val="en-US" w:eastAsia="zh-CN"/>
        </w:rPr>
        <w:t>在3天内</w:t>
      </w:r>
      <w:r>
        <w:rPr>
          <w:rFonts w:hint="eastAsia" w:asciiTheme="minorEastAsia" w:hAnsiTheme="minorEastAsia" w:eastAsiaTheme="minorEastAsia" w:cstheme="minorEastAsia"/>
          <w:sz w:val="28"/>
          <w:szCs w:val="28"/>
        </w:rPr>
        <w:t>进行</w:t>
      </w:r>
      <w:r>
        <w:rPr>
          <w:rFonts w:hint="eastAsia" w:asciiTheme="minorEastAsia" w:hAnsiTheme="minorEastAsia" w:eastAsiaTheme="minorEastAsia" w:cstheme="minorEastAsia"/>
          <w:sz w:val="28"/>
          <w:szCs w:val="28"/>
          <w:lang w:val="en-US" w:eastAsia="zh-CN"/>
        </w:rPr>
        <w:t>免费</w:t>
      </w:r>
      <w:r>
        <w:rPr>
          <w:rFonts w:hint="eastAsia" w:asciiTheme="minorEastAsia" w:hAnsiTheme="minorEastAsia" w:eastAsiaTheme="minorEastAsia" w:cstheme="minorEastAsia"/>
          <w:sz w:val="28"/>
          <w:szCs w:val="28"/>
        </w:rPr>
        <w:t>更换。</w:t>
      </w:r>
    </w:p>
    <w:p>
      <w:pPr>
        <w:keepNext w:val="0"/>
        <w:keepLines w:val="0"/>
        <w:pageBreakBefore w:val="0"/>
        <w:widowControl w:val="0"/>
        <w:numPr>
          <w:ilvl w:val="0"/>
          <w:numId w:val="0"/>
        </w:numPr>
        <w:tabs>
          <w:tab w:val="left" w:pos="720"/>
        </w:tabs>
        <w:kinsoku/>
        <w:wordWrap/>
        <w:overflowPunct/>
        <w:topLinePunct w:val="0"/>
        <w:autoSpaceDE/>
        <w:autoSpaceDN/>
        <w:bidi w:val="0"/>
        <w:spacing w:line="360" w:lineRule="auto"/>
        <w:ind w:left="420" w:leftChars="20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根据甲方</w:t>
      </w:r>
      <w:r>
        <w:rPr>
          <w:rFonts w:hint="eastAsia" w:asciiTheme="minorEastAsia" w:hAnsiTheme="minorEastAsia" w:eastAsiaTheme="minorEastAsia" w:cstheme="minorEastAsia"/>
          <w:sz w:val="28"/>
          <w:szCs w:val="28"/>
          <w:lang w:val="en-US" w:eastAsia="zh-CN"/>
        </w:rPr>
        <w:t>需求</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对</w:t>
      </w:r>
      <w:r>
        <w:rPr>
          <w:rFonts w:hint="eastAsia" w:asciiTheme="minorEastAsia" w:hAnsiTheme="minorEastAsia" w:eastAsiaTheme="minorEastAsia" w:cstheme="minorEastAsia"/>
          <w:sz w:val="28"/>
          <w:szCs w:val="28"/>
          <w:lang w:val="en-US" w:eastAsia="zh-CN"/>
        </w:rPr>
        <w:t>绿植</w:t>
      </w:r>
      <w:r>
        <w:rPr>
          <w:rFonts w:hint="eastAsia" w:asciiTheme="minorEastAsia" w:hAnsiTheme="minorEastAsia" w:eastAsiaTheme="minorEastAsia" w:cstheme="minorEastAsia"/>
          <w:sz w:val="28"/>
          <w:szCs w:val="28"/>
        </w:rPr>
        <w:t>种类在同档次的条件下进行适当调整，以便摆放效果富于变化</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每年调整次数不多于4次。</w:t>
      </w:r>
    </w:p>
    <w:p>
      <w:pPr>
        <w:keepNext w:val="0"/>
        <w:keepLines w:val="0"/>
        <w:pageBreakBefore w:val="0"/>
        <w:widowControl w:val="0"/>
        <w:tabs>
          <w:tab w:val="left" w:pos="720"/>
        </w:tabs>
        <w:kinsoku/>
        <w:wordWrap/>
        <w:overflowPunct/>
        <w:topLinePunct w:val="0"/>
        <w:autoSpaceDE/>
        <w:autoSpaceDN/>
        <w:bidi w:val="0"/>
        <w:spacing w:line="360" w:lineRule="auto"/>
        <w:ind w:left="20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.清洁卫生：</w:t>
      </w:r>
    </w:p>
    <w:p>
      <w:pPr>
        <w:keepNext w:val="0"/>
        <w:keepLines w:val="0"/>
        <w:pageBreakBefore w:val="0"/>
        <w:widowControl w:val="0"/>
        <w:tabs>
          <w:tab w:val="left" w:pos="720"/>
        </w:tabs>
        <w:kinsoku/>
        <w:wordWrap/>
        <w:overflowPunct/>
        <w:topLinePunct w:val="0"/>
        <w:autoSpaceDE/>
        <w:autoSpaceDN/>
        <w:bidi w:val="0"/>
        <w:spacing w:line="360" w:lineRule="auto"/>
        <w:ind w:left="600" w:firstLine="140" w:firstLineChars="5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（1）办公场所</w:t>
      </w:r>
      <w:r>
        <w:rPr>
          <w:rFonts w:hint="eastAsia" w:asciiTheme="minorEastAsia" w:hAnsiTheme="minorEastAsia" w:eastAsiaTheme="minorEastAsia" w:cstheme="minorEastAsia"/>
          <w:sz w:val="28"/>
          <w:szCs w:val="28"/>
        </w:rPr>
        <w:t>每天清洁，</w:t>
      </w:r>
      <w:r>
        <w:rPr>
          <w:rFonts w:hint="eastAsia" w:asciiTheme="minorEastAsia" w:hAnsiTheme="minorEastAsia" w:eastAsiaTheme="minorEastAsia" w:cstheme="minorEastAsia"/>
          <w:sz w:val="28"/>
          <w:szCs w:val="28"/>
          <w:lang w:val="en-US" w:eastAsia="zh-CN"/>
        </w:rPr>
        <w:t>每日</w:t>
      </w:r>
      <w:r>
        <w:rPr>
          <w:rFonts w:hint="eastAsia" w:asciiTheme="minorEastAsia" w:hAnsiTheme="minorEastAsia" w:eastAsiaTheme="minorEastAsia" w:cstheme="minorEastAsia"/>
          <w:sz w:val="28"/>
          <w:szCs w:val="28"/>
        </w:rPr>
        <w:t>保洁不少于</w:t>
      </w:r>
      <w:r>
        <w:rPr>
          <w:rFonts w:hint="eastAsia" w:asciiTheme="minorEastAsia" w:hAnsiTheme="minorEastAsia" w:eastAsiaTheme="minorEastAsia" w:cstheme="minorEastAsia"/>
          <w:color w:val="auto"/>
          <w:sz w:val="28"/>
          <w:szCs w:val="28"/>
          <w:u w:val="non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1 </w:t>
      </w:r>
      <w:r>
        <w:rPr>
          <w:rFonts w:hint="eastAsia" w:asciiTheme="minorEastAsia" w:hAnsiTheme="minorEastAsia" w:eastAsiaTheme="minorEastAsia" w:cstheme="minorEastAsia"/>
          <w:sz w:val="28"/>
          <w:szCs w:val="28"/>
        </w:rPr>
        <w:t>小时</w:t>
      </w:r>
      <w:r>
        <w:rPr>
          <w:rFonts w:hint="eastAsia" w:asciiTheme="minorEastAsia" w:hAnsiTheme="minorEastAsia" w:eastAsiaTheme="minorEastAsia" w:cstheme="minorEastAsia"/>
          <w:color w:val="auto"/>
          <w:sz w:val="28"/>
          <w:szCs w:val="28"/>
          <w:u w:val="non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1</w:t>
      </w:r>
      <w:r>
        <w:rPr>
          <w:rFonts w:hint="eastAsia" w:asciiTheme="minorEastAsia" w:hAnsiTheme="minorEastAsia" w:eastAsiaTheme="minorEastAsia" w:cstheme="minorEastAsia"/>
          <w:color w:val="auto"/>
          <w:sz w:val="28"/>
          <w:szCs w:val="28"/>
          <w:u w:val="none"/>
          <w:lang w:val="en-US" w:eastAsia="zh-CN"/>
        </w:rPr>
        <w:t xml:space="preserve"> </w:t>
      </w:r>
      <w:r>
        <w:rPr>
          <w:rFonts w:hint="eastAsia" w:asciiTheme="minorEastAsia" w:hAnsiTheme="minorEastAsia" w:eastAsiaTheme="minorEastAsia" w:cstheme="minorEastAsia"/>
          <w:sz w:val="28"/>
          <w:szCs w:val="28"/>
        </w:rPr>
        <w:t>次。</w:t>
      </w:r>
    </w:p>
    <w:p>
      <w:pPr>
        <w:keepNext w:val="0"/>
        <w:keepLines w:val="0"/>
        <w:pageBreakBefore w:val="0"/>
        <w:widowControl w:val="0"/>
        <w:tabs>
          <w:tab w:val="left" w:pos="720"/>
        </w:tabs>
        <w:kinsoku/>
        <w:wordWrap/>
        <w:overflowPunct/>
        <w:topLinePunct w:val="0"/>
        <w:autoSpaceDE/>
        <w:autoSpaceDN/>
        <w:bidi w:val="0"/>
        <w:spacing w:line="360" w:lineRule="auto"/>
        <w:ind w:left="600" w:firstLine="140" w:firstLineChars="5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lang w:val="en-US" w:eastAsia="zh-CN"/>
        </w:rPr>
        <w:t>玻璃隔断刮刷等精保洁</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每季度</w:t>
      </w:r>
      <w:r>
        <w:rPr>
          <w:rFonts w:hint="eastAsia" w:asciiTheme="minorEastAsia" w:hAnsiTheme="minorEastAsia" w:eastAsiaTheme="minorEastAsia" w:cstheme="minorEastAsia"/>
          <w:sz w:val="28"/>
          <w:szCs w:val="28"/>
        </w:rPr>
        <w:t>保洁</w:t>
      </w:r>
      <w:r>
        <w:rPr>
          <w:rFonts w:hint="eastAsia" w:asciiTheme="minorEastAsia" w:hAnsiTheme="minorEastAsia" w:eastAsiaTheme="minorEastAsia" w:cstheme="minorEastAsia"/>
          <w:sz w:val="28"/>
          <w:szCs w:val="28"/>
          <w:lang w:val="en-US" w:eastAsia="zh-CN"/>
        </w:rPr>
        <w:t>次数不少于</w:t>
      </w:r>
      <w:r>
        <w:rPr>
          <w:rFonts w:hint="eastAsia" w:asciiTheme="minorEastAsia" w:hAnsiTheme="minorEastAsia" w:eastAsiaTheme="minorEastAsia" w:cstheme="minorEastAsia"/>
          <w:sz w:val="28"/>
          <w:szCs w:val="28"/>
          <w:u w:val="single"/>
          <w:lang w:val="en-US" w:eastAsia="zh-CN"/>
        </w:rPr>
        <w:t xml:space="preserve"> 1</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sz w:val="28"/>
          <w:szCs w:val="28"/>
        </w:rPr>
        <w:t>次。</w:t>
      </w:r>
    </w:p>
    <w:p>
      <w:pPr>
        <w:keepNext w:val="0"/>
        <w:keepLines w:val="0"/>
        <w:pageBreakBefore w:val="0"/>
        <w:widowControl w:val="0"/>
        <w:tabs>
          <w:tab w:val="left" w:pos="720"/>
        </w:tabs>
        <w:kinsoku/>
        <w:wordWrap/>
        <w:overflowPunct/>
        <w:topLinePunct w:val="0"/>
        <w:autoSpaceDE/>
        <w:autoSpaceDN/>
        <w:bidi w:val="0"/>
        <w:spacing w:line="360" w:lineRule="auto"/>
        <w:ind w:firstLine="700" w:firstLineChars="25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w:t>
      </w:r>
      <w:r>
        <w:rPr>
          <w:rFonts w:hint="eastAsia" w:asciiTheme="minorEastAsia" w:hAnsiTheme="minorEastAsia" w:eastAsiaTheme="minorEastAsia" w:cstheme="minorEastAsia"/>
          <w:sz w:val="28"/>
          <w:szCs w:val="28"/>
          <w:lang w:val="en-US" w:eastAsia="zh-CN"/>
        </w:rPr>
        <w:t>地毯清洗，每半年保洁次数不少于</w:t>
      </w:r>
      <w:r>
        <w:rPr>
          <w:rFonts w:hint="eastAsia" w:asciiTheme="minorEastAsia" w:hAnsiTheme="minorEastAsia" w:eastAsiaTheme="minorEastAsia" w:cstheme="minorEastAsia"/>
          <w:color w:val="auto"/>
          <w:sz w:val="28"/>
          <w:szCs w:val="28"/>
          <w:u w:val="single"/>
          <w:lang w:val="en-US" w:eastAsia="zh-CN"/>
        </w:rPr>
        <w:t xml:space="preserve"> 1 </w:t>
      </w:r>
      <w:r>
        <w:rPr>
          <w:rFonts w:hint="eastAsia" w:asciiTheme="minorEastAsia" w:hAnsiTheme="minorEastAsia" w:eastAsiaTheme="minorEastAsia" w:cstheme="minorEastAsia"/>
          <w:sz w:val="28"/>
          <w:szCs w:val="28"/>
        </w:rPr>
        <w:t>次。</w:t>
      </w:r>
    </w:p>
    <w:p>
      <w:pPr>
        <w:keepNext w:val="0"/>
        <w:keepLines w:val="0"/>
        <w:pageBreakBefore w:val="0"/>
        <w:widowControl w:val="0"/>
        <w:numPr>
          <w:ilvl w:val="0"/>
          <w:numId w:val="2"/>
        </w:numPr>
        <w:kinsoku/>
        <w:wordWrap/>
        <w:overflowPunct/>
        <w:topLinePunct w:val="0"/>
        <w:autoSpaceDE/>
        <w:autoSpaceDN/>
        <w:bidi w:val="0"/>
        <w:spacing w:line="360" w:lineRule="auto"/>
        <w:ind w:firstLine="200"/>
        <w:textAlignment w:val="auto"/>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双方的权利义务</w:t>
      </w:r>
    </w:p>
    <w:p>
      <w:pPr>
        <w:keepNext w:val="0"/>
        <w:keepLines w:val="0"/>
        <w:pageBreakBefore w:val="0"/>
        <w:widowControl w:val="0"/>
        <w:tabs>
          <w:tab w:val="left" w:pos="720"/>
        </w:tabs>
        <w:kinsoku/>
        <w:wordWrap/>
        <w:overflowPunct/>
        <w:topLinePunct w:val="0"/>
        <w:autoSpaceDE/>
        <w:autoSpaceDN/>
        <w:bidi w:val="0"/>
        <w:spacing w:line="360" w:lineRule="auto"/>
        <w:ind w:left="42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1.甲方的权利和义务</w:t>
      </w:r>
    </w:p>
    <w:p>
      <w:pPr>
        <w:keepNext w:val="0"/>
        <w:keepLines w:val="0"/>
        <w:pageBreakBefore w:val="0"/>
        <w:widowControl w:val="0"/>
        <w:kinsoku/>
        <w:wordWrap/>
        <w:overflowPunct/>
        <w:topLinePunct w:val="0"/>
        <w:autoSpaceDE/>
        <w:autoSpaceDN/>
        <w:bidi w:val="0"/>
        <w:spacing w:line="360" w:lineRule="auto"/>
        <w:ind w:left="283" w:leftChars="135" w:firstLine="372" w:firstLineChars="133"/>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（1）监督乙方各项工作的执行情况，并提出合理化建议。</w:t>
      </w:r>
    </w:p>
    <w:p>
      <w:pPr>
        <w:keepNext w:val="0"/>
        <w:keepLines w:val="0"/>
        <w:pageBreakBefore w:val="0"/>
        <w:widowControl w:val="0"/>
        <w:kinsoku/>
        <w:wordWrap/>
        <w:overflowPunct/>
        <w:topLinePunct w:val="0"/>
        <w:autoSpaceDE/>
        <w:autoSpaceDN/>
        <w:bidi w:val="0"/>
        <w:spacing w:line="360" w:lineRule="auto"/>
        <w:ind w:left="283" w:leftChars="135" w:firstLine="372" w:firstLineChars="133"/>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爱护绿植，</w:t>
      </w:r>
      <w:r>
        <w:rPr>
          <w:rFonts w:hint="eastAsia" w:asciiTheme="minorEastAsia" w:hAnsiTheme="minorEastAsia" w:eastAsiaTheme="minorEastAsia" w:cstheme="minorEastAsia"/>
          <w:sz w:val="28"/>
          <w:szCs w:val="28"/>
        </w:rPr>
        <w:t>不</w:t>
      </w:r>
      <w:r>
        <w:rPr>
          <w:rFonts w:hint="eastAsia" w:asciiTheme="minorEastAsia" w:hAnsiTheme="minorEastAsia" w:eastAsiaTheme="minorEastAsia" w:cstheme="minorEastAsia"/>
          <w:sz w:val="28"/>
          <w:szCs w:val="28"/>
          <w:lang w:val="en-US" w:eastAsia="zh-CN"/>
        </w:rPr>
        <w:t>随意践踏、</w:t>
      </w:r>
      <w:r>
        <w:rPr>
          <w:rFonts w:hint="eastAsia" w:asciiTheme="minorEastAsia" w:hAnsiTheme="minorEastAsia" w:eastAsiaTheme="minorEastAsia" w:cstheme="minorEastAsia"/>
          <w:sz w:val="28"/>
          <w:szCs w:val="28"/>
        </w:rPr>
        <w:t>损坏</w:t>
      </w:r>
      <w:r>
        <w:rPr>
          <w:rFonts w:hint="eastAsia" w:asciiTheme="minorEastAsia" w:hAnsiTheme="minorEastAsia" w:eastAsiaTheme="minorEastAsia" w:cstheme="minorEastAsia"/>
          <w:sz w:val="28"/>
          <w:szCs w:val="28"/>
          <w:lang w:val="en-US" w:eastAsia="zh-CN"/>
        </w:rPr>
        <w:t>绿植,</w:t>
      </w:r>
      <w:r>
        <w:rPr>
          <w:rFonts w:hint="eastAsia" w:asciiTheme="minorEastAsia" w:hAnsiTheme="minorEastAsia" w:eastAsiaTheme="minorEastAsia" w:cstheme="minorEastAsia"/>
          <w:sz w:val="28"/>
          <w:szCs w:val="28"/>
        </w:rPr>
        <w:t>未征得乙方同意不得对植物进行移动位置、浇水、施肥等。</w:t>
      </w:r>
    </w:p>
    <w:p>
      <w:pPr>
        <w:keepNext w:val="0"/>
        <w:keepLines w:val="0"/>
        <w:pageBreakBefore w:val="0"/>
        <w:widowControl w:val="0"/>
        <w:tabs>
          <w:tab w:val="left" w:pos="540"/>
        </w:tabs>
        <w:kinsoku/>
        <w:wordWrap/>
        <w:overflowPunct/>
        <w:topLinePunct w:val="0"/>
        <w:autoSpaceDE/>
        <w:autoSpaceDN/>
        <w:bidi w:val="0"/>
        <w:spacing w:line="360" w:lineRule="auto"/>
        <w:ind w:left="283" w:leftChars="135" w:firstLine="369" w:firstLineChars="132"/>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）按时</w:t>
      </w:r>
      <w:r>
        <w:rPr>
          <w:rFonts w:hint="eastAsia" w:asciiTheme="minorEastAsia" w:hAnsiTheme="minorEastAsia" w:eastAsiaTheme="minorEastAsia" w:cstheme="minorEastAsia"/>
          <w:sz w:val="28"/>
          <w:szCs w:val="28"/>
          <w:lang w:val="en-US" w:eastAsia="zh-CN"/>
        </w:rPr>
        <w:t>支付服务费用</w:t>
      </w:r>
      <w:r>
        <w:rPr>
          <w:rFonts w:hint="eastAsia" w:asciiTheme="minorEastAsia" w:hAnsiTheme="minorEastAsia" w:eastAsiaTheme="minorEastAsia" w:cstheme="minorEastAsia"/>
          <w:sz w:val="28"/>
          <w:szCs w:val="28"/>
        </w:rPr>
        <w:t>。</w:t>
      </w:r>
    </w:p>
    <w:p>
      <w:pPr>
        <w:keepNext w:val="0"/>
        <w:keepLines w:val="0"/>
        <w:pageBreakBefore w:val="0"/>
        <w:widowControl w:val="0"/>
        <w:tabs>
          <w:tab w:val="left" w:pos="720"/>
        </w:tabs>
        <w:kinsoku/>
        <w:wordWrap/>
        <w:overflowPunct/>
        <w:topLinePunct w:val="0"/>
        <w:autoSpaceDE/>
        <w:autoSpaceDN/>
        <w:bidi w:val="0"/>
        <w:spacing w:line="360" w:lineRule="auto"/>
        <w:ind w:left="42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2.乙方的权利和义务</w:t>
      </w:r>
    </w:p>
    <w:p>
      <w:pPr>
        <w:keepNext w:val="0"/>
        <w:keepLines w:val="0"/>
        <w:pageBreakBefore w:val="0"/>
        <w:widowControl w:val="0"/>
        <w:kinsoku/>
        <w:wordWrap/>
        <w:overflowPunct/>
        <w:topLinePunct w:val="0"/>
        <w:autoSpaceDE/>
        <w:autoSpaceDN/>
        <w:bidi w:val="0"/>
        <w:spacing w:line="360" w:lineRule="auto"/>
        <w:ind w:left="284" w:firstLine="420" w:firstLineChars="15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（1）接受甲方对乙方日常工作的监督。</w:t>
      </w:r>
    </w:p>
    <w:p>
      <w:pPr>
        <w:keepNext w:val="0"/>
        <w:keepLines w:val="0"/>
        <w:pageBreakBefore w:val="0"/>
        <w:widowControl w:val="0"/>
        <w:kinsoku/>
        <w:wordWrap/>
        <w:overflowPunct/>
        <w:topLinePunct w:val="0"/>
        <w:autoSpaceDE/>
        <w:autoSpaceDN/>
        <w:bidi w:val="0"/>
        <w:spacing w:line="360" w:lineRule="auto"/>
        <w:ind w:left="284" w:firstLine="420" w:firstLineChars="15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（2）不断提高服务质量，</w:t>
      </w:r>
      <w:r>
        <w:rPr>
          <w:rFonts w:hint="eastAsia" w:asciiTheme="minorEastAsia" w:hAnsiTheme="minorEastAsia" w:eastAsiaTheme="minorEastAsia" w:cstheme="minorEastAsia"/>
          <w:sz w:val="28"/>
          <w:szCs w:val="28"/>
          <w:lang w:val="en-US" w:eastAsia="zh-CN"/>
        </w:rPr>
        <w:t>维护甲方办公环境整洁、美观</w:t>
      </w:r>
      <w:r>
        <w:rPr>
          <w:rFonts w:hint="eastAsia" w:asciiTheme="minorEastAsia" w:hAnsiTheme="minorEastAsia" w:eastAsiaTheme="minorEastAsia" w:cstheme="minorEastAsia"/>
          <w:sz w:val="28"/>
          <w:szCs w:val="28"/>
        </w:rPr>
        <w:t>。</w:t>
      </w:r>
    </w:p>
    <w:p>
      <w:pPr>
        <w:spacing w:line="360" w:lineRule="auto"/>
        <w:ind w:left="284" w:firstLine="420" w:firstLineChars="15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租赁期间，植物的所有权归乙方所有</w:t>
      </w:r>
      <w:r>
        <w:rPr>
          <w:rFonts w:hint="eastAsia" w:asciiTheme="minorEastAsia" w:hAnsiTheme="minorEastAsia" w:eastAsiaTheme="minorEastAsia" w:cstheme="minorEastAsia"/>
          <w:sz w:val="28"/>
          <w:szCs w:val="28"/>
          <w:lang w:eastAsia="zh-CN"/>
        </w:rPr>
        <w:t>。</w:t>
      </w:r>
    </w:p>
    <w:p>
      <w:pPr>
        <w:keepNext w:val="0"/>
        <w:keepLines w:val="0"/>
        <w:pageBreakBefore w:val="0"/>
        <w:widowControl w:val="0"/>
        <w:kinsoku/>
        <w:wordWrap/>
        <w:overflowPunct/>
        <w:topLinePunct w:val="0"/>
        <w:autoSpaceDE/>
        <w:autoSpaceDN/>
        <w:bidi w:val="0"/>
        <w:spacing w:line="360" w:lineRule="auto"/>
        <w:ind w:left="284" w:firstLine="420" w:firstLineChars="15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）按本</w:t>
      </w:r>
      <w:r>
        <w:rPr>
          <w:rFonts w:hint="eastAsia" w:asciiTheme="minorEastAsia" w:hAnsiTheme="minorEastAsia" w:eastAsiaTheme="minorEastAsia" w:cstheme="minorEastAsia"/>
          <w:sz w:val="28"/>
          <w:szCs w:val="28"/>
          <w:lang w:val="en-US" w:eastAsia="zh-CN"/>
        </w:rPr>
        <w:t>合同</w:t>
      </w:r>
      <w:r>
        <w:rPr>
          <w:rFonts w:hint="eastAsia" w:asciiTheme="minorEastAsia" w:hAnsiTheme="minorEastAsia" w:eastAsiaTheme="minorEastAsia" w:cstheme="minorEastAsia"/>
          <w:sz w:val="28"/>
          <w:szCs w:val="28"/>
        </w:rPr>
        <w:t>约定收取服务费。</w:t>
      </w:r>
    </w:p>
    <w:p>
      <w:pPr>
        <w:keepNext w:val="0"/>
        <w:keepLines w:val="0"/>
        <w:pageBreakBefore w:val="0"/>
        <w:widowControl w:val="0"/>
        <w:numPr>
          <w:ilvl w:val="0"/>
          <w:numId w:val="2"/>
        </w:numPr>
        <w:kinsoku/>
        <w:wordWrap/>
        <w:overflowPunct/>
        <w:topLinePunct w:val="0"/>
        <w:autoSpaceDE/>
        <w:autoSpaceDN/>
        <w:bidi w:val="0"/>
        <w:spacing w:line="360" w:lineRule="auto"/>
        <w:ind w:firstLine="200"/>
        <w:textAlignment w:val="auto"/>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违约条款</w:t>
      </w:r>
    </w:p>
    <w:p>
      <w:pPr>
        <w:keepNext w:val="0"/>
        <w:keepLines w:val="0"/>
        <w:pageBreakBefore w:val="0"/>
        <w:widowControl w:val="0"/>
        <w:kinsoku/>
        <w:wordWrap/>
        <w:overflowPunct/>
        <w:topLinePunct w:val="0"/>
        <w:autoSpaceDE/>
        <w:autoSpaceDN/>
        <w:bidi w:val="0"/>
        <w:spacing w:line="360" w:lineRule="auto"/>
        <w:ind w:left="283" w:leftChars="135" w:firstLine="366" w:firstLineChars="131"/>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（1）任何一方需提前终止协议，应提前一个月采用书面的形式知会对方，否则将视为违约。</w:t>
      </w:r>
    </w:p>
    <w:p>
      <w:pPr>
        <w:keepNext w:val="0"/>
        <w:keepLines w:val="0"/>
        <w:pageBreakBefore w:val="0"/>
        <w:widowControl w:val="0"/>
        <w:kinsoku/>
        <w:wordWrap/>
        <w:overflowPunct/>
        <w:topLinePunct w:val="0"/>
        <w:autoSpaceDE/>
        <w:autoSpaceDN/>
        <w:bidi w:val="0"/>
        <w:spacing w:line="360" w:lineRule="auto"/>
        <w:ind w:left="283" w:leftChars="135" w:firstLine="366" w:firstLineChars="131"/>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（2）甲方违反本协议约定，使乙方无法履行协议，乙方有权要求甲方限期解决，逾期未解决，乙方有权终止协议，造成乙方的经济损失，甲方应给予赔偿；甲方逾期未缴纳</w:t>
      </w:r>
      <w:r>
        <w:rPr>
          <w:rFonts w:hint="eastAsia" w:asciiTheme="minorEastAsia" w:hAnsiTheme="minorEastAsia" w:eastAsiaTheme="minorEastAsia" w:cstheme="minorEastAsia"/>
          <w:sz w:val="28"/>
          <w:szCs w:val="28"/>
          <w:lang w:val="en-US" w:eastAsia="zh-CN"/>
        </w:rPr>
        <w:t>服务</w:t>
      </w:r>
      <w:r>
        <w:rPr>
          <w:rFonts w:hint="eastAsia" w:asciiTheme="minorEastAsia" w:hAnsiTheme="minorEastAsia" w:eastAsiaTheme="minorEastAsia" w:cstheme="minorEastAsia"/>
          <w:sz w:val="28"/>
          <w:szCs w:val="28"/>
        </w:rPr>
        <w:t>费，乙方可从逾期之日起按</w:t>
      </w:r>
      <w:r>
        <w:rPr>
          <w:rFonts w:hint="eastAsia" w:asciiTheme="minorEastAsia" w:hAnsiTheme="minorEastAsia" w:eastAsiaTheme="minorEastAsia" w:cstheme="minorEastAsia"/>
          <w:sz w:val="28"/>
          <w:szCs w:val="28"/>
          <w:lang w:val="en-US" w:eastAsia="zh-CN"/>
        </w:rPr>
        <w:t>应付未付服务费</w:t>
      </w:r>
      <w:r>
        <w:rPr>
          <w:rFonts w:hint="eastAsia" w:asciiTheme="minorEastAsia" w:hAnsiTheme="minorEastAsia" w:eastAsiaTheme="minorEastAsia" w:cstheme="minorEastAsia"/>
          <w:color w:val="auto"/>
          <w:sz w:val="28"/>
          <w:szCs w:val="28"/>
          <w:lang w:val="en-US" w:eastAsia="zh-CN"/>
        </w:rPr>
        <w:t>万分之一</w:t>
      </w:r>
      <w:r>
        <w:rPr>
          <w:rFonts w:hint="eastAsia" w:asciiTheme="minorEastAsia" w:hAnsiTheme="minorEastAsia" w:eastAsiaTheme="minorEastAsia" w:cstheme="minorEastAsia"/>
          <w:sz w:val="28"/>
          <w:szCs w:val="28"/>
        </w:rPr>
        <w:t>的标准计收滞纳金，但最高扣罚不超过当月</w:t>
      </w:r>
      <w:r>
        <w:rPr>
          <w:rFonts w:hint="eastAsia" w:asciiTheme="minorEastAsia" w:hAnsiTheme="minorEastAsia" w:eastAsiaTheme="minorEastAsia" w:cstheme="minorEastAsia"/>
          <w:sz w:val="28"/>
          <w:szCs w:val="28"/>
          <w:lang w:val="en-US" w:eastAsia="zh-CN"/>
        </w:rPr>
        <w:t>服务</w:t>
      </w:r>
      <w:r>
        <w:rPr>
          <w:rFonts w:hint="eastAsia" w:asciiTheme="minorEastAsia" w:hAnsiTheme="minorEastAsia" w:eastAsiaTheme="minorEastAsia" w:cstheme="minorEastAsia"/>
          <w:sz w:val="28"/>
          <w:szCs w:val="28"/>
        </w:rPr>
        <w:t>费的10%。</w:t>
      </w:r>
    </w:p>
    <w:p>
      <w:pPr>
        <w:keepNext w:val="0"/>
        <w:keepLines w:val="0"/>
        <w:pageBreakBefore w:val="0"/>
        <w:widowControl w:val="0"/>
        <w:kinsoku/>
        <w:wordWrap/>
        <w:overflowPunct/>
        <w:topLinePunct w:val="0"/>
        <w:autoSpaceDE/>
        <w:autoSpaceDN/>
        <w:bidi w:val="0"/>
        <w:spacing w:line="360" w:lineRule="auto"/>
        <w:ind w:left="283" w:leftChars="135" w:firstLine="366" w:firstLineChars="131"/>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（3）乙方违反本协议约定，未达到预期的</w:t>
      </w:r>
      <w:r>
        <w:rPr>
          <w:rFonts w:hint="eastAsia" w:asciiTheme="minorEastAsia" w:hAnsiTheme="minorEastAsia" w:eastAsiaTheme="minorEastAsia" w:cstheme="minorEastAsia"/>
          <w:sz w:val="28"/>
          <w:szCs w:val="28"/>
          <w:lang w:val="en-US" w:eastAsia="zh-CN"/>
        </w:rPr>
        <w:t>服务</w:t>
      </w:r>
      <w:r>
        <w:rPr>
          <w:rFonts w:hint="eastAsia" w:asciiTheme="minorEastAsia" w:hAnsiTheme="minorEastAsia" w:eastAsiaTheme="minorEastAsia" w:cstheme="minorEastAsia"/>
          <w:sz w:val="28"/>
          <w:szCs w:val="28"/>
        </w:rPr>
        <w:t>目标，甲方有权要求乙方限期整改，逾期未整改的，甲方有权按100-</w:t>
      </w: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00元/次的标准扣除当月</w:t>
      </w:r>
      <w:r>
        <w:rPr>
          <w:rFonts w:hint="eastAsia" w:asciiTheme="minorEastAsia" w:hAnsiTheme="minorEastAsia" w:eastAsiaTheme="minorEastAsia" w:cstheme="minorEastAsia"/>
          <w:sz w:val="28"/>
          <w:szCs w:val="28"/>
          <w:lang w:val="en-US" w:eastAsia="zh-CN"/>
        </w:rPr>
        <w:t>服务</w:t>
      </w:r>
      <w:r>
        <w:rPr>
          <w:rFonts w:hint="eastAsia" w:asciiTheme="minorEastAsia" w:hAnsiTheme="minorEastAsia" w:eastAsiaTheme="minorEastAsia" w:cstheme="minorEastAsia"/>
          <w:sz w:val="28"/>
          <w:szCs w:val="28"/>
        </w:rPr>
        <w:t>费，但最高扣罚不超过当月管理费的10%；经整改仍未达到甲方要求的，甲方有权终止协议；造成甲方经济损失的，乙方应给予赔偿。</w:t>
      </w:r>
    </w:p>
    <w:p>
      <w:pPr>
        <w:spacing w:line="360" w:lineRule="auto"/>
        <w:ind w:left="283" w:leftChars="135" w:firstLine="366" w:firstLineChars="131"/>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甲方擅自转移、转让绿植的，乙方可以解除本合同，并要求赔偿由此产生的直接损失。</w:t>
      </w:r>
    </w:p>
    <w:p>
      <w:pPr>
        <w:keepNext w:val="0"/>
        <w:keepLines w:val="0"/>
        <w:pageBreakBefore w:val="0"/>
        <w:numPr>
          <w:ilvl w:val="-1"/>
          <w:numId w:val="0"/>
        </w:numPr>
        <w:kinsoku/>
        <w:wordWrap/>
        <w:overflowPunct/>
        <w:topLinePunct w:val="0"/>
        <w:autoSpaceDE/>
        <w:autoSpaceDN/>
        <w:bidi w:val="0"/>
        <w:adjustRightInd/>
        <w:snapToGrid/>
        <w:spacing w:line="360" w:lineRule="auto"/>
        <w:ind w:left="200" w:leftChars="0" w:right="0" w:rightChars="0" w:firstLine="562" w:firstLineChars="200"/>
        <w:textAlignment w:val="auto"/>
        <w:outlineLvl w:val="9"/>
        <w:rPr>
          <w:rFonts w:hint="eastAsia" w:asciiTheme="minorEastAsia" w:hAnsiTheme="minorEastAsia" w:eastAsiaTheme="minorEastAsia" w:cstheme="minorEastAsia"/>
          <w:b/>
          <w:bCs w:val="0"/>
          <w:sz w:val="28"/>
          <w:szCs w:val="28"/>
          <w:lang w:val="en-US" w:eastAsia="zh-CN"/>
        </w:rPr>
      </w:pPr>
      <w:r>
        <w:rPr>
          <w:rFonts w:hint="eastAsia" w:asciiTheme="minorEastAsia" w:hAnsiTheme="minorEastAsia" w:eastAsiaTheme="minorEastAsia" w:cstheme="minorEastAsia"/>
          <w:b/>
          <w:bCs w:val="0"/>
          <w:sz w:val="28"/>
          <w:szCs w:val="28"/>
          <w:lang w:val="en-US" w:eastAsia="zh-CN"/>
        </w:rPr>
        <w:t xml:space="preserve">八、 </w:t>
      </w:r>
      <w:bookmarkStart w:id="3" w:name="_GoBack"/>
      <w:r>
        <w:rPr>
          <w:rFonts w:hint="eastAsia" w:asciiTheme="minorEastAsia" w:hAnsiTheme="minorEastAsia" w:eastAsiaTheme="minorEastAsia" w:cstheme="minorEastAsia"/>
          <w:b/>
          <w:sz w:val="28"/>
          <w:szCs w:val="28"/>
        </w:rPr>
        <w:t>争议解决方式</w:t>
      </w:r>
      <w:bookmarkEnd w:id="3"/>
    </w:p>
    <w:p>
      <w:pPr>
        <w:keepNext w:val="0"/>
        <w:keepLines w:val="0"/>
        <w:pageBreakBefore w:val="0"/>
        <w:numPr>
          <w:ilvl w:val="-1"/>
          <w:numId w:val="0"/>
        </w:numPr>
        <w:kinsoku/>
        <w:wordWrap/>
        <w:overflowPunct/>
        <w:topLinePunct w:val="0"/>
        <w:autoSpaceDE/>
        <w:autoSpaceDN/>
        <w:bidi w:val="0"/>
        <w:adjustRightInd/>
        <w:snapToGrid/>
        <w:spacing w:line="360" w:lineRule="auto"/>
        <w:ind w:left="200" w:leftChars="0" w:right="0" w:rightChars="0" w:firstLine="560" w:firstLineChars="200"/>
        <w:textAlignment w:val="auto"/>
        <w:outlineLvl w:val="9"/>
        <w:rPr>
          <w:rFonts w:hint="eastAsia" w:ascii="宋体" w:hAnsi="宋体" w:eastAsia="宋体" w:cs="宋体"/>
          <w:color w:val="auto"/>
          <w:sz w:val="28"/>
          <w:szCs w:val="28"/>
          <w:lang w:val="zh-CN"/>
        </w:rPr>
      </w:pPr>
      <w:r>
        <w:rPr>
          <w:rFonts w:hint="eastAsia" w:asciiTheme="minorEastAsia" w:hAnsiTheme="minorEastAsia" w:eastAsiaTheme="minorEastAsia" w:cstheme="minorEastAsia"/>
          <w:b w:val="0"/>
          <w:bCs/>
          <w:sz w:val="28"/>
          <w:szCs w:val="28"/>
        </w:rPr>
        <w:t>甲乙双方可对本协议的条款进行补充，以书面形式签订补充协议，补充协议与本协议具有同等效力。因本协议发生的争议，通过甲方</w:t>
      </w:r>
      <w:r>
        <w:rPr>
          <w:rFonts w:hint="eastAsia" w:asciiTheme="minorEastAsia" w:hAnsiTheme="minorEastAsia" w:eastAsiaTheme="minorEastAsia" w:cstheme="minorEastAsia"/>
          <w:b w:val="0"/>
          <w:bCs/>
          <w:sz w:val="28"/>
          <w:szCs w:val="28"/>
          <w:lang w:val="en-US" w:eastAsia="zh-CN"/>
        </w:rPr>
        <w:t>所在地</w:t>
      </w:r>
      <w:r>
        <w:rPr>
          <w:rFonts w:hint="eastAsia" w:asciiTheme="minorEastAsia" w:hAnsiTheme="minorEastAsia" w:eastAsiaTheme="minorEastAsia" w:cstheme="minorEastAsia"/>
          <w:b w:val="0"/>
          <w:bCs/>
          <w:sz w:val="28"/>
          <w:szCs w:val="28"/>
        </w:rPr>
        <w:t>的人民法院</w:t>
      </w:r>
      <w:r>
        <w:rPr>
          <w:rFonts w:hint="eastAsia" w:asciiTheme="minorEastAsia" w:hAnsiTheme="minorEastAsia" w:eastAsiaTheme="minorEastAsia" w:cstheme="minorEastAsia"/>
          <w:b w:val="0"/>
          <w:bCs/>
          <w:sz w:val="28"/>
          <w:szCs w:val="28"/>
          <w:lang w:val="en-US" w:eastAsia="zh-CN"/>
        </w:rPr>
        <w:t>起诉</w:t>
      </w:r>
      <w:r>
        <w:rPr>
          <w:rFonts w:hint="eastAsia" w:asciiTheme="minorEastAsia" w:hAnsiTheme="minorEastAsia" w:eastAsiaTheme="minorEastAsia" w:cstheme="minorEastAsia"/>
          <w:b w:val="0"/>
          <w:bCs/>
          <w:sz w:val="28"/>
          <w:szCs w:val="28"/>
        </w:rPr>
        <w:t>。</w:t>
      </w:r>
      <w:r>
        <w:rPr>
          <w:rFonts w:hint="eastAsia" w:ascii="宋体" w:hAnsi="宋体" w:eastAsia="宋体" w:cs="宋体"/>
          <w:color w:val="auto"/>
          <w:sz w:val="28"/>
          <w:szCs w:val="28"/>
        </w:rPr>
        <w:t>在违约引发的诉讼程序中，违约方应赔偿守约方因诉讼产生的律师费及为维权支出的其它合理费用。</w:t>
      </w:r>
      <w:r>
        <w:rPr>
          <w:rFonts w:hint="eastAsia" w:ascii="宋体" w:hAnsi="宋体" w:eastAsia="宋体" w:cs="宋体"/>
          <w:color w:val="auto"/>
          <w:sz w:val="28"/>
          <w:szCs w:val="28"/>
          <w:lang w:val="zh-CN"/>
        </w:rPr>
        <w:t>在诉讼或仲裁期间，本合同不涉及争议部分的条款仍须履行。</w:t>
      </w:r>
    </w:p>
    <w:p>
      <w:pPr>
        <w:widowControl w:val="0"/>
        <w:spacing w:line="360" w:lineRule="auto"/>
        <w:ind w:left="283" w:leftChars="135" w:firstLine="368" w:firstLineChars="131"/>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九、通知方式</w:t>
      </w:r>
    </w:p>
    <w:p>
      <w:pPr>
        <w:widowControl w:val="0"/>
        <w:spacing w:line="360" w:lineRule="auto"/>
        <w:ind w:left="3" w:leftChars="0" w:firstLine="644" w:firstLineChars="23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w:t>
      </w:r>
      <w:r>
        <w:rPr>
          <w:rFonts w:hint="default" w:asciiTheme="minorEastAsia" w:hAnsiTheme="minorEastAsia" w:eastAsiaTheme="minorEastAsia" w:cstheme="minorEastAsia"/>
          <w:sz w:val="28"/>
          <w:szCs w:val="28"/>
          <w:lang w:val="en-US" w:eastAsia="zh-CN"/>
        </w:rPr>
        <w:t>因履行本合同而相互发出或者提供的所有通知、文件、资料等，双方均应按照本合同首部所列明的通讯地址、传真、电子邮件以邮寄或传真或电子邮件方式送达；一方如果迁址或者变更电话、电子邮件应当书面通知对方，否则发至本合同首部所列明的通讯地址或者传真、电子邮件系统的通知、文件、资料均视为有效送达。</w:t>
      </w:r>
    </w:p>
    <w:p>
      <w:pPr>
        <w:widowControl w:val="0"/>
        <w:spacing w:line="360" w:lineRule="auto"/>
        <w:ind w:left="3" w:leftChars="0" w:firstLine="644" w:firstLineChars="23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w:t>
      </w:r>
      <w:r>
        <w:rPr>
          <w:rFonts w:hint="default" w:asciiTheme="minorEastAsia" w:hAnsiTheme="minorEastAsia" w:eastAsiaTheme="minorEastAsia" w:cstheme="minorEastAsia"/>
          <w:sz w:val="28"/>
          <w:szCs w:val="28"/>
          <w:lang w:val="en-US" w:eastAsia="zh-CN"/>
        </w:rPr>
        <w:t>以邮寄方式送达的，另一方签收之日视为送达；签收之日不明确的，以信件寄出或者投邮之日后第三日视为送达。通过传真、电子邮件方式送达的，通知、文件、资料等数据电文进入另一方系统之时不明确的，以传真、电子邮件发出后的第二日视为送达。</w:t>
      </w:r>
    </w:p>
    <w:p>
      <w:pPr>
        <w:widowControl w:val="0"/>
        <w:spacing w:line="360" w:lineRule="auto"/>
        <w:ind w:left="3" w:leftChars="0" w:firstLine="644" w:firstLineChars="23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（3）</w:t>
      </w:r>
      <w:r>
        <w:rPr>
          <w:rFonts w:hint="default" w:asciiTheme="minorEastAsia" w:hAnsiTheme="minorEastAsia" w:eastAsiaTheme="minorEastAsia" w:cstheme="minorEastAsia"/>
          <w:sz w:val="28"/>
          <w:szCs w:val="28"/>
          <w:lang w:val="en-US" w:eastAsia="zh-CN"/>
        </w:rPr>
        <w:t>本合同所约定的送达地址，均为双方在诉讼、仲裁过程中有效的送达地址，除非在诉讼、仲裁过程中另行提供有效的送达地址。</w:t>
      </w:r>
    </w:p>
    <w:p>
      <w:pPr>
        <w:keepNext w:val="0"/>
        <w:keepLines w:val="0"/>
        <w:pageBreakBefore w:val="0"/>
        <w:widowControl w:val="0"/>
        <w:kinsoku/>
        <w:wordWrap/>
        <w:overflowPunct/>
        <w:topLinePunct w:val="0"/>
        <w:autoSpaceDE/>
        <w:autoSpaceDN/>
        <w:bidi w:val="0"/>
        <w:spacing w:line="360" w:lineRule="auto"/>
        <w:ind w:firstLine="562" w:firstLineChars="200"/>
        <w:textAlignment w:val="auto"/>
        <w:rPr>
          <w:rFonts w:hint="default"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十、其他</w:t>
      </w:r>
    </w:p>
    <w:p>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lang w:val="en-US" w:eastAsia="zh-CN"/>
        </w:rPr>
        <w:t>一、</w:t>
      </w:r>
      <w:r>
        <w:rPr>
          <w:rFonts w:hint="eastAsia" w:asciiTheme="minorEastAsia" w:hAnsiTheme="minorEastAsia" w:eastAsiaTheme="minorEastAsia" w:cstheme="minorEastAsia"/>
          <w:b w:val="0"/>
          <w:bCs/>
          <w:sz w:val="28"/>
          <w:szCs w:val="28"/>
        </w:rPr>
        <w:t>在本协议的服务期限内，若乙方的管理权发生变更，变更后的管理单位应当继受本协议下乙方的权利义务，继续履行本协议的条款内容直至期满。</w:t>
      </w:r>
    </w:p>
    <w:p>
      <w:pPr>
        <w:keepNext w:val="0"/>
        <w:keepLines w:val="0"/>
        <w:pageBreakBefore w:val="0"/>
        <w:widowControl w:val="0"/>
        <w:kinsoku/>
        <w:wordWrap/>
        <w:overflowPunct/>
        <w:topLinePunct w:val="0"/>
        <w:autoSpaceDE/>
        <w:autoSpaceDN/>
        <w:bidi w:val="0"/>
        <w:spacing w:line="360" w:lineRule="auto"/>
        <w:ind w:firstLine="562" w:firstLineChars="200"/>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bCs/>
          <w:sz w:val="28"/>
          <w:szCs w:val="28"/>
          <w:lang w:eastAsia="zh-CN"/>
        </w:rPr>
        <w:t>二、</w:t>
      </w:r>
      <w:r>
        <w:rPr>
          <w:rFonts w:hint="eastAsia" w:asciiTheme="minorEastAsia" w:hAnsiTheme="minorEastAsia" w:eastAsiaTheme="minorEastAsia" w:cstheme="minorEastAsia"/>
          <w:b w:val="0"/>
          <w:bCs/>
          <w:sz w:val="28"/>
          <w:szCs w:val="28"/>
        </w:rPr>
        <w:t>本协议一式</w:t>
      </w:r>
      <w:r>
        <w:rPr>
          <w:rFonts w:hint="eastAsia" w:asciiTheme="minorEastAsia" w:hAnsiTheme="minorEastAsia" w:eastAsiaTheme="minorEastAsia" w:cstheme="minorEastAsia"/>
          <w:b w:val="0"/>
          <w:bCs/>
          <w:color w:val="auto"/>
          <w:sz w:val="28"/>
          <w:szCs w:val="28"/>
          <w:u w:val="single"/>
          <w:lang w:val="en-US" w:eastAsia="zh-CN"/>
        </w:rPr>
        <w:t xml:space="preserve">   </w:t>
      </w:r>
      <w:r>
        <w:rPr>
          <w:rFonts w:hint="eastAsia" w:asciiTheme="minorEastAsia" w:hAnsiTheme="minorEastAsia" w:eastAsiaTheme="minorEastAsia" w:cstheme="minorEastAsia"/>
          <w:b w:val="0"/>
          <w:bCs/>
          <w:sz w:val="28"/>
          <w:szCs w:val="28"/>
        </w:rPr>
        <w:t>份，甲方执</w:t>
      </w:r>
      <w:r>
        <w:rPr>
          <w:rFonts w:hint="eastAsia" w:asciiTheme="minorEastAsia" w:hAnsiTheme="minorEastAsia" w:eastAsiaTheme="minorEastAsia" w:cstheme="minorEastAsia"/>
          <w:b w:val="0"/>
          <w:bCs/>
          <w:color w:val="auto"/>
          <w:sz w:val="28"/>
          <w:szCs w:val="28"/>
          <w:u w:val="single"/>
          <w:lang w:val="en-US" w:eastAsia="zh-CN"/>
        </w:rPr>
        <w:t xml:space="preserve">   </w:t>
      </w:r>
      <w:r>
        <w:rPr>
          <w:rFonts w:hint="eastAsia" w:asciiTheme="minorEastAsia" w:hAnsiTheme="minorEastAsia" w:eastAsiaTheme="minorEastAsia" w:cstheme="minorEastAsia"/>
          <w:b w:val="0"/>
          <w:bCs/>
          <w:sz w:val="28"/>
          <w:szCs w:val="28"/>
        </w:rPr>
        <w:t>份，乙方执</w:t>
      </w:r>
      <w:r>
        <w:rPr>
          <w:rFonts w:hint="eastAsia" w:asciiTheme="minorEastAsia" w:hAnsiTheme="minorEastAsia" w:eastAsiaTheme="minorEastAsia" w:cstheme="minorEastAsia"/>
          <w:b w:val="0"/>
          <w:bCs/>
          <w:color w:val="auto"/>
          <w:sz w:val="28"/>
          <w:szCs w:val="28"/>
          <w:u w:val="single"/>
          <w:lang w:val="en-US" w:eastAsia="zh-CN"/>
        </w:rPr>
        <w:t xml:space="preserve">   </w:t>
      </w:r>
      <w:r>
        <w:rPr>
          <w:rFonts w:hint="eastAsia" w:asciiTheme="minorEastAsia" w:hAnsiTheme="minorEastAsia" w:eastAsiaTheme="minorEastAsia" w:cstheme="minorEastAsia"/>
          <w:b w:val="0"/>
          <w:bCs/>
          <w:sz w:val="28"/>
          <w:szCs w:val="28"/>
        </w:rPr>
        <w:t>份，具有同等法律效力。</w:t>
      </w:r>
    </w:p>
    <w:p>
      <w:pPr>
        <w:keepNext w:val="0"/>
        <w:keepLines w:val="0"/>
        <w:pageBreakBefore w:val="0"/>
        <w:widowControl w:val="0"/>
        <w:kinsoku/>
        <w:wordWrap/>
        <w:overflowPunct/>
        <w:topLinePunct w:val="0"/>
        <w:autoSpaceDE/>
        <w:autoSpaceDN/>
        <w:bidi w:val="0"/>
        <w:spacing w:line="360" w:lineRule="auto"/>
        <w:ind w:firstLine="562" w:firstLineChars="200"/>
        <w:textAlignment w:val="auto"/>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bCs/>
          <w:sz w:val="28"/>
          <w:szCs w:val="28"/>
          <w:lang w:val="en-US" w:eastAsia="zh-CN"/>
        </w:rPr>
        <w:t>三、</w:t>
      </w:r>
      <w:r>
        <w:rPr>
          <w:rFonts w:hint="eastAsia" w:asciiTheme="minorEastAsia" w:hAnsiTheme="minorEastAsia" w:eastAsiaTheme="minorEastAsia" w:cstheme="minorEastAsia"/>
          <w:b w:val="0"/>
          <w:bCs/>
          <w:sz w:val="28"/>
          <w:szCs w:val="28"/>
        </w:rPr>
        <w:t>本协议自甲乙双方</w:t>
      </w:r>
      <w:r>
        <w:rPr>
          <w:rFonts w:hint="eastAsia" w:asciiTheme="minorEastAsia" w:hAnsiTheme="minorEastAsia" w:eastAsiaTheme="minorEastAsia" w:cstheme="minorEastAsia"/>
          <w:b w:val="0"/>
          <w:bCs/>
          <w:sz w:val="28"/>
          <w:szCs w:val="28"/>
          <w:lang w:val="en-US" w:eastAsia="zh-CN"/>
        </w:rPr>
        <w:t>法定代表人或授权代表</w:t>
      </w:r>
      <w:r>
        <w:rPr>
          <w:rFonts w:hint="eastAsia" w:asciiTheme="minorEastAsia" w:hAnsiTheme="minorEastAsia" w:eastAsiaTheme="minorEastAsia" w:cstheme="minorEastAsia"/>
          <w:b w:val="0"/>
          <w:bCs/>
          <w:sz w:val="28"/>
          <w:szCs w:val="28"/>
        </w:rPr>
        <w:t>签字</w:t>
      </w:r>
      <w:r>
        <w:rPr>
          <w:rFonts w:hint="eastAsia" w:asciiTheme="minorEastAsia" w:hAnsiTheme="minorEastAsia" w:eastAsiaTheme="minorEastAsia" w:cstheme="minorEastAsia"/>
          <w:b w:val="0"/>
          <w:bCs/>
          <w:sz w:val="28"/>
          <w:szCs w:val="28"/>
          <w:lang w:val="en-US" w:eastAsia="zh-CN"/>
        </w:rPr>
        <w:t>并加</w:t>
      </w:r>
      <w:r>
        <w:rPr>
          <w:rFonts w:hint="eastAsia" w:asciiTheme="minorEastAsia" w:hAnsiTheme="minorEastAsia" w:eastAsiaTheme="minorEastAsia" w:cstheme="minorEastAsia"/>
          <w:b w:val="0"/>
          <w:bCs/>
          <w:sz w:val="28"/>
          <w:szCs w:val="28"/>
        </w:rPr>
        <w:t>盖</w:t>
      </w:r>
      <w:r>
        <w:rPr>
          <w:rFonts w:hint="eastAsia" w:asciiTheme="minorEastAsia" w:hAnsiTheme="minorEastAsia" w:eastAsiaTheme="minorEastAsia" w:cstheme="minorEastAsia"/>
          <w:b w:val="0"/>
          <w:bCs/>
          <w:sz w:val="28"/>
          <w:szCs w:val="28"/>
          <w:lang w:val="en-US" w:eastAsia="zh-CN"/>
        </w:rPr>
        <w:t>公</w:t>
      </w:r>
      <w:r>
        <w:rPr>
          <w:rFonts w:hint="eastAsia" w:asciiTheme="minorEastAsia" w:hAnsiTheme="minorEastAsia" w:eastAsiaTheme="minorEastAsia" w:cstheme="minorEastAsia"/>
          <w:b w:val="0"/>
          <w:bCs/>
          <w:sz w:val="28"/>
          <w:szCs w:val="28"/>
        </w:rPr>
        <w:t>章</w:t>
      </w:r>
      <w:r>
        <w:rPr>
          <w:rFonts w:hint="eastAsia" w:asciiTheme="minorEastAsia" w:hAnsiTheme="minorEastAsia" w:eastAsiaTheme="minorEastAsia" w:cstheme="minorEastAsia"/>
          <w:b w:val="0"/>
          <w:bCs/>
          <w:sz w:val="28"/>
          <w:szCs w:val="28"/>
          <w:lang w:val="en-US" w:eastAsia="zh-CN"/>
        </w:rPr>
        <w:t>或合同专用章</w:t>
      </w:r>
      <w:r>
        <w:rPr>
          <w:rFonts w:hint="eastAsia" w:asciiTheme="minorEastAsia" w:hAnsiTheme="minorEastAsia" w:eastAsiaTheme="minorEastAsia" w:cstheme="minorEastAsia"/>
          <w:b w:val="0"/>
          <w:bCs/>
          <w:sz w:val="28"/>
          <w:szCs w:val="28"/>
        </w:rPr>
        <w:t>之日起生效。</w:t>
      </w:r>
    </w:p>
    <w:p>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以下无正文</w:t>
      </w:r>
      <w:r>
        <w:rPr>
          <w:rFonts w:hint="eastAsia" w:asciiTheme="minorEastAsia" w:hAnsiTheme="minorEastAsia" w:eastAsiaTheme="minorEastAsia" w:cstheme="minorEastAsia"/>
          <w:sz w:val="28"/>
          <w:szCs w:val="28"/>
          <w:lang w:eastAsia="zh-CN"/>
        </w:rPr>
        <w:t>）</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甲方盖章：</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法定代表人（或委托代表）：</w:t>
      </w:r>
      <w:r>
        <w:rPr>
          <w:rFonts w:hint="eastAsia" w:asciiTheme="minorEastAsia" w:hAnsiTheme="minorEastAsia" w:eastAsiaTheme="minorEastAsia" w:cstheme="minorEastAsia"/>
          <w:sz w:val="28"/>
          <w:szCs w:val="28"/>
          <w:u w:val="single"/>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p>
    <w:p>
      <w:pPr>
        <w:keepNext w:val="0"/>
        <w:keepLines w:val="0"/>
        <w:pageBreakBefore w:val="0"/>
        <w:widowControl w:val="0"/>
        <w:kinsoku/>
        <w:wordWrap/>
        <w:overflowPunct/>
        <w:topLinePunct w:val="0"/>
        <w:autoSpaceDE/>
        <w:autoSpaceDN/>
        <w:bidi w:val="0"/>
        <w:spacing w:line="360" w:lineRule="auto"/>
        <w:ind w:firstLine="840" w:firstLineChars="3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w:t>
      </w:r>
    </w:p>
    <w:p>
      <w:pPr>
        <w:keepNext w:val="0"/>
        <w:keepLines w:val="0"/>
        <w:pageBreakBefore w:val="0"/>
        <w:widowControl w:val="0"/>
        <w:kinsoku/>
        <w:wordWrap/>
        <w:overflowPunct/>
        <w:topLinePunct w:val="0"/>
        <w:autoSpaceDE/>
        <w:autoSpaceDN/>
        <w:bidi w:val="0"/>
        <w:spacing w:line="360" w:lineRule="auto"/>
        <w:ind w:firstLine="840" w:firstLineChars="300"/>
        <w:textAlignment w:val="auto"/>
        <w:rPr>
          <w:rFonts w:hint="eastAsia" w:asciiTheme="minorEastAsia" w:hAnsiTheme="minorEastAsia" w:eastAsiaTheme="minorEastAsia" w:cstheme="minorEastAsia"/>
          <w:sz w:val="28"/>
          <w:szCs w:val="28"/>
        </w:rPr>
      </w:pPr>
    </w:p>
    <w:p>
      <w:pPr>
        <w:keepNext w:val="0"/>
        <w:keepLines w:val="0"/>
        <w:pageBreakBefore w:val="0"/>
        <w:widowControl w:val="0"/>
        <w:kinsoku/>
        <w:wordWrap/>
        <w:overflowPunct/>
        <w:topLinePunct w:val="0"/>
        <w:autoSpaceDE/>
        <w:autoSpaceDN/>
        <w:bidi w:val="0"/>
        <w:spacing w:line="360" w:lineRule="auto"/>
        <w:ind w:firstLine="840" w:firstLineChars="300"/>
        <w:textAlignment w:val="auto"/>
        <w:rPr>
          <w:rFonts w:hint="eastAsia" w:asciiTheme="minorEastAsia" w:hAnsiTheme="minorEastAsia" w:eastAsiaTheme="minorEastAsia" w:cstheme="minorEastAsia"/>
          <w:sz w:val="28"/>
          <w:szCs w:val="28"/>
        </w:rPr>
      </w:pPr>
    </w:p>
    <w:p>
      <w:pPr>
        <w:keepNext w:val="0"/>
        <w:keepLines w:val="0"/>
        <w:pageBreakBefore w:val="0"/>
        <w:widowControl w:val="0"/>
        <w:kinsoku/>
        <w:wordWrap/>
        <w:overflowPunct/>
        <w:topLinePunct w:val="0"/>
        <w:autoSpaceDE/>
        <w:autoSpaceDN/>
        <w:bidi w:val="0"/>
        <w:spacing w:line="360" w:lineRule="auto"/>
        <w:ind w:firstLine="840" w:firstLineChars="300"/>
        <w:textAlignment w:val="auto"/>
        <w:rPr>
          <w:rFonts w:hint="eastAsia" w:asciiTheme="minorEastAsia" w:hAnsiTheme="minorEastAsia" w:eastAsiaTheme="minorEastAsia" w:cstheme="minorEastAsia"/>
          <w:sz w:val="28"/>
          <w:szCs w:val="28"/>
        </w:rPr>
      </w:pPr>
    </w:p>
    <w:p>
      <w:pPr>
        <w:keepNext w:val="0"/>
        <w:keepLines w:val="0"/>
        <w:pageBreakBefore w:val="0"/>
        <w:widowControl w:val="0"/>
        <w:kinsoku/>
        <w:wordWrap/>
        <w:overflowPunct/>
        <w:topLinePunct w:val="0"/>
        <w:autoSpaceDE/>
        <w:autoSpaceDN/>
        <w:bidi w:val="0"/>
        <w:spacing w:line="360" w:lineRule="auto"/>
        <w:ind w:firstLine="840" w:firstLineChars="300"/>
        <w:textAlignment w:val="auto"/>
        <w:rPr>
          <w:rFonts w:hint="eastAsia" w:asciiTheme="minorEastAsia" w:hAnsiTheme="minorEastAsia" w:eastAsiaTheme="minorEastAsia" w:cstheme="minorEastAsia"/>
          <w:sz w:val="28"/>
          <w:szCs w:val="28"/>
        </w:rPr>
      </w:pP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乙方盖章：</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p>
    <w:p>
      <w:pPr>
        <w:keepNext w:val="0"/>
        <w:keepLines w:val="0"/>
        <w:pageBreakBefore w:val="0"/>
        <w:widowControl w:val="0"/>
        <w:tabs>
          <w:tab w:val="left" w:pos="7200"/>
        </w:tabs>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法定代表人（或委托代表）：</w:t>
      </w:r>
      <w:r>
        <w:rPr>
          <w:rFonts w:hint="eastAsia" w:asciiTheme="minorEastAsia" w:hAnsiTheme="minorEastAsia" w:eastAsiaTheme="minorEastAsia" w:cstheme="minorEastAsia"/>
          <w:sz w:val="28"/>
          <w:szCs w:val="28"/>
          <w:u w:val="single"/>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p>
    <w:p>
      <w:pPr>
        <w:keepNext w:val="0"/>
        <w:keepLines w:val="0"/>
        <w:pageBreakBefore w:val="0"/>
        <w:widowControl w:val="0"/>
        <w:kinsoku/>
        <w:wordWrap/>
        <w:overflowPunct/>
        <w:topLinePunct w:val="0"/>
        <w:autoSpaceDE/>
        <w:autoSpaceDN/>
        <w:bidi w:val="0"/>
        <w:spacing w:line="360" w:lineRule="auto"/>
        <w:ind w:firstLine="840" w:firstLineChars="3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w:t>
      </w:r>
    </w:p>
    <w:p>
      <w:pPr>
        <w:rPr>
          <w:rFonts w:ascii="仿宋_GB2312" w:eastAsia="仿宋_GB2312"/>
          <w:sz w:val="32"/>
          <w:szCs w:val="32"/>
        </w:rPr>
      </w:pPr>
    </w:p>
    <w:p>
      <w:pPr>
        <w:pStyle w:val="8"/>
        <w:rPr>
          <w:rFonts w:ascii="仿宋_GB2312" w:eastAsia="仿宋_GB2312"/>
          <w:sz w:val="32"/>
          <w:szCs w:val="32"/>
        </w:rPr>
      </w:pPr>
    </w:p>
    <w:p>
      <w:pPr>
        <w:pStyle w:val="8"/>
        <w:rPr>
          <w:rFonts w:ascii="仿宋_GB2312" w:eastAsia="仿宋_GB2312"/>
          <w:sz w:val="32"/>
          <w:szCs w:val="32"/>
        </w:rPr>
      </w:pPr>
    </w:p>
    <w:p>
      <w:pPr>
        <w:pStyle w:val="8"/>
        <w:rPr>
          <w:rFonts w:ascii="仿宋_GB2312" w:eastAsia="仿宋_GB2312"/>
          <w:sz w:val="32"/>
          <w:szCs w:val="32"/>
        </w:rPr>
      </w:pPr>
    </w:p>
    <w:p>
      <w:pPr>
        <w:pStyle w:val="8"/>
        <w:rPr>
          <w:rFonts w:ascii="仿宋_GB2312" w:eastAsia="仿宋_GB2312"/>
          <w:sz w:val="32"/>
          <w:szCs w:val="32"/>
        </w:rPr>
      </w:pPr>
    </w:p>
    <w:p>
      <w:pPr>
        <w:keepNext w:val="0"/>
        <w:snapToGrid/>
        <w:spacing w:line="240" w:lineRule="auto"/>
        <w:outlineLvl w:val="9"/>
        <w:rPr>
          <w:rFonts w:ascii="宋体" w:hAnsi="宋体"/>
          <w:b/>
          <w:bCs/>
          <w:iCs/>
          <w:sz w:val="28"/>
          <w:szCs w:val="28"/>
          <w:highlight w:val="none"/>
        </w:rPr>
      </w:pPr>
      <w:bookmarkStart w:id="0" w:name="_Toc79046388"/>
      <w:bookmarkStart w:id="1" w:name="_Toc75706377"/>
      <w:bookmarkStart w:id="2" w:name="_Toc75706503"/>
      <w:r>
        <w:rPr>
          <w:rFonts w:ascii="宋体" w:hAnsi="宋体"/>
          <w:b/>
          <w:bCs/>
          <w:iCs/>
          <w:sz w:val="28"/>
          <w:szCs w:val="28"/>
          <w:highlight w:val="none"/>
        </w:rPr>
        <w:br w:type="page"/>
      </w:r>
    </w:p>
    <w:p>
      <w:pPr>
        <w:keepNext/>
        <w:snapToGrid w:val="0"/>
        <w:spacing w:line="300" w:lineRule="auto"/>
        <w:outlineLvl w:val="1"/>
        <w:rPr>
          <w:rFonts w:ascii="宋体" w:hAnsi="宋体"/>
          <w:b/>
          <w:bCs/>
          <w:iCs/>
          <w:sz w:val="28"/>
          <w:szCs w:val="28"/>
          <w:highlight w:val="none"/>
        </w:rPr>
      </w:pPr>
      <w:r>
        <w:rPr>
          <w:rFonts w:ascii="宋体" w:hAnsi="宋体"/>
          <w:b/>
          <w:bCs/>
          <w:iCs/>
          <w:sz w:val="28"/>
          <w:szCs w:val="28"/>
          <w:highlight w:val="none"/>
        </w:rPr>
        <w:t>附件</w:t>
      </w:r>
      <w:r>
        <w:rPr>
          <w:rFonts w:hint="eastAsia" w:ascii="宋体" w:hAnsi="宋体"/>
          <w:b/>
          <w:bCs/>
          <w:iCs/>
          <w:sz w:val="28"/>
          <w:szCs w:val="28"/>
          <w:highlight w:val="none"/>
          <w:lang w:val="en-US" w:eastAsia="zh-CN"/>
        </w:rPr>
        <w:t>1</w:t>
      </w:r>
      <w:r>
        <w:rPr>
          <w:rFonts w:ascii="宋体" w:hAnsi="宋体"/>
          <w:b/>
          <w:bCs/>
          <w:iCs/>
          <w:sz w:val="28"/>
          <w:szCs w:val="28"/>
          <w:highlight w:val="none"/>
        </w:rPr>
        <w:t>：廉洁协议</w:t>
      </w:r>
      <w:bookmarkEnd w:id="0"/>
      <w:bookmarkEnd w:id="1"/>
      <w:bookmarkEnd w:id="2"/>
    </w:p>
    <w:p>
      <w:pPr>
        <w:spacing w:line="360" w:lineRule="auto"/>
        <w:rPr>
          <w:rFonts w:ascii="宋体" w:hAnsi="宋体"/>
          <w:sz w:val="28"/>
          <w:szCs w:val="28"/>
          <w:highlight w:val="none"/>
        </w:rPr>
      </w:pPr>
      <w:r>
        <w:rPr>
          <w:rFonts w:ascii="宋体" w:hAnsi="宋体"/>
          <w:sz w:val="28"/>
          <w:szCs w:val="28"/>
          <w:highlight w:val="none"/>
        </w:rPr>
        <w:t>对应合同编号：</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宋体" w:hAnsi="宋体" w:cs="宋体"/>
          <w:b/>
          <w:bCs/>
          <w:kern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方正小标宋_GBK" w:hAnsi="方正小标宋_GBK" w:eastAsia="方正小标宋_GBK" w:cs="方正小标宋_GBK"/>
          <w:b w:val="0"/>
          <w:bCs w:val="0"/>
          <w:kern w:val="0"/>
          <w:sz w:val="44"/>
          <w:szCs w:val="44"/>
          <w:lang w:val="en-US" w:eastAsia="zh-CN"/>
        </w:rPr>
      </w:pPr>
      <w:r>
        <w:rPr>
          <w:rFonts w:hint="eastAsia" w:ascii="方正小标宋_GBK" w:hAnsi="方正小标宋_GBK" w:eastAsia="方正小标宋_GBK" w:cs="方正小标宋_GBK"/>
          <w:b w:val="0"/>
          <w:bCs w:val="0"/>
          <w:kern w:val="0"/>
          <w:sz w:val="44"/>
          <w:szCs w:val="44"/>
          <w:lang w:val="en-US" w:eastAsia="zh-CN"/>
        </w:rPr>
        <w:t>廉洁协议</w:t>
      </w:r>
    </w:p>
    <w:p>
      <w:pPr>
        <w:pStyle w:val="2"/>
        <w:keepNext w:val="0"/>
        <w:keepLines w:val="0"/>
        <w:pageBreakBefore w:val="0"/>
        <w:kinsoku/>
        <w:wordWrap/>
        <w:overflowPunct/>
        <w:topLinePunct w:val="0"/>
        <w:autoSpaceDE/>
        <w:autoSpaceDN/>
        <w:bidi w:val="0"/>
        <w:adjustRightInd/>
        <w:snapToGrid/>
        <w:spacing w:after="0" w:line="560" w:lineRule="exact"/>
        <w:textAlignment w:val="auto"/>
        <w:rPr>
          <w:rFonts w:hint="default"/>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kern w:val="0"/>
          <w:sz w:val="28"/>
          <w:szCs w:val="28"/>
          <w:u w:val="single"/>
          <w:lang w:val="en-US" w:eastAsia="zh-CN"/>
        </w:rPr>
      </w:pPr>
      <w:r>
        <w:rPr>
          <w:rFonts w:hint="eastAsia" w:ascii="仿宋_GB2312" w:hAnsi="仿宋_GB2312" w:eastAsia="仿宋_GB2312" w:cs="仿宋_GB2312"/>
          <w:kern w:val="0"/>
          <w:sz w:val="28"/>
          <w:szCs w:val="28"/>
        </w:rPr>
        <w:t>甲方：</w:t>
      </w:r>
      <w:sdt>
        <w:sdtPr>
          <w:rPr>
            <w:rFonts w:hint="eastAsia" w:ascii="仿宋_GB2312" w:hAnsi="仿宋_GB2312" w:eastAsia="仿宋_GB2312" w:cs="仿宋_GB2312"/>
            <w:kern w:val="2"/>
            <w:sz w:val="28"/>
            <w:szCs w:val="28"/>
            <w:u w:val="single"/>
            <w:lang w:val="en-US" w:eastAsia="zh-CN" w:bidi="ar-SA"/>
          </w:rPr>
          <w:alias w:val="甲方当事人全称"/>
          <w:tag w:val="甲方当事人全称"/>
          <w:id w:val="147474913"/>
          <w:placeholder>
            <w:docPart w:val="{7917b3cf-1a02-4979-a39b-562c859bd2ad}"/>
          </w:placeholder>
          <w:text/>
        </w:sdtPr>
        <w:sdtEndPr>
          <w:rPr>
            <w:rFonts w:hint="eastAsia" w:ascii="仿宋_GB2312" w:hAnsi="仿宋_GB2312" w:eastAsia="仿宋_GB2312" w:cs="仿宋_GB2312"/>
            <w:kern w:val="2"/>
            <w:sz w:val="28"/>
            <w:szCs w:val="28"/>
            <w:u w:val="single"/>
            <w:lang w:val="en-US" w:eastAsia="zh-CN" w:bidi="ar-SA"/>
          </w:rPr>
        </w:sdtEndPr>
        <w:sdtContent>
          <w:permStart w:id="0" w:edGrp="everyone"/>
          <w:r>
            <w:rPr>
              <w:rFonts w:hint="eastAsia" w:ascii="仿宋_GB2312" w:hAnsi="仿宋_GB2312" w:eastAsia="仿宋_GB2312" w:cs="仿宋_GB2312"/>
              <w:kern w:val="0"/>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kern w:val="0"/>
          <w:sz w:val="28"/>
          <w:szCs w:val="28"/>
          <w:u w:val="single"/>
          <w:lang w:val="en-US" w:eastAsia="zh-CN"/>
        </w:rPr>
      </w:pPr>
      <w:r>
        <w:rPr>
          <w:rFonts w:hint="eastAsia" w:ascii="仿宋_GB2312" w:hAnsi="仿宋_GB2312" w:eastAsia="仿宋_GB2312" w:cs="仿宋_GB2312"/>
          <w:kern w:val="0"/>
          <w:sz w:val="28"/>
          <w:szCs w:val="28"/>
          <w:lang w:val="en-US" w:eastAsia="zh-CN"/>
        </w:rPr>
        <w:t>乙</w:t>
      </w:r>
      <w:r>
        <w:rPr>
          <w:rFonts w:hint="eastAsia" w:ascii="仿宋_GB2312" w:hAnsi="仿宋_GB2312" w:eastAsia="仿宋_GB2312" w:cs="仿宋_GB2312"/>
          <w:kern w:val="0"/>
          <w:sz w:val="28"/>
          <w:szCs w:val="28"/>
        </w:rPr>
        <w:t>方：</w:t>
      </w:r>
      <w:sdt>
        <w:sdtPr>
          <w:rPr>
            <w:rFonts w:hint="eastAsia" w:ascii="仿宋_GB2312" w:hAnsi="仿宋_GB2312" w:eastAsia="仿宋_GB2312" w:cs="仿宋_GB2312"/>
            <w:kern w:val="2"/>
            <w:sz w:val="28"/>
            <w:szCs w:val="28"/>
            <w:lang w:val="en-US" w:eastAsia="zh-CN" w:bidi="ar-SA"/>
          </w:rPr>
          <w:alias w:val="乙方当事人全称"/>
          <w:tag w:val="乙方当事人全称"/>
          <w:id w:val="147472829"/>
          <w:placeholder>
            <w:docPart w:val="{39864ddb-5971-418b-812e-073220c069df}"/>
          </w:placeholder>
          <w:text/>
        </w:sdtPr>
        <w:sdtEndPr>
          <w:rPr>
            <w:rFonts w:hint="eastAsia" w:ascii="仿宋_GB2312" w:hAnsi="仿宋_GB2312" w:eastAsia="仿宋_GB2312" w:cs="仿宋_GB2312"/>
            <w:kern w:val="2"/>
            <w:sz w:val="28"/>
            <w:szCs w:val="28"/>
            <w:u w:val="single"/>
            <w:lang w:val="en-US" w:eastAsia="zh-CN" w:bidi="ar-SA"/>
          </w:rPr>
        </w:sdtEndPr>
        <w:sdtContent>
          <w:permStart w:id="1" w:edGrp="everyone"/>
          <w:r>
            <w:rPr>
              <w:rFonts w:hint="eastAsia" w:ascii="仿宋_GB2312" w:hAnsi="仿宋_GB2312" w:eastAsia="仿宋_GB2312" w:cs="仿宋_GB2312"/>
              <w:kern w:val="0"/>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sz w:val="28"/>
          <w:szCs w:val="28"/>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000000"/>
          <w:sz w:val="28"/>
          <w:szCs w:val="28"/>
          <w:lang w:eastAsia="zh-CN"/>
        </w:rPr>
      </w:pPr>
      <w:r>
        <w:rPr>
          <w:rFonts w:hint="eastAsia" w:ascii="仿宋_GB2312" w:hAnsi="仿宋_GB2312" w:eastAsia="仿宋_GB2312" w:cs="仿宋_GB2312"/>
          <w:sz w:val="28"/>
          <w:szCs w:val="28"/>
          <w:highlight w:val="none"/>
          <w:lang w:val="en-US" w:eastAsia="zh-CN"/>
        </w:rPr>
        <w:t>甲乙</w:t>
      </w:r>
      <w:r>
        <w:rPr>
          <w:rFonts w:hint="eastAsia" w:ascii="仿宋_GB2312" w:hAnsi="仿宋_GB2312" w:eastAsia="仿宋_GB2312" w:cs="仿宋_GB2312"/>
          <w:sz w:val="28"/>
          <w:szCs w:val="28"/>
          <w:highlight w:val="none"/>
        </w:rPr>
        <w:t>双方</w:t>
      </w:r>
      <w:r>
        <w:rPr>
          <w:rFonts w:hint="eastAsia" w:ascii="仿宋_GB2312" w:hAnsi="仿宋_GB2312" w:eastAsia="仿宋_GB2312" w:cs="仿宋_GB2312"/>
          <w:sz w:val="28"/>
          <w:szCs w:val="28"/>
          <w:highlight w:val="none"/>
          <w:lang w:val="en-US" w:eastAsia="zh-CN"/>
        </w:rPr>
        <w:t>已</w:t>
      </w:r>
      <w:r>
        <w:rPr>
          <w:rFonts w:hint="eastAsia" w:ascii="仿宋_GB2312" w:hAnsi="仿宋_GB2312" w:eastAsia="仿宋_GB2312" w:cs="仿宋_GB2312"/>
          <w:sz w:val="28"/>
          <w:szCs w:val="28"/>
          <w:highlight w:val="none"/>
        </w:rPr>
        <w:t>就</w:t>
      </w:r>
      <w:permStart w:id="2" w:edGrp="everyone"/>
      <w:r>
        <w:rPr>
          <w:rFonts w:hint="eastAsia" w:ascii="仿宋_GB2312" w:hAnsi="仿宋_GB2312" w:eastAsia="仿宋_GB2312" w:cs="仿宋_GB2312"/>
          <w:sz w:val="28"/>
          <w:szCs w:val="28"/>
          <w:highlight w:val="none"/>
          <w:u w:val="single"/>
          <w:lang w:val="en-US" w:eastAsia="zh-CN"/>
        </w:rPr>
        <w:t xml:space="preserve">      </w:t>
      </w:r>
      <w:r>
        <w:rPr>
          <w:rFonts w:hint="eastAsia" w:ascii="仿宋_GB2312" w:hAnsi="仿宋_GB2312" w:eastAsia="仿宋_GB2312" w:cs="仿宋_GB2312"/>
          <w:sz w:val="28"/>
          <w:szCs w:val="28"/>
          <w:highlight w:val="none"/>
          <w:u w:val="single"/>
        </w:rPr>
        <w:t>项目</w:t>
      </w:r>
      <w:permEnd w:id="2"/>
      <w:r>
        <w:rPr>
          <w:rFonts w:hint="eastAsia" w:ascii="仿宋_GB2312" w:hAnsi="仿宋_GB2312" w:eastAsia="仿宋_GB2312" w:cs="仿宋_GB2312"/>
          <w:sz w:val="28"/>
          <w:szCs w:val="28"/>
          <w:highlight w:val="none"/>
          <w:u w:val="none"/>
          <w:lang w:val="en-US" w:eastAsia="zh-CN"/>
        </w:rPr>
        <w:t>签署了</w:t>
      </w:r>
      <w:sdt>
        <w:sdtPr>
          <w:rPr>
            <w:rFonts w:hint="eastAsia" w:ascii="仿宋_GB2312" w:hAnsi="仿宋_GB2312" w:eastAsia="仿宋_GB2312" w:cs="仿宋_GB2312"/>
            <w:color w:val="auto"/>
            <w:kern w:val="2"/>
            <w:sz w:val="28"/>
            <w:szCs w:val="28"/>
            <w:lang w:val="en-US" w:eastAsia="zh-CN" w:bidi="ar-SA"/>
          </w:rPr>
          <w:alias w:val="合同名称"/>
          <w:tag w:val="合同名称"/>
          <w:id w:val="147465952"/>
          <w:placeholder>
            <w:docPart w:val="{044ba9b0-8692-46f6-872e-25fbefee2e02}"/>
          </w:placeholder>
          <w:text/>
        </w:sdtPr>
        <w:sdtEndPr>
          <w:rPr>
            <w:rFonts w:hint="eastAsia" w:ascii="楷体_GB2312" w:hAnsi="楷体_GB2312" w:eastAsia="楷体_GB2312" w:cs="楷体_GB2312"/>
            <w:color w:val="auto"/>
            <w:kern w:val="2"/>
            <w:sz w:val="28"/>
            <w:szCs w:val="28"/>
            <w:u w:val="single"/>
            <w:lang w:val="en-US" w:eastAsia="zh-CN" w:bidi="ar-SA"/>
          </w:rPr>
        </w:sdtEndPr>
        <w:sdtContent>
          <w:permStart w:id="3" w:edGrp="everyone"/>
          <w:r>
            <w:rPr>
              <w:rFonts w:hint="eastAsia" w:ascii="仿宋_GB2312" w:hAnsi="仿宋_GB2312" w:eastAsia="仿宋_GB2312" w:cs="仿宋_GB2312"/>
              <w:color w:val="auto"/>
              <w:kern w:val="0"/>
              <w:sz w:val="28"/>
              <w:szCs w:val="28"/>
              <w:u w:val="single"/>
              <w:lang w:val="en-US" w:eastAsia="zh-CN"/>
            </w:rPr>
            <w:t xml:space="preserve">     </w:t>
          </w:r>
          <w:permEnd w:id="3"/>
        </w:sdtContent>
      </w:sdt>
      <w:r>
        <w:rPr>
          <w:rFonts w:hint="eastAsia" w:ascii="楷体_GB2312" w:hAnsi="楷体_GB2312" w:eastAsia="楷体_GB2312" w:cs="楷体_GB2312"/>
          <w:sz w:val="28"/>
          <w:szCs w:val="28"/>
          <w:highlight w:val="none"/>
          <w:u w:val="none"/>
          <w:lang w:val="en-US" w:eastAsia="zh-CN"/>
        </w:rPr>
        <w:t>（以下简称“主合同”），</w:t>
      </w:r>
      <w:r>
        <w:rPr>
          <w:rFonts w:hint="eastAsia" w:ascii="仿宋_GB2312" w:hAnsi="仿宋_GB2312" w:eastAsia="仿宋_GB2312" w:cs="仿宋_GB2312"/>
          <w:color w:val="000000"/>
          <w:sz w:val="28"/>
          <w:szCs w:val="28"/>
        </w:rPr>
        <w:t>为增强</w:t>
      </w:r>
      <w:r>
        <w:rPr>
          <w:rFonts w:hint="eastAsia" w:ascii="仿宋_GB2312" w:hAnsi="仿宋_GB2312" w:eastAsia="仿宋_GB2312" w:cs="仿宋_GB2312"/>
          <w:color w:val="000000"/>
          <w:sz w:val="28"/>
          <w:szCs w:val="28"/>
          <w:lang w:val="en-US" w:eastAsia="zh-CN"/>
        </w:rPr>
        <w:t>甲乙双方</w:t>
      </w:r>
      <w:r>
        <w:rPr>
          <w:rFonts w:hint="eastAsia" w:ascii="仿宋_GB2312" w:hAnsi="仿宋_GB2312" w:eastAsia="仿宋_GB2312" w:cs="仿宋_GB2312"/>
          <w:color w:val="000000"/>
          <w:sz w:val="28"/>
          <w:szCs w:val="28"/>
        </w:rPr>
        <w:t>依法经营、廉洁从业</w:t>
      </w:r>
      <w:r>
        <w:rPr>
          <w:rFonts w:hint="eastAsia" w:ascii="仿宋_GB2312" w:hAnsi="仿宋_GB2312" w:eastAsia="仿宋_GB2312" w:cs="仿宋_GB2312"/>
          <w:color w:val="000000"/>
          <w:sz w:val="28"/>
          <w:szCs w:val="28"/>
          <w:lang w:val="en-US" w:eastAsia="zh-CN"/>
        </w:rPr>
        <w:t>的</w:t>
      </w:r>
      <w:r>
        <w:rPr>
          <w:rFonts w:hint="eastAsia" w:ascii="仿宋_GB2312" w:hAnsi="仿宋_GB2312" w:eastAsia="仿宋_GB2312" w:cs="仿宋_GB2312"/>
          <w:color w:val="000000"/>
          <w:sz w:val="28"/>
          <w:szCs w:val="28"/>
        </w:rPr>
        <w:t>意识，营造守法</w:t>
      </w:r>
      <w:r>
        <w:rPr>
          <w:rFonts w:hint="eastAsia" w:ascii="仿宋_GB2312" w:hAnsi="仿宋_GB2312" w:eastAsia="仿宋_GB2312" w:cs="仿宋_GB2312"/>
          <w:color w:val="000000"/>
          <w:sz w:val="28"/>
          <w:szCs w:val="28"/>
          <w:lang w:eastAsia="zh-CN"/>
        </w:rPr>
        <w:t>、</w:t>
      </w:r>
      <w:r>
        <w:rPr>
          <w:rFonts w:hint="eastAsia" w:ascii="仿宋_GB2312" w:hAnsi="仿宋_GB2312" w:eastAsia="仿宋_GB2312" w:cs="仿宋_GB2312"/>
          <w:color w:val="000000"/>
          <w:sz w:val="28"/>
          <w:szCs w:val="28"/>
        </w:rPr>
        <w:t>诚信、</w:t>
      </w:r>
      <w:r>
        <w:rPr>
          <w:rFonts w:hint="eastAsia" w:ascii="仿宋_GB2312" w:hAnsi="仿宋_GB2312" w:eastAsia="仿宋_GB2312" w:cs="仿宋_GB2312"/>
          <w:color w:val="000000"/>
          <w:sz w:val="28"/>
          <w:szCs w:val="28"/>
          <w:lang w:eastAsia="zh-CN"/>
        </w:rPr>
        <w:t>清正、</w:t>
      </w:r>
      <w:r>
        <w:rPr>
          <w:rFonts w:hint="eastAsia" w:ascii="仿宋_GB2312" w:hAnsi="仿宋_GB2312" w:eastAsia="仿宋_GB2312" w:cs="仿宋_GB2312"/>
          <w:color w:val="000000"/>
          <w:sz w:val="28"/>
          <w:szCs w:val="28"/>
        </w:rPr>
        <w:t>廉洁的工作环境，防止发生违法</w:t>
      </w:r>
      <w:r>
        <w:rPr>
          <w:rFonts w:hint="eastAsia" w:ascii="仿宋_GB2312" w:hAnsi="仿宋_GB2312" w:eastAsia="仿宋_GB2312" w:cs="仿宋_GB2312"/>
          <w:color w:val="000000"/>
          <w:sz w:val="28"/>
          <w:szCs w:val="28"/>
          <w:lang w:eastAsia="zh-CN"/>
        </w:rPr>
        <w:t>违规违纪</w:t>
      </w:r>
      <w:r>
        <w:rPr>
          <w:rFonts w:hint="eastAsia" w:ascii="仿宋_GB2312" w:hAnsi="仿宋_GB2312" w:eastAsia="仿宋_GB2312" w:cs="仿宋_GB2312"/>
          <w:color w:val="000000"/>
          <w:sz w:val="28"/>
          <w:szCs w:val="28"/>
        </w:rPr>
        <w:t>行为，</w:t>
      </w:r>
      <w:r>
        <w:rPr>
          <w:rFonts w:hint="eastAsia" w:ascii="仿宋_GB2312" w:hAnsi="仿宋_GB2312" w:eastAsia="仿宋_GB2312" w:cs="仿宋_GB2312"/>
          <w:color w:val="000000"/>
          <w:sz w:val="28"/>
          <w:szCs w:val="28"/>
          <w:lang w:val="en-US" w:eastAsia="zh-CN"/>
        </w:rPr>
        <w:t>特</w:t>
      </w:r>
      <w:r>
        <w:rPr>
          <w:rFonts w:hint="eastAsia" w:ascii="仿宋_GB2312" w:hAnsi="仿宋_GB2312" w:eastAsia="仿宋_GB2312" w:cs="仿宋_GB2312"/>
          <w:color w:val="000000"/>
          <w:sz w:val="28"/>
          <w:szCs w:val="28"/>
        </w:rPr>
        <w:t>根据国家有关法律法规和廉洁自律</w:t>
      </w:r>
      <w:r>
        <w:rPr>
          <w:rFonts w:hint="eastAsia" w:ascii="仿宋_GB2312" w:hAnsi="仿宋_GB2312" w:eastAsia="仿宋_GB2312" w:cs="仿宋_GB2312"/>
          <w:color w:val="000000"/>
          <w:sz w:val="28"/>
          <w:szCs w:val="28"/>
          <w:lang w:eastAsia="zh-CN"/>
        </w:rPr>
        <w:t>有关</w:t>
      </w:r>
      <w:r>
        <w:rPr>
          <w:rFonts w:hint="eastAsia" w:ascii="仿宋_GB2312" w:hAnsi="仿宋_GB2312" w:eastAsia="仿宋_GB2312" w:cs="仿宋_GB2312"/>
          <w:color w:val="000000"/>
          <w:sz w:val="28"/>
          <w:szCs w:val="28"/>
        </w:rPr>
        <w:t>规定，</w:t>
      </w:r>
      <w:r>
        <w:rPr>
          <w:rFonts w:hint="eastAsia" w:ascii="仿宋_GB2312" w:hAnsi="仿宋_GB2312" w:eastAsia="仿宋_GB2312" w:cs="仿宋_GB2312"/>
          <w:color w:val="000000"/>
          <w:sz w:val="28"/>
          <w:szCs w:val="28"/>
          <w:lang w:val="en-US" w:eastAsia="zh-CN"/>
        </w:rPr>
        <w:t>签署</w:t>
      </w:r>
      <w:r>
        <w:rPr>
          <w:rFonts w:hint="eastAsia" w:ascii="仿宋_GB2312" w:hAnsi="仿宋_GB2312" w:eastAsia="仿宋_GB2312" w:cs="仿宋_GB2312"/>
          <w:color w:val="000000"/>
          <w:sz w:val="28"/>
          <w:szCs w:val="28"/>
        </w:rPr>
        <w:t>本廉洁协议</w:t>
      </w:r>
      <w:r>
        <w:rPr>
          <w:rFonts w:hint="eastAsia" w:ascii="仿宋_GB2312" w:hAnsi="仿宋_GB2312" w:eastAsia="仿宋_GB2312" w:cs="仿宋_GB2312"/>
          <w:color w:val="000000"/>
          <w:sz w:val="28"/>
          <w:szCs w:val="28"/>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000000"/>
          <w:sz w:val="28"/>
          <w:szCs w:val="28"/>
        </w:rPr>
      </w:pPr>
      <w:r>
        <w:rPr>
          <w:rFonts w:hint="eastAsia" w:ascii="仿宋_GB2312" w:hAnsi="仿宋_GB2312" w:eastAsia="仿宋_GB2312" w:cs="仿宋_GB2312"/>
          <w:b w:val="0"/>
          <w:bCs w:val="0"/>
          <w:color w:val="000000"/>
          <w:sz w:val="28"/>
          <w:szCs w:val="28"/>
          <w:lang w:val="en-US" w:eastAsia="zh-CN"/>
        </w:rPr>
        <w:t>1.</w:t>
      </w:r>
      <w:r>
        <w:rPr>
          <w:rFonts w:hint="eastAsia" w:ascii="仿宋_GB2312" w:hAnsi="仿宋_GB2312" w:eastAsia="仿宋_GB2312" w:cs="仿宋_GB2312"/>
          <w:color w:val="000000"/>
          <w:sz w:val="28"/>
          <w:szCs w:val="28"/>
          <w:lang w:val="en-US" w:eastAsia="zh-CN"/>
        </w:rPr>
        <w:t>甲乙</w:t>
      </w:r>
      <w:r>
        <w:rPr>
          <w:rFonts w:hint="eastAsia" w:ascii="仿宋_GB2312" w:hAnsi="仿宋_GB2312" w:eastAsia="仿宋_GB2312" w:cs="仿宋_GB2312"/>
          <w:color w:val="000000"/>
          <w:sz w:val="28"/>
          <w:szCs w:val="28"/>
        </w:rPr>
        <w:t>双方应严格遵守国家关于市场准入、招标采购、工程建设等市场经济活动的法律法规、政策及廉洁规定，不得为获取不正当利益，损害国家、集体和合同双方权益。</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b w:val="0"/>
          <w:bCs w:val="0"/>
          <w:color w:val="auto"/>
          <w:sz w:val="28"/>
          <w:szCs w:val="28"/>
          <w:lang w:val="en-US" w:eastAsia="zh-CN"/>
        </w:rPr>
        <w:t>2.</w:t>
      </w:r>
      <w:r>
        <w:rPr>
          <w:rFonts w:hint="eastAsia" w:ascii="仿宋_GB2312" w:hAnsi="仿宋_GB2312" w:eastAsia="仿宋_GB2312" w:cs="仿宋_GB2312"/>
          <w:color w:val="auto"/>
          <w:sz w:val="28"/>
          <w:szCs w:val="28"/>
        </w:rPr>
        <w:t>甲方</w:t>
      </w:r>
      <w:r>
        <w:rPr>
          <w:rFonts w:hint="eastAsia" w:ascii="楷体_GB2312" w:hAnsi="楷体_GB2312" w:eastAsia="楷体_GB2312" w:cs="楷体_GB2312"/>
          <w:color w:val="auto"/>
          <w:kern w:val="2"/>
          <w:sz w:val="28"/>
          <w:szCs w:val="28"/>
          <w:u w:val="none"/>
          <w:lang w:val="en-US" w:eastAsia="zh-CN" w:bidi="ar-SA"/>
        </w:rPr>
        <w:t>（包括甲方工作人员及其特定关系人，下同）</w:t>
      </w:r>
      <w:r>
        <w:rPr>
          <w:rFonts w:hint="eastAsia" w:ascii="仿宋_GB2312" w:hAnsi="仿宋_GB2312" w:eastAsia="仿宋_GB2312" w:cs="仿宋_GB2312"/>
          <w:color w:val="auto"/>
          <w:sz w:val="28"/>
          <w:szCs w:val="28"/>
          <w:lang w:val="en-US" w:eastAsia="zh-CN"/>
        </w:rPr>
        <w:t>应</w:t>
      </w:r>
      <w:r>
        <w:rPr>
          <w:rFonts w:hint="eastAsia" w:ascii="仿宋_GB2312" w:hAnsi="仿宋_GB2312" w:eastAsia="仿宋_GB2312" w:cs="仿宋_GB2312"/>
          <w:color w:val="auto"/>
          <w:sz w:val="28"/>
          <w:szCs w:val="28"/>
        </w:rPr>
        <w:t>遵守廉洁规定，</w:t>
      </w:r>
      <w:r>
        <w:rPr>
          <w:rFonts w:hint="eastAsia" w:ascii="仿宋_GB2312" w:hAnsi="仿宋_GB2312" w:eastAsia="仿宋_GB2312" w:cs="仿宋_GB2312"/>
          <w:color w:val="auto"/>
          <w:sz w:val="28"/>
          <w:szCs w:val="28"/>
          <w:lang w:val="en-US" w:eastAsia="zh-CN"/>
        </w:rPr>
        <w:t>不得</w:t>
      </w:r>
      <w:r>
        <w:rPr>
          <w:rFonts w:hint="eastAsia" w:ascii="仿宋_GB2312" w:hAnsi="仿宋_GB2312" w:eastAsia="仿宋_GB2312" w:cs="仿宋_GB2312"/>
          <w:color w:val="auto"/>
          <w:sz w:val="28"/>
          <w:szCs w:val="28"/>
          <w:lang w:eastAsia="zh-CN"/>
        </w:rPr>
        <w:t>利用职权或者职务上的影响谋取</w:t>
      </w:r>
      <w:r>
        <w:rPr>
          <w:rFonts w:hint="eastAsia" w:ascii="仿宋_GB2312" w:hAnsi="仿宋_GB2312" w:eastAsia="仿宋_GB2312" w:cs="仿宋_GB2312"/>
          <w:color w:val="auto"/>
          <w:sz w:val="28"/>
          <w:szCs w:val="28"/>
          <w:lang w:val="en-US" w:eastAsia="zh-CN"/>
        </w:rPr>
        <w:t>不正当利益</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lang w:val="en-US" w:eastAsia="zh-CN"/>
        </w:rPr>
        <w:t>包括但不限于</w:t>
      </w:r>
      <w:r>
        <w:rPr>
          <w:rFonts w:hint="eastAsia" w:ascii="仿宋_GB2312" w:hAnsi="仿宋_GB2312" w:eastAsia="仿宋_GB2312" w:cs="仿宋_GB2312"/>
          <w:color w:val="auto"/>
          <w:sz w:val="28"/>
          <w:szCs w:val="28"/>
        </w:rPr>
        <w:t>不得</w:t>
      </w:r>
      <w:r>
        <w:rPr>
          <w:rFonts w:hint="eastAsia" w:ascii="仿宋_GB2312" w:hAnsi="仿宋_GB2312" w:eastAsia="仿宋_GB2312" w:cs="仿宋_GB2312"/>
          <w:color w:val="auto"/>
          <w:sz w:val="28"/>
          <w:szCs w:val="28"/>
          <w:lang w:val="en-US" w:eastAsia="zh-CN"/>
        </w:rPr>
        <w:t>索取或收受乙方</w:t>
      </w:r>
      <w:r>
        <w:rPr>
          <w:rFonts w:hint="eastAsia" w:ascii="楷体_GB2312" w:hAnsi="楷体_GB2312" w:eastAsia="楷体_GB2312" w:cs="楷体_GB2312"/>
          <w:color w:val="auto"/>
          <w:kern w:val="2"/>
          <w:sz w:val="28"/>
          <w:szCs w:val="28"/>
          <w:u w:val="none"/>
          <w:lang w:val="en-US" w:eastAsia="zh-CN" w:bidi="ar-SA"/>
        </w:rPr>
        <w:t>（包括乙方及其委托人、代理人、中间人等相关单位，以及上述单位的工作人员及其特定关系人，下同）</w:t>
      </w:r>
      <w:r>
        <w:rPr>
          <w:rFonts w:hint="eastAsia" w:ascii="仿宋_GB2312" w:hAnsi="仿宋_GB2312" w:eastAsia="仿宋_GB2312" w:cs="仿宋_GB2312"/>
          <w:color w:val="auto"/>
          <w:sz w:val="28"/>
          <w:szCs w:val="28"/>
          <w:lang w:val="en-US" w:eastAsia="zh-CN"/>
        </w:rPr>
        <w:t>的礼品、礼金、回扣、有价证券等财物，以及其他非财产性利益；不得借用乙方的钱款、住房、车辆等；不得参加乙方安排的</w:t>
      </w:r>
      <w:r>
        <w:rPr>
          <w:rFonts w:hint="eastAsia" w:ascii="仿宋_GB2312" w:hAnsi="仿宋_GB2312" w:eastAsia="仿宋_GB2312" w:cs="仿宋_GB2312"/>
          <w:color w:val="auto"/>
          <w:sz w:val="28"/>
          <w:szCs w:val="28"/>
        </w:rPr>
        <w:t>可能影响公正</w:t>
      </w:r>
      <w:r>
        <w:rPr>
          <w:rFonts w:hint="eastAsia" w:ascii="仿宋_GB2312" w:hAnsi="仿宋_GB2312" w:eastAsia="仿宋_GB2312" w:cs="仿宋_GB2312"/>
          <w:color w:val="auto"/>
          <w:sz w:val="28"/>
          <w:szCs w:val="28"/>
          <w:lang w:val="en-US" w:eastAsia="zh-CN"/>
        </w:rPr>
        <w:t>执行公务</w:t>
      </w:r>
      <w:r>
        <w:rPr>
          <w:rFonts w:hint="eastAsia" w:ascii="仿宋_GB2312" w:hAnsi="仿宋_GB2312" w:eastAsia="仿宋_GB2312" w:cs="仿宋_GB2312"/>
          <w:color w:val="auto"/>
          <w:sz w:val="28"/>
          <w:szCs w:val="28"/>
        </w:rPr>
        <w:t>的宴请</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旅游、健身、娱乐</w:t>
      </w:r>
      <w:r>
        <w:rPr>
          <w:rFonts w:hint="eastAsia" w:ascii="仿宋_GB2312" w:hAnsi="仿宋_GB2312" w:eastAsia="仿宋_GB2312" w:cs="仿宋_GB2312"/>
          <w:color w:val="auto"/>
          <w:sz w:val="28"/>
          <w:szCs w:val="28"/>
          <w:lang w:val="en-US" w:eastAsia="zh-CN"/>
        </w:rPr>
        <w:t>等活动；不得要求或接受乙方为个人装修住房、婚丧嫁娶及亲属工作安排等提供便利；</w:t>
      </w:r>
      <w:r>
        <w:rPr>
          <w:rFonts w:hint="eastAsia" w:ascii="仿宋_GB2312" w:hAnsi="仿宋_GB2312" w:eastAsia="仿宋_GB2312" w:cs="仿宋_GB2312"/>
          <w:color w:val="auto"/>
          <w:sz w:val="28"/>
          <w:szCs w:val="28"/>
        </w:rPr>
        <w:t>不得向乙方</w:t>
      </w:r>
      <w:r>
        <w:rPr>
          <w:rFonts w:hint="eastAsia" w:ascii="仿宋_GB2312" w:hAnsi="仿宋_GB2312" w:eastAsia="仿宋_GB2312" w:cs="仿宋_GB2312"/>
          <w:color w:val="auto"/>
          <w:sz w:val="28"/>
          <w:szCs w:val="28"/>
          <w:lang w:val="en-US" w:eastAsia="zh-CN"/>
        </w:rPr>
        <w:t>介绍亲属或其他特定关系人参与可能获取不正当利益的经济活动</w:t>
      </w:r>
      <w:r>
        <w:rPr>
          <w:rFonts w:hint="eastAsia" w:ascii="仿宋_GB2312" w:hAnsi="仿宋_GB2312" w:eastAsia="仿宋_GB2312" w:cs="仿宋_GB2312"/>
          <w:color w:val="auto"/>
          <w:sz w:val="28"/>
          <w:szCs w:val="28"/>
          <w:lang w:eastAsia="zh-CN"/>
        </w:rPr>
        <w:t>；不</w:t>
      </w:r>
      <w:r>
        <w:rPr>
          <w:rFonts w:hint="eastAsia" w:ascii="仿宋_GB2312" w:hAnsi="仿宋_GB2312" w:eastAsia="仿宋_GB2312" w:cs="仿宋_GB2312"/>
          <w:color w:val="auto"/>
          <w:sz w:val="28"/>
          <w:szCs w:val="28"/>
          <w:lang w:val="en-US" w:eastAsia="zh-CN"/>
        </w:rPr>
        <w:t>得</w:t>
      </w:r>
      <w:r>
        <w:rPr>
          <w:rFonts w:hint="eastAsia" w:ascii="仿宋_GB2312" w:hAnsi="仿宋_GB2312" w:eastAsia="仿宋_GB2312" w:cs="仿宋_GB2312"/>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pacing w:val="6"/>
          <w:sz w:val="28"/>
          <w:szCs w:val="28"/>
          <w:lang w:val="en-US" w:eastAsia="zh-CN"/>
        </w:rPr>
      </w:pPr>
      <w:r>
        <w:rPr>
          <w:rFonts w:hint="eastAsia" w:ascii="仿宋_GB2312" w:hAnsi="仿宋_GB2312" w:eastAsia="仿宋_GB2312" w:cs="仿宋_GB2312"/>
          <w:color w:val="auto"/>
          <w:sz w:val="28"/>
          <w:szCs w:val="28"/>
          <w:highlight w:val="none"/>
          <w:lang w:val="en-US" w:eastAsia="zh-CN"/>
        </w:rPr>
        <w:t>3.</w:t>
      </w:r>
      <w:r>
        <w:rPr>
          <w:rFonts w:hint="eastAsia" w:ascii="仿宋_GB2312" w:hAnsi="仿宋_GB2312" w:eastAsia="仿宋_GB2312" w:cs="仿宋_GB2312"/>
          <w:color w:val="auto"/>
          <w:sz w:val="28"/>
          <w:szCs w:val="28"/>
          <w:highlight w:val="none"/>
        </w:rPr>
        <w:t>乙方应遵守廉洁规定，</w:t>
      </w:r>
      <w:r>
        <w:rPr>
          <w:rFonts w:hint="eastAsia" w:ascii="仿宋_GB2312" w:hAnsi="仿宋_GB2312" w:eastAsia="仿宋_GB2312" w:cs="仿宋_GB2312"/>
          <w:color w:val="auto"/>
          <w:sz w:val="28"/>
          <w:szCs w:val="28"/>
          <w:highlight w:val="none"/>
          <w:lang w:val="en-US" w:eastAsia="zh-CN"/>
        </w:rPr>
        <w:t>不得利用本合同项下业务合作便利谋取不正当利益，</w:t>
      </w:r>
      <w:r>
        <w:rPr>
          <w:rFonts w:hint="eastAsia" w:ascii="仿宋_GB2312" w:hAnsi="仿宋_GB2312" w:eastAsia="仿宋_GB2312" w:cs="仿宋_GB2312"/>
          <w:color w:val="auto"/>
          <w:sz w:val="28"/>
          <w:szCs w:val="28"/>
          <w:lang w:val="en-US" w:eastAsia="zh-CN"/>
        </w:rPr>
        <w:t>包括但不限于</w:t>
      </w:r>
      <w:r>
        <w:rPr>
          <w:rFonts w:hint="eastAsia" w:ascii="仿宋_GB2312" w:hAnsi="仿宋_GB2312" w:eastAsia="仿宋_GB2312" w:cs="仿宋_GB2312"/>
          <w:color w:val="auto"/>
          <w:sz w:val="28"/>
          <w:szCs w:val="28"/>
        </w:rPr>
        <w:t>不得向甲方</w:t>
      </w:r>
      <w:r>
        <w:rPr>
          <w:rFonts w:hint="eastAsia" w:ascii="仿宋_GB2312" w:hAnsi="仿宋_GB2312" w:eastAsia="仿宋_GB2312" w:cs="仿宋_GB2312"/>
          <w:color w:val="auto"/>
          <w:sz w:val="28"/>
          <w:szCs w:val="28"/>
          <w:lang w:val="en-US" w:eastAsia="zh-CN"/>
        </w:rPr>
        <w:t>提供或</w:t>
      </w:r>
      <w:r>
        <w:rPr>
          <w:rFonts w:hint="eastAsia" w:ascii="仿宋_GB2312" w:hAnsi="仿宋_GB2312" w:eastAsia="仿宋_GB2312" w:cs="仿宋_GB2312"/>
          <w:color w:val="auto"/>
          <w:sz w:val="28"/>
          <w:szCs w:val="28"/>
        </w:rPr>
        <w:t>赠送</w:t>
      </w:r>
      <w:r>
        <w:rPr>
          <w:rFonts w:hint="eastAsia" w:ascii="仿宋_GB2312" w:hAnsi="仿宋_GB2312" w:eastAsia="仿宋_GB2312" w:cs="仿宋_GB2312"/>
          <w:color w:val="auto"/>
          <w:sz w:val="28"/>
          <w:szCs w:val="28"/>
          <w:lang w:val="en-US" w:eastAsia="zh-CN"/>
        </w:rPr>
        <w:t>礼品、礼金、回扣、有价证券等财物，以及其他非财产性利益</w:t>
      </w:r>
      <w:r>
        <w:rPr>
          <w:rFonts w:hint="eastAsia" w:ascii="仿宋_GB2312" w:hAnsi="仿宋_GB2312" w:eastAsia="仿宋_GB2312" w:cs="仿宋_GB2312"/>
          <w:color w:val="auto"/>
          <w:sz w:val="28"/>
          <w:szCs w:val="28"/>
          <w:lang w:eastAsia="zh-CN"/>
        </w:rPr>
        <w:t>；不得</w:t>
      </w:r>
      <w:r>
        <w:rPr>
          <w:rFonts w:hint="eastAsia" w:ascii="仿宋_GB2312" w:hAnsi="仿宋_GB2312" w:eastAsia="仿宋_GB2312" w:cs="仿宋_GB2312"/>
          <w:color w:val="auto"/>
          <w:sz w:val="28"/>
          <w:szCs w:val="28"/>
          <w:lang w:val="en-US" w:eastAsia="zh-CN"/>
        </w:rPr>
        <w:t>向甲方借出</w:t>
      </w:r>
      <w:r>
        <w:rPr>
          <w:rFonts w:hint="eastAsia" w:ascii="仿宋_GB2312" w:hAnsi="仿宋_GB2312" w:eastAsia="仿宋_GB2312" w:cs="仿宋_GB2312"/>
          <w:color w:val="auto"/>
          <w:sz w:val="28"/>
          <w:szCs w:val="28"/>
          <w:lang w:eastAsia="zh-CN"/>
        </w:rPr>
        <w:t>钱款、住房、车辆等；不得</w:t>
      </w:r>
      <w:r>
        <w:rPr>
          <w:rFonts w:hint="eastAsia" w:ascii="仿宋_GB2312" w:hAnsi="仿宋_GB2312" w:eastAsia="仿宋_GB2312" w:cs="仿宋_GB2312"/>
          <w:color w:val="auto"/>
          <w:sz w:val="28"/>
          <w:szCs w:val="28"/>
          <w:lang w:val="en-US" w:eastAsia="zh-CN"/>
        </w:rPr>
        <w:t>为甲方提供</w:t>
      </w:r>
      <w:r>
        <w:rPr>
          <w:rFonts w:hint="eastAsia" w:ascii="仿宋_GB2312" w:hAnsi="仿宋_GB2312" w:eastAsia="仿宋_GB2312" w:cs="仿宋_GB2312"/>
          <w:color w:val="auto"/>
          <w:sz w:val="28"/>
          <w:szCs w:val="28"/>
          <w:lang w:eastAsia="zh-CN"/>
        </w:rPr>
        <w:t>宴请、旅游、健身、娱乐等活动</w:t>
      </w:r>
      <w:r>
        <w:rPr>
          <w:rFonts w:hint="eastAsia" w:ascii="仿宋_GB2312" w:hAnsi="仿宋_GB2312" w:eastAsia="仿宋_GB2312" w:cs="仿宋_GB2312"/>
          <w:color w:val="auto"/>
          <w:sz w:val="28"/>
          <w:szCs w:val="28"/>
          <w:lang w:val="en-US" w:eastAsia="zh-CN"/>
        </w:rPr>
        <w:t>安排；不得为甲方装修住房、婚丧嫁娶及亲属工作安排等提供便利；不得为甲方参与可能获取不正当利益的经济活动提供便利；不得以谋取非正当利</w:t>
      </w:r>
      <w:r>
        <w:rPr>
          <w:rFonts w:hint="eastAsia" w:ascii="仿宋_GB2312" w:hAnsi="仿宋_GB2312" w:eastAsia="仿宋_GB2312" w:cs="仿宋_GB2312"/>
          <w:color w:val="auto"/>
          <w:spacing w:val="6"/>
          <w:sz w:val="28"/>
          <w:szCs w:val="28"/>
          <w:lang w:val="en-US" w:eastAsia="zh-CN"/>
        </w:rPr>
        <w:t>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发现甲方有违反廉洁规定的，应及时向甲方反映或举报。受理部门：</w:t>
      </w:r>
      <w:permStart w:id="4" w:edGrp="everyone"/>
      <w:r>
        <w:rPr>
          <w:rFonts w:hint="eastAsia" w:ascii="仿宋_GB2312" w:hAnsi="仿宋_GB2312" w:eastAsia="仿宋_GB2312" w:cs="仿宋_GB2312"/>
          <w:color w:val="auto"/>
          <w:sz w:val="28"/>
          <w:szCs w:val="28"/>
          <w:u w:val="single"/>
          <w:lang w:val="en-US" w:eastAsia="zh-CN"/>
        </w:rPr>
        <w:t xml:space="preserve"> 纪检监督部 </w:t>
      </w:r>
      <w:permEnd w:id="4"/>
      <w:r>
        <w:rPr>
          <w:rFonts w:hint="eastAsia" w:ascii="仿宋_GB2312" w:hAnsi="仿宋_GB2312" w:eastAsia="仿宋_GB2312" w:cs="仿宋_GB2312"/>
          <w:color w:val="auto"/>
          <w:sz w:val="28"/>
          <w:szCs w:val="28"/>
        </w:rPr>
        <w:t>；举报地址：</w:t>
      </w:r>
      <w:permStart w:id="5" w:edGrp="everyone"/>
      <w:r>
        <w:rPr>
          <w:rFonts w:hint="eastAsia" w:ascii="仿宋_GB2312" w:hAnsi="仿宋_GB2312" w:eastAsia="仿宋_GB2312" w:cs="仿宋_GB2312"/>
          <w:color w:val="auto"/>
          <w:sz w:val="28"/>
          <w:szCs w:val="28"/>
          <w:u w:val="single"/>
          <w:lang w:val="en-US"/>
        </w:rPr>
        <w:t xml:space="preserve"> </w:t>
      </w:r>
      <w:r>
        <w:rPr>
          <w:rFonts w:hint="eastAsia" w:ascii="仿宋_GB2312" w:hAnsi="仿宋_GB2312" w:eastAsia="仿宋_GB2312" w:cs="仿宋_GB2312"/>
          <w:color w:val="auto"/>
          <w:sz w:val="28"/>
          <w:szCs w:val="28"/>
          <w:u w:val="single"/>
          <w:lang w:val="en-US" w:eastAsia="zh-CN"/>
        </w:rPr>
        <w:t>广州市天河区珠新城华穗路6号南方电网原调度通信大楼14层</w:t>
      </w:r>
      <w:r>
        <w:rPr>
          <w:rFonts w:hint="eastAsia" w:ascii="仿宋_GB2312" w:hAnsi="仿宋_GB2312" w:eastAsia="仿宋_GB2312" w:cs="仿宋_GB2312"/>
          <w:color w:val="auto"/>
          <w:sz w:val="28"/>
          <w:szCs w:val="28"/>
          <w:u w:val="single"/>
          <w:lang w:val="en-US"/>
        </w:rPr>
        <w:t xml:space="preserve"> </w:t>
      </w:r>
      <w:permEnd w:id="5"/>
      <w:r>
        <w:rPr>
          <w:rFonts w:hint="eastAsia" w:ascii="仿宋_GB2312" w:hAnsi="仿宋_GB2312" w:eastAsia="仿宋_GB2312" w:cs="仿宋_GB2312"/>
          <w:color w:val="auto"/>
          <w:sz w:val="28"/>
          <w:szCs w:val="28"/>
        </w:rPr>
        <w:t>；举报邮箱</w:t>
      </w:r>
      <w:r>
        <w:rPr>
          <w:rFonts w:hint="eastAsia" w:ascii="楷体_GB2312" w:hAnsi="楷体_GB2312" w:eastAsia="楷体_GB2312" w:cs="楷体_GB2312"/>
          <w:color w:val="auto"/>
          <w:kern w:val="2"/>
          <w:sz w:val="28"/>
          <w:szCs w:val="28"/>
          <w:u w:val="none"/>
          <w:lang w:val="en-US" w:eastAsia="zh-CN" w:bidi="ar-SA"/>
        </w:rPr>
        <w:t>（网站）</w:t>
      </w:r>
      <w:r>
        <w:rPr>
          <w:rFonts w:hint="eastAsia" w:ascii="仿宋_GB2312" w:hAnsi="仿宋_GB2312" w:eastAsia="仿宋_GB2312" w:cs="仿宋_GB2312"/>
          <w:color w:val="auto"/>
          <w:sz w:val="28"/>
          <w:szCs w:val="28"/>
        </w:rPr>
        <w:t>：</w:t>
      </w:r>
      <w:permStart w:id="6" w:edGrp="everyone"/>
      <w:r>
        <w:rPr>
          <w:rFonts w:hint="eastAsia" w:ascii="仿宋_GB2312" w:hAnsi="仿宋_GB2312" w:eastAsia="仿宋_GB2312" w:cs="仿宋_GB2312"/>
          <w:color w:val="auto"/>
          <w:sz w:val="28"/>
          <w:szCs w:val="28"/>
          <w:u w:val="single"/>
          <w:lang w:val="en-US"/>
        </w:rPr>
        <w:t xml:space="preserve"> </w:t>
      </w:r>
      <w:r>
        <w:rPr>
          <w:rFonts w:hint="eastAsia" w:ascii="宋体" w:hAnsi="宋体" w:eastAsia="宋体" w:cs="宋体"/>
          <w:sz w:val="28"/>
          <w:szCs w:val="28"/>
          <w:highlight w:val="none"/>
          <w:u w:val="single"/>
        </w:rPr>
        <w:t>nyjj@csg.cn</w:t>
      </w:r>
      <w:r>
        <w:rPr>
          <w:rFonts w:hint="eastAsia" w:ascii="仿宋_GB2312" w:hAnsi="仿宋_GB2312" w:eastAsia="仿宋_GB2312" w:cs="仿宋_GB2312"/>
          <w:color w:val="auto"/>
          <w:sz w:val="28"/>
          <w:szCs w:val="28"/>
          <w:u w:val="single"/>
          <w:lang w:val="en-US"/>
        </w:rPr>
        <w:t xml:space="preserve"> </w:t>
      </w:r>
      <w:permEnd w:id="6"/>
      <w:r>
        <w:rPr>
          <w:rFonts w:hint="eastAsia" w:ascii="仿宋_GB2312" w:hAnsi="仿宋_GB2312" w:eastAsia="仿宋_GB2312" w:cs="仿宋_GB2312"/>
          <w:color w:val="auto"/>
          <w:sz w:val="28"/>
          <w:szCs w:val="28"/>
        </w:rPr>
        <w:t>；举报电话：</w:t>
      </w:r>
      <w:permStart w:id="7" w:edGrp="everyone"/>
      <w:r>
        <w:rPr>
          <w:rFonts w:hint="eastAsia" w:ascii="仿宋_GB2312" w:hAnsi="仿宋_GB2312" w:eastAsia="仿宋_GB2312" w:cs="仿宋_GB2312"/>
          <w:b w:val="0"/>
          <w:bCs w:val="0"/>
          <w:color w:val="auto"/>
          <w:sz w:val="28"/>
          <w:szCs w:val="28"/>
          <w:u w:val="single"/>
          <w:lang w:val="en-US"/>
        </w:rPr>
        <w:t xml:space="preserve"> </w:t>
      </w:r>
      <w:r>
        <w:rPr>
          <w:rFonts w:hint="eastAsia" w:ascii="宋体" w:hAnsi="宋体" w:eastAsia="宋体" w:cs="宋体"/>
          <w:sz w:val="28"/>
          <w:szCs w:val="28"/>
          <w:highlight w:val="none"/>
          <w:u w:val="single"/>
        </w:rPr>
        <w:t>020-38122</w:t>
      </w:r>
      <w:r>
        <w:rPr>
          <w:rFonts w:hint="eastAsia" w:ascii="宋体" w:hAnsi="宋体" w:cs="宋体"/>
          <w:sz w:val="28"/>
          <w:szCs w:val="28"/>
          <w:highlight w:val="none"/>
          <w:u w:val="single"/>
          <w:lang w:val="en-US" w:eastAsia="zh-CN"/>
        </w:rPr>
        <w:t>655</w:t>
      </w:r>
      <w:r>
        <w:rPr>
          <w:rFonts w:hint="eastAsia" w:ascii="仿宋_GB2312" w:hAnsi="仿宋_GB2312" w:eastAsia="仿宋_GB2312" w:cs="仿宋_GB2312"/>
          <w:b w:val="0"/>
          <w:bCs w:val="0"/>
          <w:color w:val="auto"/>
          <w:sz w:val="28"/>
          <w:szCs w:val="28"/>
          <w:u w:val="single"/>
          <w:lang w:val="en-US"/>
        </w:rPr>
        <w:t xml:space="preserve"> </w:t>
      </w:r>
      <w:permEnd w:id="7"/>
      <w:r>
        <w:rPr>
          <w:rFonts w:hint="eastAsia" w:ascii="仿宋_GB2312" w:hAnsi="仿宋_GB2312" w:eastAsia="仿宋_GB2312" w:cs="仿宋_GB2312"/>
          <w:color w:val="auto"/>
          <w:sz w:val="28"/>
          <w:szCs w:val="28"/>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4.</w:t>
      </w:r>
      <w:r>
        <w:rPr>
          <w:rFonts w:hint="eastAsia" w:ascii="仿宋_GB2312" w:hAnsi="仿宋_GB2312" w:eastAsia="仿宋_GB2312" w:cs="仿宋_GB2312"/>
          <w:color w:val="auto"/>
          <w:sz w:val="28"/>
          <w:szCs w:val="28"/>
        </w:rPr>
        <w:t>甲方违反国家及本合同有关廉洁规定的，</w:t>
      </w:r>
      <w:r>
        <w:rPr>
          <w:rFonts w:hint="eastAsia" w:ascii="仿宋_GB2312" w:hAnsi="仿宋_GB2312" w:eastAsia="仿宋_GB2312" w:cs="仿宋_GB2312"/>
          <w:color w:val="auto"/>
          <w:sz w:val="28"/>
          <w:szCs w:val="28"/>
          <w:lang w:val="en-US" w:eastAsia="zh-CN"/>
        </w:rPr>
        <w:t>由相关部门</w:t>
      </w:r>
      <w:r>
        <w:rPr>
          <w:rFonts w:hint="eastAsia" w:ascii="楷体_GB2312" w:hAnsi="楷体_GB2312" w:eastAsia="楷体_GB2312" w:cs="楷体_GB2312"/>
          <w:color w:val="auto"/>
          <w:kern w:val="2"/>
          <w:sz w:val="28"/>
          <w:szCs w:val="28"/>
          <w:u w:val="none"/>
          <w:lang w:val="en-US" w:eastAsia="zh-CN" w:bidi="ar-SA"/>
        </w:rPr>
        <w:t>（机构）</w:t>
      </w:r>
      <w:r>
        <w:rPr>
          <w:rFonts w:hint="eastAsia" w:ascii="仿宋_GB2312" w:hAnsi="仿宋_GB2312" w:eastAsia="仿宋_GB2312" w:cs="仿宋_GB2312"/>
          <w:color w:val="auto"/>
          <w:sz w:val="28"/>
          <w:szCs w:val="28"/>
        </w:rPr>
        <w:t>依法依规给予纪律处分或处理；涉嫌</w:t>
      </w:r>
      <w:r>
        <w:rPr>
          <w:rFonts w:hint="eastAsia" w:ascii="仿宋_GB2312" w:hAnsi="仿宋_GB2312" w:eastAsia="仿宋_GB2312" w:cs="仿宋_GB2312"/>
          <w:color w:val="auto"/>
          <w:sz w:val="28"/>
          <w:szCs w:val="28"/>
          <w:lang w:val="en-US" w:eastAsia="zh-CN"/>
        </w:rPr>
        <w:t>职务</w:t>
      </w:r>
      <w:r>
        <w:rPr>
          <w:rFonts w:hint="eastAsia" w:ascii="仿宋_GB2312" w:hAnsi="仿宋_GB2312" w:eastAsia="仿宋_GB2312" w:cs="仿宋_GB2312"/>
          <w:color w:val="auto"/>
          <w:sz w:val="28"/>
          <w:szCs w:val="28"/>
        </w:rPr>
        <w:t>犯罪的，移</w:t>
      </w:r>
      <w:r>
        <w:rPr>
          <w:rFonts w:hint="eastAsia" w:ascii="仿宋_GB2312" w:hAnsi="仿宋_GB2312" w:eastAsia="仿宋_GB2312" w:cs="仿宋_GB2312"/>
          <w:color w:val="auto"/>
          <w:sz w:val="28"/>
          <w:szCs w:val="28"/>
          <w:lang w:val="en-US" w:eastAsia="zh-CN"/>
        </w:rPr>
        <w:t>交监察机构办理</w:t>
      </w:r>
      <w:r>
        <w:rPr>
          <w:rFonts w:hint="eastAsia" w:ascii="仿宋_GB2312" w:hAnsi="仿宋_GB2312" w:eastAsia="仿宋_GB2312" w:cs="仿宋_GB2312"/>
          <w:color w:val="auto"/>
          <w:sz w:val="28"/>
          <w:szCs w:val="28"/>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b/>
          <w:bCs w:val="0"/>
          <w:color w:val="000000"/>
          <w:sz w:val="28"/>
          <w:szCs w:val="28"/>
        </w:rPr>
      </w:pPr>
      <w:r>
        <w:rPr>
          <w:rFonts w:hint="eastAsia" w:ascii="仿宋_GB2312" w:hAnsi="仿宋_GB2312" w:eastAsia="仿宋_GB2312" w:cs="仿宋_GB2312"/>
          <w:color w:val="auto"/>
          <w:sz w:val="28"/>
          <w:szCs w:val="28"/>
          <w:lang w:val="en-US" w:eastAsia="zh-CN"/>
        </w:rPr>
        <w:t>5.</w:t>
      </w:r>
      <w:r>
        <w:rPr>
          <w:rFonts w:hint="eastAsia" w:ascii="仿宋_GB2312" w:hAnsi="仿宋_GB2312" w:eastAsia="仿宋_GB2312" w:cs="仿宋_GB2312"/>
          <w:color w:val="auto"/>
          <w:sz w:val="28"/>
          <w:szCs w:val="28"/>
        </w:rPr>
        <w:t>乙方违反国家及本合同有关廉洁规定的，</w:t>
      </w:r>
      <w:r>
        <w:rPr>
          <w:rFonts w:hint="eastAsia" w:ascii="仿宋_GB2312" w:hAnsi="仿宋_GB2312" w:eastAsia="仿宋_GB2312" w:cs="仿宋_GB2312"/>
          <w:color w:val="auto"/>
          <w:sz w:val="28"/>
          <w:szCs w:val="28"/>
          <w:lang w:val="en-US" w:eastAsia="zh-CN"/>
        </w:rPr>
        <w:t>甲方有权</w:t>
      </w:r>
      <w:r>
        <w:rPr>
          <w:rFonts w:hint="eastAsia" w:ascii="仿宋_GB2312" w:hAnsi="仿宋_GB2312" w:eastAsia="仿宋_GB2312" w:cs="仿宋_GB2312"/>
          <w:b w:val="0"/>
          <w:bCs w:val="0"/>
          <w:color w:val="auto"/>
          <w:sz w:val="28"/>
          <w:szCs w:val="28"/>
          <w:lang w:val="en-US" w:eastAsia="zh-CN"/>
        </w:rPr>
        <w:t>根据中国南方电网有限责任公司供应商失信处理有关规定，</w:t>
      </w:r>
      <w:r>
        <w:rPr>
          <w:rFonts w:hint="eastAsia" w:ascii="仿宋_GB2312" w:hAnsi="仿宋_GB2312" w:eastAsia="仿宋_GB2312" w:cs="仿宋_GB2312"/>
          <w:color w:val="auto"/>
          <w:sz w:val="28"/>
          <w:szCs w:val="28"/>
          <w:lang w:val="en-US" w:eastAsia="zh-CN"/>
        </w:rPr>
        <w:t>在南方电网公司范围内</w:t>
      </w:r>
      <w:r>
        <w:rPr>
          <w:rFonts w:hint="eastAsia" w:ascii="仿宋_GB2312" w:hAnsi="仿宋_GB2312" w:eastAsia="仿宋_GB2312" w:cs="仿宋_GB2312"/>
          <w:color w:val="auto"/>
          <w:sz w:val="28"/>
          <w:szCs w:val="28"/>
        </w:rPr>
        <w:t>对乙方</w:t>
      </w:r>
      <w:r>
        <w:rPr>
          <w:rFonts w:hint="eastAsia" w:ascii="仿宋_GB2312" w:hAnsi="仿宋_GB2312" w:eastAsia="仿宋_GB2312" w:cs="仿宋_GB2312"/>
          <w:color w:val="auto"/>
          <w:sz w:val="28"/>
          <w:szCs w:val="28"/>
          <w:lang w:val="en-US" w:eastAsia="zh-CN"/>
        </w:rPr>
        <w:t>进行一定期限的</w:t>
      </w:r>
      <w:r>
        <w:rPr>
          <w:rFonts w:hint="eastAsia" w:ascii="仿宋_GB2312" w:hAnsi="仿宋_GB2312" w:eastAsia="仿宋_GB2312" w:cs="仿宋_GB2312"/>
          <w:color w:val="auto"/>
          <w:sz w:val="28"/>
          <w:szCs w:val="28"/>
        </w:rPr>
        <w:t>不接受投标</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lang w:val="en-US" w:eastAsia="zh-CN"/>
        </w:rPr>
        <w:t>市场禁入</w:t>
      </w:r>
      <w:r>
        <w:rPr>
          <w:rFonts w:hint="eastAsia" w:ascii="楷体_GB2312" w:hAnsi="楷体_GB2312" w:eastAsia="楷体_GB2312" w:cs="楷体_GB2312"/>
          <w:color w:val="auto"/>
          <w:kern w:val="2"/>
          <w:sz w:val="28"/>
          <w:szCs w:val="28"/>
          <w:u w:val="none"/>
          <w:lang w:val="en-US" w:eastAsia="zh-CN" w:bidi="ar-SA"/>
        </w:rPr>
        <w:t>（包括暂停投标资格、取消中标或成交资格、不签订新的订单合同或发出新的订单）</w:t>
      </w:r>
      <w:r>
        <w:rPr>
          <w:rFonts w:hint="eastAsia" w:ascii="仿宋_GB2312" w:hAnsi="仿宋_GB2312" w:eastAsia="仿宋_GB2312" w:cs="仿宋_GB2312"/>
          <w:color w:val="auto"/>
          <w:sz w:val="28"/>
          <w:szCs w:val="28"/>
          <w:lang w:val="en-US" w:eastAsia="zh-CN"/>
        </w:rPr>
        <w:t>等不与其发生新的采购活动的处理，并有权单方解除合同，因此造成的损失由乙方承担</w:t>
      </w:r>
      <w:r>
        <w:rPr>
          <w:rFonts w:hint="eastAsia" w:ascii="仿宋_GB2312" w:hAnsi="仿宋_GB2312" w:eastAsia="仿宋_GB2312" w:cs="仿宋_GB2312"/>
          <w:color w:val="auto"/>
          <w:sz w:val="28"/>
          <w:szCs w:val="28"/>
        </w:rPr>
        <w:t>；涉嫌犯罪的，移送司法机关依法追究刑事责任。</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outlineLvl w:val="9"/>
        <w:rPr>
          <w:rFonts w:hint="eastAsia" w:ascii="仿宋_GB2312" w:hAnsi="仿宋_GB2312" w:eastAsia="仿宋_GB2312" w:cs="仿宋_GB2312"/>
          <w:color w:val="000000"/>
          <w:sz w:val="28"/>
          <w:szCs w:val="28"/>
        </w:rPr>
      </w:pPr>
      <w:r>
        <w:rPr>
          <w:rFonts w:hint="eastAsia" w:ascii="仿宋_GB2312" w:hAnsi="仿宋_GB2312" w:eastAsia="仿宋_GB2312" w:cs="仿宋_GB2312"/>
          <w:b w:val="0"/>
          <w:bCs w:val="0"/>
          <w:color w:val="000000"/>
          <w:sz w:val="28"/>
          <w:szCs w:val="28"/>
          <w:lang w:val="en-US"/>
        </w:rPr>
        <w:t>6.</w:t>
      </w:r>
      <w:r>
        <w:rPr>
          <w:rFonts w:hint="eastAsia" w:ascii="仿宋_GB2312" w:hAnsi="仿宋_GB2312" w:eastAsia="仿宋_GB2312" w:cs="仿宋_GB2312"/>
          <w:b w:val="0"/>
          <w:bCs w:val="0"/>
          <w:color w:val="000000"/>
          <w:sz w:val="28"/>
          <w:szCs w:val="28"/>
        </w:rPr>
        <w:t>本廉洁协议书作为</w:t>
      </w:r>
      <w:r>
        <w:rPr>
          <w:rFonts w:hint="eastAsia" w:ascii="仿宋_GB2312" w:hAnsi="仿宋_GB2312" w:eastAsia="仿宋_GB2312" w:cs="仿宋_GB2312"/>
          <w:b w:val="0"/>
          <w:bCs w:val="0"/>
          <w:color w:val="000000"/>
          <w:sz w:val="28"/>
          <w:szCs w:val="28"/>
          <w:lang w:val="en-US" w:eastAsia="zh-CN"/>
        </w:rPr>
        <w:t>主合同</w:t>
      </w:r>
      <w:r>
        <w:rPr>
          <w:rFonts w:hint="eastAsia" w:ascii="仿宋_GB2312" w:hAnsi="仿宋_GB2312" w:eastAsia="仿宋_GB2312" w:cs="仿宋_GB2312"/>
          <w:b w:val="0"/>
          <w:bCs w:val="0"/>
          <w:color w:val="000000"/>
          <w:sz w:val="28"/>
          <w:szCs w:val="28"/>
        </w:rPr>
        <w:t>的附件，</w:t>
      </w:r>
      <w:r>
        <w:rPr>
          <w:rFonts w:hint="eastAsia" w:ascii="仿宋_GB2312" w:hAnsi="仿宋_GB2312" w:eastAsia="仿宋_GB2312" w:cs="仿宋_GB2312"/>
          <w:b w:val="0"/>
          <w:bCs w:val="0"/>
          <w:color w:val="000000"/>
          <w:sz w:val="28"/>
          <w:szCs w:val="28"/>
          <w:lang w:val="en-US" w:eastAsia="zh-CN"/>
        </w:rPr>
        <w:t>与主合同同时签署，同时生效</w:t>
      </w:r>
      <w:r>
        <w:rPr>
          <w:rFonts w:hint="eastAsia" w:ascii="仿宋_GB2312" w:hAnsi="仿宋_GB2312" w:eastAsia="仿宋_GB2312" w:cs="仿宋_GB2312"/>
          <w:color w:val="000000"/>
          <w:sz w:val="28"/>
          <w:szCs w:val="28"/>
          <w:lang w:eastAsia="zh-CN"/>
        </w:rPr>
        <w:t>，</w:t>
      </w:r>
      <w:r>
        <w:rPr>
          <w:rFonts w:hint="eastAsia" w:ascii="仿宋_GB2312" w:hAnsi="仿宋_GB2312" w:eastAsia="仿宋_GB2312" w:cs="仿宋_GB2312"/>
          <w:b w:val="0"/>
          <w:bCs w:val="0"/>
          <w:color w:val="000000"/>
          <w:sz w:val="28"/>
          <w:szCs w:val="28"/>
        </w:rPr>
        <w:t>具有同等法律效力</w:t>
      </w:r>
      <w:r>
        <w:rPr>
          <w:rFonts w:hint="eastAsia" w:ascii="仿宋_GB2312" w:hAnsi="仿宋_GB2312" w:eastAsia="仿宋_GB2312" w:cs="仿宋_GB2312"/>
          <w:b w:val="0"/>
          <w:bCs w:val="0"/>
          <w:color w:val="000000"/>
          <w:sz w:val="28"/>
          <w:szCs w:val="28"/>
          <w:lang w:eastAsia="zh-CN"/>
        </w:rPr>
        <w:t>。</w:t>
      </w:r>
    </w:p>
    <w:p>
      <w:pPr>
        <w:pStyle w:val="2"/>
        <w:keepNext w:val="0"/>
        <w:keepLines w:val="0"/>
        <w:pageBreakBefore w:val="0"/>
        <w:kinsoku/>
        <w:wordWrap/>
        <w:overflowPunct/>
        <w:topLinePunct w:val="0"/>
        <w:autoSpaceDE/>
        <w:autoSpaceDN/>
        <w:bidi w:val="0"/>
        <w:adjustRightInd/>
        <w:snapToGrid/>
        <w:spacing w:after="0" w:line="560" w:lineRule="exact"/>
        <w:ind w:firstLine="560" w:firstLineChars="200"/>
        <w:jc w:val="both"/>
        <w:textAlignment w:val="auto"/>
        <w:rPr>
          <w:rFonts w:hint="eastAsia" w:ascii="楷体_GB2312" w:hAnsi="楷体_GB2312" w:eastAsia="楷体_GB2312" w:cs="楷体_GB2312"/>
          <w:color w:val="auto"/>
          <w:kern w:val="2"/>
          <w:sz w:val="28"/>
          <w:szCs w:val="28"/>
          <w:u w:val="none"/>
          <w:lang w:val="en-US" w:eastAsia="zh-CN" w:bidi="ar-SA"/>
        </w:rPr>
      </w:pPr>
      <w:r>
        <w:rPr>
          <w:rFonts w:hint="eastAsia" w:ascii="楷体_GB2312" w:hAnsi="楷体_GB2312" w:eastAsia="楷体_GB2312" w:cs="楷体_GB2312"/>
          <w:color w:val="auto"/>
          <w:kern w:val="2"/>
          <w:sz w:val="28"/>
          <w:szCs w:val="28"/>
          <w:u w:val="none"/>
          <w:lang w:val="en-US" w:eastAsia="zh-CN" w:bidi="ar-SA"/>
        </w:rPr>
        <w:t>（以下无正文）</w:t>
      </w:r>
    </w:p>
    <w:p>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楷体_GB2312" w:hAnsi="楷体_GB2312" w:eastAsia="楷体_GB2312" w:cs="楷体_GB2312"/>
          <w:color w:val="auto"/>
          <w:kern w:val="2"/>
          <w:sz w:val="28"/>
          <w:szCs w:val="28"/>
          <w:u w:val="none"/>
          <w:lang w:val="en-US" w:eastAsia="zh-CN" w:bidi="ar-SA"/>
        </w:rPr>
      </w:pPr>
    </w:p>
    <w:p>
      <w:pPr>
        <w:pStyle w:val="2"/>
        <w:keepNext w:val="0"/>
        <w:keepLines w:val="0"/>
        <w:pageBreakBefore w:val="0"/>
        <w:kinsoku/>
        <w:wordWrap/>
        <w:overflowPunct/>
        <w:topLinePunct w:val="0"/>
        <w:autoSpaceDE/>
        <w:autoSpaceDN/>
        <w:bidi w:val="0"/>
        <w:adjustRightInd/>
        <w:snapToGrid/>
        <w:spacing w:after="0" w:line="560" w:lineRule="exact"/>
        <w:textAlignment w:val="auto"/>
        <w:rPr>
          <w:rFonts w:hint="eastAsia"/>
          <w:sz w:val="28"/>
          <w:szCs w:val="28"/>
        </w:rPr>
      </w:pPr>
    </w:p>
    <w:p>
      <w:pPr>
        <w:pStyle w:val="3"/>
        <w:rPr>
          <w:rFonts w:hint="eastAsia"/>
          <w:sz w:val="28"/>
          <w:szCs w:val="28"/>
        </w:rPr>
      </w:pPr>
    </w:p>
    <w:p>
      <w:pPr>
        <w:rPr>
          <w:rFonts w:hint="eastAsia"/>
        </w:rPr>
      </w:pPr>
    </w:p>
    <w:p>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甲方</w:t>
      </w:r>
      <w:r>
        <w:rPr>
          <w:rFonts w:hint="eastAsia" w:ascii="楷体_GB2312" w:hAnsi="楷体_GB2312" w:eastAsia="楷体_GB2312" w:cs="楷体_GB2312"/>
          <w:color w:val="auto"/>
          <w:sz w:val="28"/>
          <w:szCs w:val="28"/>
        </w:rPr>
        <w:t>（盖章）</w:t>
      </w:r>
      <w:r>
        <w:rPr>
          <w:rFonts w:hint="eastAsia" w:ascii="仿宋_GB2312" w:hAnsi="仿宋_GB2312" w:eastAsia="仿宋_GB2312" w:cs="仿宋_GB2312"/>
          <w:color w:val="auto"/>
          <w:sz w:val="28"/>
          <w:szCs w:val="28"/>
        </w:rPr>
        <w:t>：</w:t>
      </w:r>
      <w:sdt>
        <w:sdtPr>
          <w:rPr>
            <w:rFonts w:hint="eastAsia" w:ascii="仿宋_GB2312" w:hAnsi="仿宋_GB2312" w:eastAsia="仿宋_GB2312" w:cs="仿宋_GB2312"/>
            <w:color w:val="auto"/>
            <w:kern w:val="0"/>
            <w:sz w:val="28"/>
            <w:szCs w:val="28"/>
            <w:lang w:val="en-US" w:eastAsia="zh-CN" w:bidi="ar-SA"/>
          </w:rPr>
          <w:alias w:val="甲方当事人全称"/>
          <w:tag w:val="甲方当事人全称"/>
          <w:id w:val="147453709"/>
          <w:placeholder>
            <w:docPart w:val="{fa237731-6f12-4f8c-a676-30d8d0b4b6fb}"/>
          </w:placeholder>
          <w:text/>
        </w:sdtPr>
        <w:sdtEndPr>
          <w:rPr>
            <w:rFonts w:hint="eastAsia" w:ascii="仿宋_GB2312" w:hAnsi="仿宋_GB2312" w:eastAsia="仿宋_GB2312" w:cs="仿宋_GB2312"/>
            <w:color w:val="auto"/>
            <w:kern w:val="0"/>
            <w:sz w:val="28"/>
            <w:szCs w:val="28"/>
            <w:u w:val="single"/>
            <w:lang w:val="en-US" w:eastAsia="zh-CN" w:bidi="ar-SA"/>
          </w:rPr>
        </w:sdtEndPr>
        <w:sdtContent>
          <w:permStart w:id="8" w:edGrp="everyone"/>
          <w:r>
            <w:rPr>
              <w:rFonts w:hint="eastAsia" w:ascii="仿宋_GB2312" w:hAnsi="仿宋_GB2312" w:eastAsia="仿宋_GB2312" w:cs="仿宋_GB2312"/>
              <w:color w:val="auto"/>
              <w:sz w:val="28"/>
              <w:szCs w:val="28"/>
              <w:u w:val="single"/>
              <w:lang w:val="en-US" w:eastAsia="zh-CN"/>
            </w:rPr>
            <w:t xml:space="preserve">      </w:t>
          </w:r>
          <w:permEnd w:id="8"/>
        </w:sdtContent>
      </w:sdt>
    </w:p>
    <w:p>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法定代表人</w:t>
      </w:r>
      <w:r>
        <w:rPr>
          <w:rFonts w:hint="eastAsia" w:ascii="楷体_GB2312" w:hAnsi="楷体_GB2312" w:eastAsia="楷体_GB2312" w:cs="楷体_GB2312"/>
          <w:color w:val="auto"/>
          <w:sz w:val="28"/>
          <w:szCs w:val="28"/>
          <w:lang w:val="en-US" w:eastAsia="zh-CN"/>
        </w:rPr>
        <w:t>（负责人）</w:t>
      </w:r>
      <w:r>
        <w:rPr>
          <w:rFonts w:hint="eastAsia" w:ascii="仿宋_GB2312" w:hAnsi="仿宋_GB2312" w:eastAsia="仿宋_GB2312" w:cs="仿宋_GB2312"/>
          <w:color w:val="auto"/>
          <w:sz w:val="28"/>
          <w:szCs w:val="28"/>
        </w:rPr>
        <w:t>或授权代表</w:t>
      </w:r>
      <w:r>
        <w:rPr>
          <w:rFonts w:hint="eastAsia" w:ascii="楷体_GB2312" w:hAnsi="楷体_GB2312" w:eastAsia="楷体_GB2312" w:cs="楷体_GB2312"/>
          <w:color w:val="auto"/>
          <w:sz w:val="28"/>
          <w:szCs w:val="28"/>
        </w:rPr>
        <w:t>（签名）</w:t>
      </w:r>
      <w:r>
        <w:rPr>
          <w:rFonts w:hint="eastAsia" w:ascii="仿宋_GB2312" w:hAnsi="仿宋_GB2312" w:eastAsia="仿宋_GB2312" w:cs="仿宋_GB2312"/>
          <w:color w:val="auto"/>
          <w:sz w:val="28"/>
          <w:szCs w:val="28"/>
        </w:rPr>
        <w:t>：</w:t>
      </w:r>
      <w:r>
        <w:rPr>
          <w:rFonts w:hint="eastAsia" w:ascii="仿宋_GB2312" w:hAnsi="仿宋_GB2312" w:eastAsia="仿宋_GB2312" w:cs="仿宋_GB2312"/>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val="en-US" w:eastAsia="zh-CN"/>
        </w:rPr>
        <w:t>签订</w:t>
      </w:r>
      <w:r>
        <w:rPr>
          <w:rFonts w:hint="eastAsia" w:ascii="仿宋_GB2312" w:hAnsi="仿宋_GB2312" w:eastAsia="仿宋_GB2312" w:cs="仿宋_GB2312"/>
          <w:color w:val="auto"/>
          <w:sz w:val="28"/>
          <w:szCs w:val="28"/>
        </w:rPr>
        <w:t>日期：</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年</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月</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日</w:t>
      </w:r>
    </w:p>
    <w:p>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仿宋_GB2312" w:hAnsi="仿宋_GB2312" w:eastAsia="仿宋_GB2312" w:cs="仿宋_GB2312"/>
          <w:color w:val="auto"/>
          <w:sz w:val="28"/>
          <w:szCs w:val="28"/>
        </w:rPr>
      </w:pPr>
    </w:p>
    <w:p>
      <w:pPr>
        <w:keepNext w:val="0"/>
        <w:keepLines w:val="0"/>
        <w:pageBreakBefore w:val="0"/>
        <w:widowControl/>
        <w:kinsoku/>
        <w:wordWrap/>
        <w:overflowPunct/>
        <w:topLinePunct w:val="0"/>
        <w:autoSpaceDE/>
        <w:autoSpaceDN/>
        <w:bidi w:val="0"/>
        <w:adjustRightInd/>
        <w:snapToGrid/>
        <w:spacing w:line="560" w:lineRule="exact"/>
        <w:ind w:right="0" w:rightChars="0"/>
        <w:jc w:val="left"/>
        <w:textAlignment w:val="auto"/>
        <w:rPr>
          <w:rFonts w:hint="eastAsia" w:ascii="仿宋_GB2312" w:hAnsi="仿宋_GB2312" w:eastAsia="仿宋_GB2312" w:cs="仿宋_GB2312"/>
          <w:color w:val="auto"/>
          <w:sz w:val="28"/>
          <w:szCs w:val="28"/>
        </w:rPr>
      </w:pPr>
    </w:p>
    <w:p>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乙方</w:t>
      </w:r>
      <w:r>
        <w:rPr>
          <w:rFonts w:hint="eastAsia" w:ascii="楷体_GB2312" w:hAnsi="楷体_GB2312" w:eastAsia="楷体_GB2312" w:cs="楷体_GB2312"/>
          <w:color w:val="auto"/>
          <w:sz w:val="28"/>
          <w:szCs w:val="28"/>
        </w:rPr>
        <w:t>（盖章）：</w:t>
      </w:r>
      <w:sdt>
        <w:sdtPr>
          <w:rPr>
            <w:rFonts w:hint="eastAsia" w:ascii="仿宋_GB2312" w:hAnsi="仿宋_GB2312" w:eastAsia="仿宋_GB2312" w:cs="仿宋_GB2312"/>
            <w:color w:val="auto"/>
            <w:kern w:val="0"/>
            <w:sz w:val="28"/>
            <w:szCs w:val="28"/>
            <w:lang w:val="en-US" w:eastAsia="zh-CN" w:bidi="ar-SA"/>
          </w:rPr>
          <w:alias w:val="乙方当事人全称"/>
          <w:tag w:val="乙方当事人全称"/>
          <w:id w:val="147453643"/>
          <w:placeholder>
            <w:docPart w:val="{e1dce02e-bf54-437e-b160-4acc5e10730a}"/>
          </w:placeholder>
          <w:text/>
        </w:sdtPr>
        <w:sdtEndPr>
          <w:rPr>
            <w:rFonts w:hint="eastAsia" w:ascii="仿宋_GB2312" w:hAnsi="仿宋_GB2312" w:eastAsia="仿宋_GB2312" w:cs="仿宋_GB2312"/>
            <w:color w:val="auto"/>
            <w:kern w:val="0"/>
            <w:sz w:val="28"/>
            <w:szCs w:val="28"/>
            <w:u w:val="single"/>
            <w:lang w:val="en-US" w:eastAsia="zh-CN" w:bidi="ar-SA"/>
          </w:rPr>
        </w:sdtEndPr>
        <w:sdtContent>
          <w:permStart w:id="9" w:edGrp="everyone"/>
          <w:r>
            <w:rPr>
              <w:rFonts w:hint="eastAsia" w:ascii="仿宋_GB2312" w:hAnsi="仿宋_GB2312" w:eastAsia="仿宋_GB2312" w:cs="仿宋_GB2312"/>
              <w:color w:val="auto"/>
              <w:sz w:val="28"/>
              <w:szCs w:val="28"/>
              <w:u w:val="single"/>
              <w:lang w:val="en-US" w:eastAsia="zh-CN"/>
            </w:rPr>
            <w:t xml:space="preserve">      </w:t>
          </w:r>
          <w:permEnd w:id="9"/>
        </w:sdtContent>
      </w:sdt>
    </w:p>
    <w:p>
      <w:pPr>
        <w:keepNext w:val="0"/>
        <w:keepLines w:val="0"/>
        <w:pageBreakBefore w:val="0"/>
        <w:widowControl/>
        <w:kinsoku/>
        <w:wordWrap/>
        <w:overflowPunct/>
        <w:topLinePunct w:val="0"/>
        <w:autoSpaceDE/>
        <w:autoSpaceDN/>
        <w:bidi w:val="0"/>
        <w:adjustRightInd/>
        <w:snapToGrid/>
        <w:spacing w:line="560" w:lineRule="exact"/>
        <w:ind w:right="0" w:rightChars="0" w:firstLine="56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法定代表人</w:t>
      </w:r>
      <w:r>
        <w:rPr>
          <w:rFonts w:hint="eastAsia" w:ascii="楷体_GB2312" w:hAnsi="楷体_GB2312" w:eastAsia="楷体_GB2312" w:cs="楷体_GB2312"/>
          <w:color w:val="auto"/>
          <w:sz w:val="28"/>
          <w:szCs w:val="28"/>
          <w:lang w:val="en-US" w:eastAsia="zh-CN"/>
        </w:rPr>
        <w:t>（负责人）</w:t>
      </w:r>
      <w:r>
        <w:rPr>
          <w:rFonts w:hint="eastAsia" w:ascii="仿宋_GB2312" w:hAnsi="仿宋_GB2312" w:eastAsia="仿宋_GB2312" w:cs="仿宋_GB2312"/>
          <w:color w:val="auto"/>
          <w:sz w:val="28"/>
          <w:szCs w:val="28"/>
        </w:rPr>
        <w:t>或授权代表</w:t>
      </w:r>
      <w:r>
        <w:rPr>
          <w:rFonts w:hint="eastAsia" w:ascii="楷体_GB2312" w:hAnsi="楷体_GB2312" w:eastAsia="楷体_GB2312" w:cs="楷体_GB2312"/>
          <w:color w:val="auto"/>
          <w:sz w:val="28"/>
          <w:szCs w:val="28"/>
        </w:rPr>
        <w:t>（签名）</w:t>
      </w:r>
      <w:r>
        <w:rPr>
          <w:rFonts w:hint="eastAsia" w:ascii="仿宋_GB2312" w:hAnsi="仿宋_GB2312" w:eastAsia="仿宋_GB2312" w:cs="仿宋_GB2312"/>
          <w:color w:val="auto"/>
          <w:sz w:val="28"/>
          <w:szCs w:val="28"/>
        </w:rPr>
        <w:t>：</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FFFFFF" w:themeColor="background1"/>
          <w:sz w:val="28"/>
          <w:szCs w:val="28"/>
          <w:u w:val="none" w:color="000000" w:themeColor="text1"/>
          <w:lang w:val="en-US" w:eastAsia="zh-CN"/>
        </w:rPr>
        <w:t>Z</w:t>
      </w:r>
    </w:p>
    <w:p>
      <w:pPr>
        <w:pStyle w:val="2"/>
        <w:keepNext w:val="0"/>
        <w:keepLines w:val="0"/>
        <w:pageBreakBefore w:val="0"/>
        <w:kinsoku/>
        <w:wordWrap/>
        <w:overflowPunct/>
        <w:topLinePunct w:val="0"/>
        <w:autoSpaceDE/>
        <w:autoSpaceDN/>
        <w:bidi w:val="0"/>
        <w:adjustRightInd/>
        <w:snapToGrid/>
        <w:spacing w:after="0"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t>签订日期：</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年</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月</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日</w:t>
      </w:r>
    </w:p>
    <w:p>
      <w:pPr>
        <w:pStyle w:val="8"/>
        <w:rPr>
          <w:rFonts w:ascii="仿宋_GB2312" w:eastAsia="仿宋_GB2312"/>
          <w:sz w:val="28"/>
          <w:szCs w:val="28"/>
        </w:rPr>
      </w:pPr>
    </w:p>
    <w:sectPr>
      <w:headerReference r:id="rId3" w:type="default"/>
      <w:footerReference r:id="rId4" w:type="default"/>
      <w:pgSz w:w="11906" w:h="16838"/>
      <w:pgMar w:top="1440" w:right="1166"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9</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10</w:t>
    </w:r>
    <w:r>
      <w:rPr>
        <w:b/>
        <w:bCs/>
        <w:sz w:val="24"/>
        <w:szCs w:val="24"/>
      </w:rPr>
      <w:fldChar w:fldCharType="end"/>
    </w:r>
  </w:p>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1"/>
      </w:pBdr>
      <w:ind w:right="42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B"/>
    <w:multiLevelType w:val="multilevel"/>
    <w:tmpl w:val="0000000B"/>
    <w:lvl w:ilvl="0" w:tentative="0">
      <w:start w:val="2"/>
      <w:numFmt w:val="japaneseCounting"/>
      <w:lvlText w:val="%1、"/>
      <w:lvlJc w:val="left"/>
      <w:pPr>
        <w:tabs>
          <w:tab w:val="left" w:pos="720"/>
        </w:tabs>
        <w:ind w:left="720" w:hanging="720"/>
      </w:pPr>
      <w:rPr>
        <w:rFonts w:cs="Times New Roman"/>
        <w:b/>
      </w:rPr>
    </w:lvl>
    <w:lvl w:ilvl="1" w:tentative="0">
      <w:start w:val="1"/>
      <w:numFmt w:val="decimal"/>
      <w:lvlText w:val="%2."/>
      <w:lvlJc w:val="left"/>
      <w:pPr>
        <w:tabs>
          <w:tab w:val="left" w:pos="780"/>
        </w:tabs>
        <w:ind w:left="780" w:hanging="360"/>
      </w:pPr>
      <w:rPr>
        <w:rFonts w:cs="Times New Roman"/>
      </w:rPr>
    </w:lvl>
    <w:lvl w:ilvl="2" w:tentative="0">
      <w:start w:val="1"/>
      <w:numFmt w:val="decimal"/>
      <w:lvlText w:val="（%3）"/>
      <w:lvlJc w:val="left"/>
      <w:pPr>
        <w:tabs>
          <w:tab w:val="left" w:pos="1560"/>
        </w:tabs>
        <w:ind w:left="1560" w:hanging="7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upperLetter"/>
      <w:lvlText w:val="%5、"/>
      <w:lvlJc w:val="left"/>
      <w:pPr>
        <w:tabs>
          <w:tab w:val="left" w:pos="2400"/>
        </w:tabs>
        <w:ind w:left="2400" w:hanging="7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
    <w:nsid w:val="00000011"/>
    <w:multiLevelType w:val="multilevel"/>
    <w:tmpl w:val="00000011"/>
    <w:lvl w:ilvl="0" w:tentative="0">
      <w:start w:val="1"/>
      <w:numFmt w:val="japaneseCounting"/>
      <w:lvlText w:val="%1、"/>
      <w:lvlJc w:val="left"/>
      <w:pPr>
        <w:tabs>
          <w:tab w:val="left" w:pos="720"/>
        </w:tabs>
        <w:ind w:left="720" w:hanging="720"/>
      </w:pPr>
      <w:rPr>
        <w:rFonts w:cs="Times New Roman"/>
        <w:b w:val="0"/>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dit="readOnly"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ODViY2JkMjU3NGYzZTEwMzZmMGFkZWViYmNkYWU3NDIifQ=="/>
  </w:docVars>
  <w:rsids>
    <w:rsidRoot w:val="001F1504"/>
    <w:rsid w:val="00044813"/>
    <w:rsid w:val="00074749"/>
    <w:rsid w:val="00074FAB"/>
    <w:rsid w:val="000E33A4"/>
    <w:rsid w:val="00146E0C"/>
    <w:rsid w:val="001C74CA"/>
    <w:rsid w:val="001F1504"/>
    <w:rsid w:val="00281233"/>
    <w:rsid w:val="00292805"/>
    <w:rsid w:val="002C4BB9"/>
    <w:rsid w:val="00383FEA"/>
    <w:rsid w:val="003A0F2D"/>
    <w:rsid w:val="003B12A0"/>
    <w:rsid w:val="00496797"/>
    <w:rsid w:val="00590B2B"/>
    <w:rsid w:val="005C2C80"/>
    <w:rsid w:val="005C41DD"/>
    <w:rsid w:val="006A6DC6"/>
    <w:rsid w:val="006C555E"/>
    <w:rsid w:val="006E0DBC"/>
    <w:rsid w:val="007556F3"/>
    <w:rsid w:val="007A5D5D"/>
    <w:rsid w:val="007C3FD7"/>
    <w:rsid w:val="007C732A"/>
    <w:rsid w:val="007F5DFC"/>
    <w:rsid w:val="00841ED4"/>
    <w:rsid w:val="00870FBC"/>
    <w:rsid w:val="00877C3B"/>
    <w:rsid w:val="008B6B52"/>
    <w:rsid w:val="009165A5"/>
    <w:rsid w:val="00954DC4"/>
    <w:rsid w:val="009D0EA9"/>
    <w:rsid w:val="009F2E23"/>
    <w:rsid w:val="00A02919"/>
    <w:rsid w:val="00A32C28"/>
    <w:rsid w:val="00A664B6"/>
    <w:rsid w:val="00AD7608"/>
    <w:rsid w:val="00B61157"/>
    <w:rsid w:val="00B735F6"/>
    <w:rsid w:val="00BA2F53"/>
    <w:rsid w:val="00BC388F"/>
    <w:rsid w:val="00BE4D30"/>
    <w:rsid w:val="00BE6100"/>
    <w:rsid w:val="00C73516"/>
    <w:rsid w:val="00CF6337"/>
    <w:rsid w:val="00D052AE"/>
    <w:rsid w:val="00D63D63"/>
    <w:rsid w:val="00DD52B4"/>
    <w:rsid w:val="00E24574"/>
    <w:rsid w:val="00E51C42"/>
    <w:rsid w:val="00EC7883"/>
    <w:rsid w:val="00F05185"/>
    <w:rsid w:val="00FE48ED"/>
    <w:rsid w:val="02A52978"/>
    <w:rsid w:val="030A2589"/>
    <w:rsid w:val="05197592"/>
    <w:rsid w:val="07064092"/>
    <w:rsid w:val="0B78264C"/>
    <w:rsid w:val="0C984CD8"/>
    <w:rsid w:val="0CB82C1D"/>
    <w:rsid w:val="0CE51EED"/>
    <w:rsid w:val="0E031F92"/>
    <w:rsid w:val="111B16B0"/>
    <w:rsid w:val="111B3C03"/>
    <w:rsid w:val="126B39E6"/>
    <w:rsid w:val="1740234F"/>
    <w:rsid w:val="1919139F"/>
    <w:rsid w:val="1ED8081E"/>
    <w:rsid w:val="1FC86509"/>
    <w:rsid w:val="20CB7D28"/>
    <w:rsid w:val="27CF2A63"/>
    <w:rsid w:val="27EA373C"/>
    <w:rsid w:val="2A274DBB"/>
    <w:rsid w:val="2B616237"/>
    <w:rsid w:val="2BEF017D"/>
    <w:rsid w:val="2C0134B3"/>
    <w:rsid w:val="2C1E1174"/>
    <w:rsid w:val="2C814110"/>
    <w:rsid w:val="3D3F248B"/>
    <w:rsid w:val="3D703A4D"/>
    <w:rsid w:val="3EBB5D97"/>
    <w:rsid w:val="40C833DC"/>
    <w:rsid w:val="43723A14"/>
    <w:rsid w:val="46FF4065"/>
    <w:rsid w:val="4760588E"/>
    <w:rsid w:val="48790B63"/>
    <w:rsid w:val="48BD0E65"/>
    <w:rsid w:val="49BF05E5"/>
    <w:rsid w:val="4BFB4CC3"/>
    <w:rsid w:val="4D634FEB"/>
    <w:rsid w:val="4F6E2FCF"/>
    <w:rsid w:val="50C85095"/>
    <w:rsid w:val="5265033A"/>
    <w:rsid w:val="557C4A72"/>
    <w:rsid w:val="57F86A62"/>
    <w:rsid w:val="5CC069BB"/>
    <w:rsid w:val="5CD20543"/>
    <w:rsid w:val="5D381AFC"/>
    <w:rsid w:val="5DA83B42"/>
    <w:rsid w:val="5FF14274"/>
    <w:rsid w:val="60964868"/>
    <w:rsid w:val="634D1D19"/>
    <w:rsid w:val="6D3258F0"/>
    <w:rsid w:val="6D7E14B2"/>
    <w:rsid w:val="6FD12635"/>
    <w:rsid w:val="70525B7F"/>
    <w:rsid w:val="70C3682C"/>
    <w:rsid w:val="7201795B"/>
    <w:rsid w:val="749E3579"/>
    <w:rsid w:val="75240258"/>
    <w:rsid w:val="77EF2BD0"/>
    <w:rsid w:val="7AA75347"/>
    <w:rsid w:val="7C6D55A0"/>
    <w:rsid w:val="7D0A03B5"/>
    <w:rsid w:val="7D1C39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4">
    <w:name w:val="annotation text"/>
    <w:basedOn w:val="1"/>
    <w:semiHidden/>
    <w:unhideWhenUsed/>
    <w:qFormat/>
    <w:uiPriority w:val="99"/>
    <w:pPr>
      <w:jc w:val="left"/>
    </w:pPr>
  </w:style>
  <w:style w:type="paragraph" w:styleId="5">
    <w:name w:val="Body Text Indent"/>
    <w:basedOn w:val="1"/>
    <w:qFormat/>
    <w:uiPriority w:val="99"/>
    <w:pPr>
      <w:widowControl/>
      <w:snapToGrid w:val="0"/>
      <w:ind w:firstLine="567"/>
      <w:jc w:val="left"/>
    </w:pPr>
    <w:rPr>
      <w:kern w:val="0"/>
      <w:sz w:val="28"/>
      <w:szCs w:val="20"/>
      <w:lang w:eastAsia="en-US" w:bidi="en-US"/>
    </w:rPr>
  </w:style>
  <w:style w:type="paragraph" w:styleId="6">
    <w:name w:val="footer"/>
    <w:basedOn w:val="1"/>
    <w:link w:val="12"/>
    <w:unhideWhenUsed/>
    <w:qFormat/>
    <w:uiPriority w:val="99"/>
    <w:pPr>
      <w:tabs>
        <w:tab w:val="center" w:pos="4153"/>
        <w:tab w:val="right" w:pos="8306"/>
      </w:tabs>
      <w:snapToGrid w:val="0"/>
      <w:jc w:val="left"/>
    </w:pPr>
    <w:rPr>
      <w:sz w:val="18"/>
      <w:szCs w:val="18"/>
    </w:rPr>
  </w:style>
  <w:style w:type="paragraph" w:styleId="7">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Body Text First Indent 2"/>
    <w:basedOn w:val="5"/>
    <w:qFormat/>
    <w:uiPriority w:val="0"/>
    <w:pPr>
      <w:spacing w:after="120" w:line="240" w:lineRule="auto"/>
      <w:ind w:left="420" w:firstLine="210"/>
    </w:pPr>
    <w:rPr>
      <w:kern w:val="1"/>
      <w:sz w:val="21"/>
      <w:szCs w:val="24"/>
    </w:rPr>
  </w:style>
  <w:style w:type="character" w:customStyle="1" w:styleId="11">
    <w:name w:val="页眉 Char"/>
    <w:basedOn w:val="10"/>
    <w:link w:val="7"/>
    <w:qFormat/>
    <w:uiPriority w:val="99"/>
    <w:rPr>
      <w:rFonts w:ascii="Times New Roman" w:hAnsi="Times New Roman" w:eastAsia="宋体" w:cs="Times New Roman"/>
      <w:sz w:val="18"/>
      <w:szCs w:val="18"/>
    </w:rPr>
  </w:style>
  <w:style w:type="character" w:customStyle="1" w:styleId="12">
    <w:name w:val="页脚 Char"/>
    <w:basedOn w:val="10"/>
    <w:link w:val="6"/>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044ba9b0-8692-46f6-872e-25fbefee2e02}"/>
        <w:style w:val=""/>
        <w:category>
          <w:name w:val="常规"/>
          <w:gallery w:val="placeholder"/>
        </w:category>
        <w:types>
          <w:type w:val="bbPlcHdr"/>
        </w:types>
        <w:behaviors>
          <w:behavior w:val="content"/>
        </w:behaviors>
        <w:description w:val=""/>
        <w:guid w:val="{044ba9b0-8692-46f6-872e-25fbefee2e02}"/>
      </w:docPartPr>
      <w:docPartBody>
        <w:p>
          <w:r>
            <w:rPr>
              <w:color w:val="808080"/>
            </w:rPr>
            <w:t>单击此处输入文字。</w:t>
          </w:r>
        </w:p>
      </w:docPartBody>
    </w:docPart>
    <w:docPart>
      <w:docPartPr>
        <w:name w:val="{7917b3cf-1a02-4979-a39b-562c859bd2ad}"/>
        <w:style w:val=""/>
        <w:category>
          <w:name w:val="常规"/>
          <w:gallery w:val="placeholder"/>
        </w:category>
        <w:types>
          <w:type w:val="bbPlcHdr"/>
        </w:types>
        <w:behaviors>
          <w:behavior w:val="content"/>
        </w:behaviors>
        <w:description w:val=""/>
        <w:guid w:val="{7917b3cf-1a02-4979-a39b-562c859bd2ad}"/>
      </w:docPartPr>
      <w:docPartBody>
        <w:p>
          <w:r>
            <w:rPr>
              <w:color w:val="808080"/>
            </w:rPr>
            <w:t>单击此处输入文字。</w:t>
          </w:r>
        </w:p>
      </w:docPartBody>
    </w:docPart>
    <w:docPart>
      <w:docPartPr>
        <w:name w:val="{39864ddb-5971-418b-812e-073220c069df}"/>
        <w:style w:val=""/>
        <w:category>
          <w:name w:val="常规"/>
          <w:gallery w:val="placeholder"/>
        </w:category>
        <w:types>
          <w:type w:val="bbPlcHdr"/>
        </w:types>
        <w:behaviors>
          <w:behavior w:val="content"/>
        </w:behaviors>
        <w:description w:val=""/>
        <w:guid w:val="{39864ddb-5971-418b-812e-073220c069df}"/>
      </w:docPartPr>
      <w:docPartBody>
        <w:p>
          <w:r>
            <w:rPr>
              <w:color w:val="808080"/>
            </w:rPr>
            <w:t>单击此处输入文字。</w:t>
          </w:r>
        </w:p>
      </w:docPartBody>
    </w:docPart>
    <w:docPart>
      <w:docPartPr>
        <w:name w:val="{fa237731-6f12-4f8c-a676-30d8d0b4b6fb}"/>
        <w:style w:val=""/>
        <w:category>
          <w:name w:val="常规"/>
          <w:gallery w:val="placeholder"/>
        </w:category>
        <w:types>
          <w:type w:val="bbPlcHdr"/>
        </w:types>
        <w:behaviors>
          <w:behavior w:val="content"/>
        </w:behaviors>
        <w:description w:val=""/>
        <w:guid w:val="{fa237731-6f12-4f8c-a676-30d8d0b4b6fb}"/>
      </w:docPartPr>
      <w:docPartBody>
        <w:p>
          <w:r>
            <w:rPr>
              <w:color w:val="808080"/>
            </w:rPr>
            <w:t>单击此处输入文字。</w:t>
          </w:r>
        </w:p>
      </w:docPartBody>
    </w:docPart>
    <w:docPart>
      <w:docPartPr>
        <w:name w:val="{e1dce02e-bf54-437e-b160-4acc5e10730a}"/>
        <w:style w:val=""/>
        <w:category>
          <w:name w:val="常规"/>
          <w:gallery w:val="placeholder"/>
        </w:category>
        <w:types>
          <w:type w:val="bbPlcHdr"/>
        </w:types>
        <w:behaviors>
          <w:behavior w:val="content"/>
        </w:behaviors>
        <w:description w:val=""/>
        <w:guid w:val="{e1dce02e-bf54-437e-b160-4acc5e10730a}"/>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2"/>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4633CF-C06F-4AEE-BB4C-6D5660CA2D29}">
  <ds:schemaRefs/>
</ds:datastoreItem>
</file>

<file path=docProps/app.xml><?xml version="1.0" encoding="utf-8"?>
<Properties xmlns="http://schemas.openxmlformats.org/officeDocument/2006/extended-properties" xmlns:vt="http://schemas.openxmlformats.org/officeDocument/2006/docPropsVTypes">
  <Template>Normal.dotm</Template>
  <Company>TOC</Company>
  <Pages>10</Pages>
  <Words>669</Words>
  <Characters>3819</Characters>
  <Lines>31</Lines>
  <Paragraphs>8</Paragraphs>
  <TotalTime>1</TotalTime>
  <ScaleCrop>false</ScaleCrop>
  <LinksUpToDate>false</LinksUpToDate>
  <CharactersWithSpaces>4480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2019-12-03T05:50:00Z</dcterms:created>
  <dc:creator>梁淑雄</dc:creator>
  <cp:lastModifiedBy>吴琳琳</cp:lastModifiedBy>
  <cp:lastPrinted>2019-12-26T02:29:00Z</cp:lastPrinted>
  <dcterms:modified xsi:type="dcterms:W3CDTF">2024-07-10T07:54:06Z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25ACAF7663F94FABAA73646E173C2945</vt:lpwstr>
  </property>
</Properties>
</file>