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r>
        <w:rPr>
          <w:rFonts w:hint="eastAsia"/>
        </w:rPr>
        <w:t>一</w:t>
      </w:r>
      <w:r>
        <w:t>、</w:t>
      </w:r>
      <w:r>
        <w:rPr>
          <w:rFonts w:hint="eastAsia"/>
        </w:rPr>
        <w:t>招标范围</w:t>
      </w:r>
      <w:r>
        <w:t>：</w:t>
      </w:r>
      <w:bookmarkStart w:id="0" w:name="XmInfoEntity_BDWFJMS_0_2"/>
    </w:p>
    <w:bookmarkEnd w:id="0"/>
    <w:p>
      <w:pPr>
        <w:tabs>
          <w:tab w:val="left" w:pos="312"/>
        </w:tabs>
        <w:spacing w:line="360" w:lineRule="auto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接入系统方案：编制广西桂林灌阳宝朶电网侧独立电池储能项目接入系统报告（含图纸）并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获得接入系统批复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pStyle w:val="4"/>
        <w:rPr>
          <w:rFonts w:hint="default" w:eastAsia="黑体"/>
          <w:lang w:val="en-US" w:eastAsia="zh-CN"/>
        </w:rPr>
      </w:pPr>
      <w:r>
        <w:rPr>
          <w:rFonts w:hint="eastAsia"/>
        </w:rPr>
        <w:t>二、</w:t>
      </w:r>
      <w:r>
        <w:rPr>
          <w:rFonts w:hint="eastAsia"/>
          <w:lang w:val="en-US" w:eastAsia="zh-CN"/>
        </w:rPr>
        <w:t>技术要求</w:t>
      </w:r>
    </w:p>
    <w:p>
      <w:pPr>
        <w:tabs>
          <w:tab w:val="left" w:pos="312"/>
        </w:tabs>
        <w:spacing w:line="360" w:lineRule="auto"/>
        <w:ind w:firstLine="640" w:firstLineChars="200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依据《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储能电站接入系统设计内容深度规定(T/CSEE 0258-2021)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要求编制接入系统报告并获得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接入系统批复。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5MzJiMTZkNWUzY2ZjNWEwMjZmZDkzOGI4MDdmNzIifQ=="/>
  </w:docVars>
  <w:rsids>
    <w:rsidRoot w:val="00000000"/>
    <w:rsid w:val="0C673DCB"/>
    <w:rsid w:val="17C56116"/>
    <w:rsid w:val="1E546255"/>
    <w:rsid w:val="2085595A"/>
    <w:rsid w:val="20E31292"/>
    <w:rsid w:val="336E36EA"/>
    <w:rsid w:val="362A0508"/>
    <w:rsid w:val="49D46615"/>
    <w:rsid w:val="4ED366D1"/>
    <w:rsid w:val="5F2A2A36"/>
    <w:rsid w:val="649E1A03"/>
    <w:rsid w:val="65650B9B"/>
    <w:rsid w:val="710753CC"/>
    <w:rsid w:val="7A6A32B6"/>
    <w:rsid w:val="7B903283"/>
    <w:rsid w:val="7B9C6CD5"/>
    <w:rsid w:val="7CFBE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tabs>
        <w:tab w:val="left" w:pos="312"/>
      </w:tabs>
      <w:spacing w:line="360" w:lineRule="auto"/>
      <w:outlineLvl w:val="0"/>
    </w:pPr>
    <w:rPr>
      <w:rFonts w:ascii="黑体" w:hAnsi="黑体" w:eastAsia="黑体"/>
      <w:b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sz w:val="20"/>
    </w:rPr>
  </w:style>
  <w:style w:type="paragraph" w:styleId="3">
    <w:name w:val="Title"/>
    <w:basedOn w:val="1"/>
    <w:next w:val="1"/>
    <w:qFormat/>
    <w:uiPriority w:val="10"/>
    <w:pPr>
      <w:spacing w:line="480" w:lineRule="atLeast"/>
      <w:jc w:val="center"/>
    </w:pPr>
    <w:rPr>
      <w:kern w:val="0"/>
      <w:sz w:val="32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Plain Text"/>
    <w:basedOn w:val="1"/>
    <w:qFormat/>
    <w:uiPriority w:val="0"/>
    <w:rPr>
      <w:rFonts w:ascii="宋体" w:hAnsi="Courier New" w:eastAsia="宋体" w:cs="Times New Roman"/>
      <w:kern w:val="0"/>
      <w:sz w:val="20"/>
      <w:szCs w:val="20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2023-07-18T11:02:00Z</dcterms:created>
  <dc:creator>tangs</dc:creator>
  <cp:lastModifiedBy>汪林威</cp:lastModifiedBy>
  <dcterms:modified xsi:type="dcterms:W3CDTF">2024-08-14T02:59:29Z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30B83A96E5B74348BCAC8CC07F0972C5</vt:lpwstr>
  </property>
</Properties>
</file>