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embeddings/Microsoft_Visio___2.vsdx" ContentType="application/vnd.ms-visio.drawing"/>
  <Override PartName="/word/embeddings/Microsoft_Visio___3.vsdx" ContentType="application/vnd.ms-visio.drawing"/>
  <Override PartName="/word/embeddings/Microsoft_Visio___4.vsdx" ContentType="application/vnd.ms-visio.drawing"/>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b/>
          <w:sz w:val="28"/>
          <w:szCs w:val="28"/>
        </w:rPr>
      </w:pPr>
      <w:r>
        <w:rPr>
          <w:rFonts w:hint="eastAsia"/>
          <w:b/>
          <w:sz w:val="28"/>
          <w:szCs w:val="28"/>
        </w:rPr>
        <w:t>一种保护出口硬压板电位检测装置的测试</w:t>
      </w:r>
      <w:r>
        <w:rPr>
          <w:b/>
          <w:sz w:val="28"/>
          <w:szCs w:val="28"/>
        </w:rPr>
        <w:t>加工服务技术要求</w:t>
      </w:r>
    </w:p>
    <w:p>
      <w:pPr>
        <w:numPr>
          <w:ilvl w:val="0"/>
          <w:numId w:val="1"/>
        </w:numPr>
        <w:rPr>
          <w:b/>
          <w:bCs/>
          <w:sz w:val="28"/>
          <w:szCs w:val="28"/>
        </w:rPr>
      </w:pPr>
      <w:r>
        <w:rPr>
          <w:b/>
          <w:bCs/>
          <w:sz w:val="28"/>
          <w:szCs w:val="28"/>
        </w:rPr>
        <w:t>总则</w:t>
      </w:r>
    </w:p>
    <w:p>
      <w:pPr>
        <w:spacing w:line="360" w:lineRule="auto"/>
        <w:ind w:firstLine="480" w:firstLineChars="200"/>
        <w:rPr>
          <w:sz w:val="24"/>
          <w:szCs w:val="24"/>
        </w:rPr>
      </w:pPr>
      <w:r>
        <w:rPr>
          <w:sz w:val="24"/>
          <w:szCs w:val="24"/>
        </w:rPr>
        <w:t>1.1本文为</w:t>
      </w:r>
      <w:r>
        <w:rPr>
          <w:rFonts w:hint="eastAsia"/>
          <w:sz w:val="24"/>
          <w:szCs w:val="24"/>
        </w:rPr>
        <w:t>阳江</w:t>
      </w:r>
      <w:r>
        <w:rPr>
          <w:sz w:val="24"/>
          <w:szCs w:val="24"/>
        </w:rPr>
        <w:t>供电局职工创新项目</w:t>
      </w:r>
      <w:r>
        <w:rPr>
          <w:rFonts w:hint="eastAsia"/>
          <w:sz w:val="24"/>
          <w:szCs w:val="24"/>
        </w:rPr>
        <w:t>一种保护出口硬压板电位检测装置</w:t>
      </w:r>
      <w:r>
        <w:rPr>
          <w:sz w:val="24"/>
          <w:szCs w:val="24"/>
        </w:rPr>
        <w:t>的测试加工服务技术要求文件，适用于阳江供电局职工创新项目</w:t>
      </w:r>
      <w:r>
        <w:rPr>
          <w:rFonts w:hint="eastAsia"/>
          <w:sz w:val="24"/>
          <w:szCs w:val="24"/>
        </w:rPr>
        <w:t>一种保护出口硬压板电位检测装置</w:t>
      </w:r>
      <w:r>
        <w:rPr>
          <w:sz w:val="24"/>
          <w:szCs w:val="24"/>
        </w:rPr>
        <w:t>的测试加工服务。</w:t>
      </w:r>
    </w:p>
    <w:p>
      <w:pPr>
        <w:numPr>
          <w:ilvl w:val="0"/>
          <w:numId w:val="2"/>
        </w:numPr>
        <w:rPr>
          <w:b/>
          <w:bCs/>
          <w:sz w:val="28"/>
          <w:szCs w:val="28"/>
        </w:rPr>
      </w:pPr>
      <w:r>
        <w:rPr>
          <w:b/>
          <w:bCs/>
          <w:sz w:val="28"/>
          <w:szCs w:val="28"/>
        </w:rPr>
        <w:t>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eastAsia="宋体" w:cs="宋体"/>
          <w:bCs/>
          <w:sz w:val="24"/>
          <w:szCs w:val="24"/>
          <w:lang w:eastAsia="zh-CN"/>
        </w:rPr>
      </w:pPr>
      <w:r>
        <w:rPr>
          <w:sz w:val="24"/>
          <w:szCs w:val="24"/>
        </w:rPr>
        <w:t>2.1本技术要求适</w:t>
      </w:r>
      <w:r>
        <w:rPr>
          <w:rFonts w:ascii="宋体" w:hAnsi="宋体" w:eastAsia="宋体" w:cs="宋体"/>
          <w:sz w:val="24"/>
          <w:szCs w:val="24"/>
        </w:rPr>
        <w:t>用研发一种能自动检测压板上下端电位，且自动判断电位是否正确，并进行可视化的装置，该装置包括压板电位采集模块、压板电位逻辑判断模块以及显示模块。通过自动检测压板上下端电位，且自动判断电位是否正确，并进行可视化的装置，解决人工用仪器测量及读数判断易出错问题。解决人工使用测量仪器操作流程的复杂性，以及降低因人工读数出错或者错选档位所造成的电网风险</w:t>
      </w:r>
      <w:r>
        <w:rPr>
          <w:rFonts w:hint="eastAsia" w:ascii="宋体" w:hAnsi="宋体" w:cs="宋体"/>
          <w:sz w:val="24"/>
          <w:szCs w:val="24"/>
          <w:lang w:eastAsia="zh-CN"/>
        </w:rPr>
        <w:t>。</w:t>
      </w:r>
    </w:p>
    <w:p>
      <w:pPr>
        <w:spacing w:line="360" w:lineRule="auto"/>
        <w:ind w:firstLine="480" w:firstLineChars="200"/>
        <w:rPr>
          <w:sz w:val="24"/>
          <w:szCs w:val="24"/>
        </w:rPr>
      </w:pPr>
      <w:r>
        <w:rPr>
          <w:sz w:val="24"/>
          <w:szCs w:val="24"/>
        </w:rPr>
        <w:t>2.2本技术要求适用于</w:t>
      </w:r>
      <w:r>
        <w:rPr>
          <w:rFonts w:hint="eastAsia"/>
          <w:sz w:val="24"/>
          <w:szCs w:val="24"/>
        </w:rPr>
        <w:t>一种保护出口硬压板电位检测装置</w:t>
      </w:r>
      <w:r>
        <w:rPr>
          <w:sz w:val="24"/>
          <w:szCs w:val="24"/>
        </w:rPr>
        <w:t>。</w:t>
      </w:r>
    </w:p>
    <w:p>
      <w:pPr>
        <w:numPr>
          <w:ilvl w:val="0"/>
          <w:numId w:val="2"/>
        </w:numPr>
        <w:rPr>
          <w:b/>
          <w:bCs/>
          <w:sz w:val="28"/>
          <w:szCs w:val="28"/>
        </w:rPr>
      </w:pPr>
      <w:r>
        <w:rPr>
          <w:rFonts w:hint="eastAsia"/>
          <w:b/>
          <w:bCs/>
          <w:sz w:val="28"/>
          <w:szCs w:val="28"/>
        </w:rPr>
        <w:t>使用</w:t>
      </w:r>
      <w:r>
        <w:rPr>
          <w:b/>
          <w:bCs/>
          <w:sz w:val="28"/>
          <w:szCs w:val="28"/>
        </w:rPr>
        <w:t>条件</w:t>
      </w:r>
      <w:r>
        <w:rPr>
          <w:sz w:val="24"/>
          <w:szCs w:val="24"/>
        </w:rPr>
        <w:t xml:space="preserve"> </w:t>
      </w:r>
      <w:bookmarkStart w:id="0" w:name="_Toc5394"/>
    </w:p>
    <w:p>
      <w:pPr>
        <w:spacing w:line="360" w:lineRule="auto"/>
        <w:rPr>
          <w:b/>
          <w:bCs/>
          <w:sz w:val="24"/>
          <w:szCs w:val="24"/>
        </w:rPr>
      </w:pPr>
      <w:r>
        <w:rPr>
          <w:rFonts w:hint="eastAsia"/>
          <w:b/>
          <w:bCs/>
          <w:sz w:val="24"/>
          <w:szCs w:val="24"/>
        </w:rPr>
        <w:t>3.1气候环境条件</w:t>
      </w:r>
      <w:bookmarkEnd w:id="0"/>
    </w:p>
    <w:p>
      <w:pPr>
        <w:pStyle w:val="8"/>
        <w:spacing w:line="360" w:lineRule="auto"/>
        <w:ind w:left="420" w:firstLine="0" w:firstLineChars="0"/>
        <w:rPr>
          <w:sz w:val="24"/>
          <w:szCs w:val="24"/>
        </w:rPr>
      </w:pPr>
      <w:r>
        <w:rPr>
          <w:rFonts w:hint="eastAsia"/>
          <w:sz w:val="24"/>
          <w:szCs w:val="24"/>
        </w:rPr>
        <w:t>工作环境温度：5 - 40℃；</w:t>
      </w:r>
    </w:p>
    <w:p>
      <w:pPr>
        <w:pStyle w:val="8"/>
        <w:spacing w:line="360" w:lineRule="auto"/>
        <w:ind w:left="420" w:firstLine="0" w:firstLineChars="0"/>
        <w:rPr>
          <w:sz w:val="24"/>
          <w:szCs w:val="24"/>
        </w:rPr>
      </w:pPr>
      <w:r>
        <w:rPr>
          <w:rFonts w:hint="eastAsia"/>
          <w:sz w:val="24"/>
          <w:szCs w:val="24"/>
        </w:rPr>
        <w:t>存储环境温度：- 10 - 50℃；</w:t>
      </w:r>
    </w:p>
    <w:p>
      <w:pPr>
        <w:pStyle w:val="8"/>
        <w:spacing w:line="360" w:lineRule="auto"/>
        <w:ind w:left="420" w:firstLine="0" w:firstLineChars="0"/>
        <w:rPr>
          <w:sz w:val="24"/>
          <w:szCs w:val="24"/>
        </w:rPr>
      </w:pPr>
      <w:r>
        <w:rPr>
          <w:rFonts w:hint="eastAsia"/>
          <w:sz w:val="24"/>
          <w:szCs w:val="24"/>
        </w:rPr>
        <w:t>工作环境湿度：30% - 80% R.H.；</w:t>
      </w:r>
    </w:p>
    <w:p>
      <w:pPr>
        <w:pStyle w:val="8"/>
        <w:spacing w:line="360" w:lineRule="auto"/>
        <w:ind w:left="420" w:firstLine="0" w:firstLineChars="0"/>
        <w:rPr>
          <w:sz w:val="24"/>
          <w:szCs w:val="24"/>
        </w:rPr>
      </w:pPr>
      <w:r>
        <w:rPr>
          <w:rFonts w:hint="eastAsia"/>
          <w:sz w:val="24"/>
          <w:szCs w:val="24"/>
        </w:rPr>
        <w:t>存储环境湿度：10% - 90% R.H.。</w:t>
      </w:r>
    </w:p>
    <w:p>
      <w:pPr>
        <w:spacing w:line="360" w:lineRule="auto"/>
        <w:rPr>
          <w:b/>
          <w:bCs/>
          <w:sz w:val="24"/>
          <w:szCs w:val="24"/>
        </w:rPr>
      </w:pPr>
      <w:r>
        <w:rPr>
          <w:rFonts w:hint="eastAsia"/>
          <w:b/>
          <w:bCs/>
          <w:sz w:val="24"/>
          <w:szCs w:val="24"/>
        </w:rPr>
        <w:t>3.2</w:t>
      </w:r>
      <w:bookmarkStart w:id="1" w:name="_Hlk175576680"/>
      <w:r>
        <w:rPr>
          <w:rFonts w:hint="eastAsia"/>
          <w:b/>
          <w:bCs/>
          <w:sz w:val="24"/>
          <w:szCs w:val="24"/>
        </w:rPr>
        <w:t>电源要求</w:t>
      </w:r>
      <w:bookmarkEnd w:id="1"/>
    </w:p>
    <w:p>
      <w:pPr>
        <w:spacing w:line="360" w:lineRule="auto"/>
        <w:ind w:firstLine="480" w:firstLineChars="200"/>
        <w:rPr>
          <w:sz w:val="24"/>
          <w:szCs w:val="24"/>
        </w:rPr>
      </w:pPr>
      <w:r>
        <w:rPr>
          <w:sz w:val="24"/>
          <w:szCs w:val="24"/>
        </w:rPr>
        <w:t>供电</w:t>
      </w:r>
      <w:r>
        <w:rPr>
          <w:rFonts w:hint="eastAsia"/>
          <w:sz w:val="24"/>
          <w:szCs w:val="24"/>
        </w:rPr>
        <w:t>方式：锂电池供电</w:t>
      </w:r>
      <w:r>
        <w:rPr>
          <w:sz w:val="24"/>
          <w:szCs w:val="24"/>
        </w:rPr>
        <w:t>；</w:t>
      </w:r>
    </w:p>
    <w:p>
      <w:pPr>
        <w:spacing w:line="360" w:lineRule="auto"/>
        <w:ind w:firstLine="480" w:firstLineChars="200"/>
        <w:rPr>
          <w:sz w:val="24"/>
          <w:szCs w:val="24"/>
        </w:rPr>
      </w:pPr>
      <w:r>
        <w:rPr>
          <w:rFonts w:hint="eastAsia"/>
          <w:sz w:val="24"/>
          <w:szCs w:val="24"/>
        </w:rPr>
        <w:t>电池容量：</w:t>
      </w:r>
      <w:r>
        <w:rPr>
          <w:sz w:val="24"/>
          <w:szCs w:val="24"/>
        </w:rPr>
        <w:t>4000mah</w:t>
      </w:r>
      <w:r>
        <w:rPr>
          <w:rFonts w:hint="eastAsia"/>
          <w:sz w:val="24"/>
          <w:szCs w:val="24"/>
        </w:rPr>
        <w:t>；</w:t>
      </w:r>
    </w:p>
    <w:p>
      <w:pPr>
        <w:spacing w:line="360" w:lineRule="auto"/>
        <w:ind w:firstLine="480" w:firstLineChars="200"/>
        <w:outlineLvl w:val="1"/>
        <w:rPr>
          <w:rFonts w:hint="eastAsia" w:ascii="黑体" w:hAnsi="黑体" w:eastAsia="黑体" w:cs="黑体"/>
          <w:bCs/>
          <w:sz w:val="24"/>
          <w:szCs w:val="24"/>
        </w:rPr>
      </w:pPr>
      <w:r>
        <w:rPr>
          <w:rFonts w:hint="eastAsia"/>
          <w:sz w:val="24"/>
          <w:szCs w:val="24"/>
        </w:rPr>
        <w:t>额定电压：</w:t>
      </w:r>
      <w:r>
        <w:rPr>
          <w:sz w:val="24"/>
          <w:szCs w:val="24"/>
        </w:rPr>
        <w:t>21V</w:t>
      </w:r>
    </w:p>
    <w:p>
      <w:pPr>
        <w:spacing w:line="360" w:lineRule="auto"/>
        <w:rPr>
          <w:b/>
          <w:bCs/>
          <w:sz w:val="28"/>
          <w:szCs w:val="28"/>
        </w:rPr>
      </w:pPr>
      <w:r>
        <w:rPr>
          <w:rFonts w:hint="eastAsia"/>
          <w:b/>
          <w:bCs/>
          <w:sz w:val="28"/>
          <w:szCs w:val="28"/>
        </w:rPr>
        <w:t>4</w:t>
      </w:r>
      <w:r>
        <w:rPr>
          <w:b/>
          <w:bCs/>
          <w:sz w:val="28"/>
          <w:szCs w:val="28"/>
        </w:rPr>
        <w:t>.技术要求</w:t>
      </w:r>
    </w:p>
    <w:p>
      <w:pPr>
        <w:spacing w:line="360" w:lineRule="auto"/>
        <w:rPr>
          <w:b/>
          <w:bCs/>
          <w:sz w:val="24"/>
          <w:szCs w:val="24"/>
        </w:rPr>
      </w:pPr>
      <w:r>
        <w:rPr>
          <w:rFonts w:hint="eastAsia"/>
          <w:b/>
          <w:bCs/>
          <w:sz w:val="24"/>
          <w:szCs w:val="24"/>
        </w:rPr>
        <w:t>4</w:t>
      </w:r>
      <w:r>
        <w:rPr>
          <w:b/>
          <w:bCs/>
          <w:sz w:val="24"/>
          <w:szCs w:val="24"/>
        </w:rPr>
        <w:t xml:space="preserve">.1 </w:t>
      </w:r>
      <w:r>
        <w:rPr>
          <w:rFonts w:hint="eastAsia"/>
          <w:b/>
          <w:bCs/>
          <w:sz w:val="24"/>
          <w:szCs w:val="24"/>
        </w:rPr>
        <w:t>功能要求：</w:t>
      </w:r>
    </w:p>
    <w:p>
      <w:pPr>
        <w:spacing w:line="360" w:lineRule="auto"/>
        <w:ind w:firstLine="420" w:firstLineChars="0"/>
        <w:rPr>
          <w:rFonts w:hint="eastAsia" w:ascii="宋体" w:hAnsi="宋体" w:cs="宋体"/>
          <w:bCs/>
          <w:sz w:val="24"/>
          <w:szCs w:val="24"/>
          <w:highlight w:val="none"/>
        </w:rPr>
      </w:pPr>
      <w:r>
        <w:rPr>
          <w:rFonts w:hint="eastAsia" w:ascii="宋体" w:hAnsi="宋体" w:cs="宋体"/>
          <w:bCs/>
          <w:sz w:val="24"/>
          <w:szCs w:val="24"/>
          <w:highlight w:val="none"/>
        </w:rPr>
        <w:t>研发一种能自动检测压板上下端电位，且自动判断电位是否正确，并进行可视化的装置，解决人工使用测量仪器操作流程的复杂性，以及降低因人工读数出错或者错选档位所造成的电网风险。</w:t>
      </w:r>
    </w:p>
    <w:p>
      <w:pPr>
        <w:spacing w:line="360" w:lineRule="auto"/>
        <w:rPr>
          <w:b/>
          <w:bCs/>
          <w:sz w:val="24"/>
          <w:szCs w:val="24"/>
        </w:rPr>
      </w:pPr>
      <w:r>
        <w:rPr>
          <w:rFonts w:hint="eastAsia"/>
          <w:b/>
          <w:bCs/>
          <w:sz w:val="24"/>
          <w:szCs w:val="24"/>
        </w:rPr>
        <w:t>4</w:t>
      </w:r>
      <w:r>
        <w:rPr>
          <w:b/>
          <w:bCs/>
          <w:sz w:val="24"/>
          <w:szCs w:val="24"/>
        </w:rPr>
        <w:t>.2</w:t>
      </w:r>
      <w:r>
        <w:rPr>
          <w:rFonts w:hint="eastAsia"/>
          <w:b/>
          <w:bCs/>
          <w:sz w:val="24"/>
          <w:szCs w:val="24"/>
        </w:rPr>
        <w:t>参数要求：</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输入电阻：10M，</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量程：DC750V，AC 500V</w:t>
      </w:r>
    </w:p>
    <w:p>
      <w:pPr>
        <w:spacing w:line="360" w:lineRule="auto"/>
        <w:ind w:firstLine="480" w:firstLineChars="200"/>
        <w:rPr>
          <w:rFonts w:ascii="宋体" w:hAnsi="宋体" w:cs="宋体"/>
          <w:bCs/>
          <w:sz w:val="24"/>
          <w:szCs w:val="24"/>
        </w:rPr>
      </w:pPr>
      <w:r>
        <w:rPr>
          <w:rFonts w:hint="eastAsia" w:ascii="宋体" w:hAnsi="宋体" w:cs="宋体"/>
          <w:bCs/>
          <w:sz w:val="24"/>
          <w:szCs w:val="24"/>
        </w:rPr>
        <w:t>测量精度：1%+2个字</w:t>
      </w:r>
    </w:p>
    <w:p>
      <w:pPr>
        <w:spacing w:line="360" w:lineRule="auto"/>
        <w:rPr>
          <w:rFonts w:hint="eastAsia"/>
          <w:b/>
          <w:bCs/>
          <w:sz w:val="24"/>
          <w:szCs w:val="24"/>
        </w:rPr>
      </w:pPr>
      <w:r>
        <w:rPr>
          <w:rFonts w:hint="eastAsia"/>
          <w:b/>
          <w:bCs/>
          <w:sz w:val="24"/>
          <w:szCs w:val="24"/>
        </w:rPr>
        <w:t>4.3性能要求：</w:t>
      </w:r>
    </w:p>
    <w:p>
      <w:pPr>
        <w:pStyle w:val="12"/>
        <w:spacing w:line="360" w:lineRule="auto"/>
        <w:ind w:firstLine="420"/>
        <w:rPr>
          <w:rFonts w:hint="eastAsia" w:ascii="宋体" w:hAnsi="宋体"/>
          <w:szCs w:val="24"/>
        </w:rPr>
      </w:pPr>
      <w:r>
        <w:rPr>
          <w:rFonts w:hint="eastAsia" w:ascii="宋体" w:hAnsi="宋体"/>
          <w:bCs/>
          <w:szCs w:val="24"/>
          <w:lang w:val="en-US"/>
        </w:rPr>
        <w:t>研发了一种保护出口硬压板电位检测装置</w:t>
      </w:r>
      <w:r>
        <w:rPr>
          <w:rFonts w:ascii="宋体" w:hAnsi="宋体"/>
          <w:bCs/>
          <w:szCs w:val="24"/>
        </w:rPr>
        <w:t>，该</w:t>
      </w:r>
      <w:r>
        <w:rPr>
          <w:rFonts w:hint="eastAsia" w:ascii="宋体" w:hAnsi="宋体"/>
          <w:bCs/>
          <w:szCs w:val="24"/>
          <w:lang w:val="en-US"/>
        </w:rPr>
        <w:t>装置</w:t>
      </w:r>
      <w:r>
        <w:rPr>
          <w:rFonts w:hint="eastAsia" w:ascii="宋体" w:hAnsi="宋体"/>
          <w:bCs/>
          <w:szCs w:val="24"/>
        </w:rPr>
        <w:t>包</w:t>
      </w:r>
      <w:r>
        <w:rPr>
          <w:rFonts w:hint="eastAsia" w:ascii="宋体" w:hAnsi="宋体"/>
          <w:szCs w:val="24"/>
        </w:rPr>
        <w:t>括</w:t>
      </w:r>
      <w:r>
        <w:rPr>
          <w:rFonts w:hint="eastAsia" w:ascii="宋体" w:hAnsi="宋体"/>
          <w:szCs w:val="24"/>
          <w:lang w:val="en-US"/>
        </w:rPr>
        <w:t>压板电位采集模块</w:t>
      </w:r>
      <w:r>
        <w:rPr>
          <w:rFonts w:hint="eastAsia" w:ascii="宋体" w:hAnsi="宋体"/>
          <w:szCs w:val="24"/>
        </w:rPr>
        <w:t>、</w:t>
      </w:r>
      <w:r>
        <w:rPr>
          <w:rFonts w:hint="eastAsia" w:ascii="宋体" w:hAnsi="宋体"/>
          <w:szCs w:val="24"/>
          <w:lang w:val="en-US"/>
        </w:rPr>
        <w:t>压板电位逻辑判断模块以及显示模块</w:t>
      </w:r>
      <w:r>
        <w:rPr>
          <w:rFonts w:hint="eastAsia" w:ascii="宋体" w:hAnsi="宋体"/>
          <w:szCs w:val="24"/>
        </w:rPr>
        <w:t>。</w:t>
      </w:r>
    </w:p>
    <w:p>
      <w:pPr>
        <w:pStyle w:val="12"/>
        <w:spacing w:line="360" w:lineRule="auto"/>
        <w:ind w:firstLine="420"/>
        <w:jc w:val="center"/>
        <w:rPr>
          <w:rFonts w:ascii="宋体" w:hAnsi="宋体"/>
          <w:szCs w:val="24"/>
          <w:lang w:val="en-US"/>
        </w:rPr>
      </w:pPr>
      <w:r>
        <w:rPr>
          <w:rFonts w:ascii="宋体" w:hAnsi="宋体"/>
          <w:szCs w:val="24"/>
          <w:lang w:val="en-US"/>
        </w:rPr>
        <w:object>
          <v:shape id="_x0000_i1025" o:spt="75" type="#_x0000_t75" style="height:104.2pt;width:373.9pt;" o:ole="t" filled="f" o:preferrelative="t" stroked="f" coordsize="21600,21600">
            <v:path/>
            <v:fill on="f" focussize="0,0"/>
            <v:stroke on="f" joinstyle="miter"/>
            <v:imagedata r:id="rId6" o:title=""/>
            <o:lock v:ext="edit" aspectratio="f"/>
            <w10:wrap type="none"/>
            <w10:anchorlock/>
          </v:shape>
          <o:OLEObject Type="Embed" ProgID="Visio.Drawing.15" ShapeID="_x0000_i1025" DrawAspect="Content" ObjectID="_1468075725" r:id="rId5">
            <o:LockedField>false</o:LockedField>
          </o:OLEObject>
        </w:object>
      </w:r>
    </w:p>
    <w:p>
      <w:pPr>
        <w:pStyle w:val="12"/>
        <w:spacing w:line="360" w:lineRule="auto"/>
        <w:ind w:firstLine="420"/>
        <w:jc w:val="center"/>
        <w:rPr>
          <w:rFonts w:hint="eastAsia"/>
        </w:rPr>
      </w:pPr>
      <w:r>
        <w:rPr>
          <w:rFonts w:ascii="宋体" w:hAnsi="宋体"/>
          <w:b/>
          <w:szCs w:val="24"/>
        </w:rPr>
        <w:t>图1</w:t>
      </w:r>
      <w:r>
        <w:rPr>
          <w:rFonts w:hint="eastAsia" w:ascii="宋体" w:hAnsi="宋体"/>
          <w:b/>
          <w:szCs w:val="24"/>
          <w:lang w:val="en-US"/>
        </w:rPr>
        <w:t xml:space="preserve"> 压板电位采集模块</w:t>
      </w:r>
    </w:p>
    <w:p>
      <w:pPr>
        <w:pStyle w:val="12"/>
        <w:spacing w:line="360" w:lineRule="auto"/>
        <w:ind w:firstLine="420"/>
        <w:rPr>
          <w:rFonts w:hint="eastAsia" w:ascii="宋体" w:hAnsi="宋体"/>
          <w:szCs w:val="24"/>
        </w:rPr>
      </w:pPr>
      <w:r>
        <w:rPr>
          <w:rFonts w:hint="eastAsia" w:ascii="宋体" w:hAnsi="宋体"/>
          <w:szCs w:val="24"/>
        </w:rPr>
        <w:t>图</w:t>
      </w:r>
      <w:r>
        <w:rPr>
          <w:rFonts w:hint="eastAsia" w:ascii="宋体" w:hAnsi="宋体"/>
          <w:szCs w:val="24"/>
          <w:lang w:val="en-US"/>
        </w:rPr>
        <w:t>1为压板电位采集模块，通过实际采集压板上下端电位给模块开入，检测压板上下端电压，由模拟量转化为数字量给到逻辑判断和显示模块。</w:t>
      </w:r>
      <w:r>
        <w:rPr>
          <w:rFonts w:ascii="宋体" w:hAnsi="宋体"/>
          <w:szCs w:val="24"/>
        </w:rPr>
        <w:t xml:space="preserve"> </w:t>
      </w:r>
    </w:p>
    <w:p>
      <w:pPr>
        <w:pStyle w:val="12"/>
        <w:spacing w:line="360" w:lineRule="auto"/>
        <w:ind w:firstLine="420"/>
        <w:rPr>
          <w:rFonts w:ascii="宋体" w:hAnsi="宋体"/>
          <w:szCs w:val="24"/>
          <w:lang w:val="en-US"/>
        </w:rPr>
      </w:pPr>
    </w:p>
    <w:p>
      <w:pPr>
        <w:pStyle w:val="12"/>
        <w:spacing w:line="360" w:lineRule="auto"/>
        <w:ind w:firstLine="420"/>
        <w:jc w:val="center"/>
        <w:rPr>
          <w:rFonts w:ascii="宋体" w:hAnsi="宋体"/>
          <w:szCs w:val="24"/>
          <w:lang w:val="en-US"/>
        </w:rPr>
      </w:pPr>
      <w:r>
        <w:rPr>
          <w:rFonts w:ascii="宋体" w:hAnsi="宋体"/>
          <w:szCs w:val="24"/>
          <w:lang w:val="en-US"/>
        </w:rPr>
        <w:object>
          <v:shape id="_x0000_i1026" o:spt="75" type="#_x0000_t75" style="height:138.55pt;width:351.9pt;" o:ole="t" filled="f" o:preferrelative="t" stroked="f" coordsize="21600,21600">
            <v:path/>
            <v:fill on="f" focussize="0,0"/>
            <v:stroke on="f" joinstyle="miter"/>
            <v:imagedata r:id="rId8" o:title=""/>
            <o:lock v:ext="edit" aspectratio="f"/>
            <w10:wrap type="none"/>
            <w10:anchorlock/>
          </v:shape>
          <o:OLEObject Type="Embed" ProgID="Visio.Drawing.15" ShapeID="_x0000_i1026" DrawAspect="Content" ObjectID="_1468075726" r:id="rId7">
            <o:LockedField>false</o:LockedField>
          </o:OLEObject>
        </w:object>
      </w:r>
    </w:p>
    <w:p>
      <w:pPr>
        <w:pStyle w:val="12"/>
        <w:spacing w:line="360" w:lineRule="auto"/>
        <w:ind w:firstLine="420"/>
        <w:jc w:val="center"/>
        <w:rPr>
          <w:rFonts w:hint="eastAsia"/>
        </w:rPr>
      </w:pPr>
      <w:r>
        <w:rPr>
          <w:rFonts w:ascii="宋体" w:hAnsi="宋体"/>
          <w:b/>
          <w:szCs w:val="24"/>
        </w:rPr>
        <w:t>图</w:t>
      </w:r>
      <w:r>
        <w:rPr>
          <w:rFonts w:hint="eastAsia" w:ascii="宋体" w:hAnsi="宋体"/>
          <w:b/>
          <w:szCs w:val="24"/>
          <w:lang w:val="en-US"/>
        </w:rPr>
        <w:t>2 压板电位逻辑判断模块</w:t>
      </w:r>
    </w:p>
    <w:p>
      <w:pPr>
        <w:pStyle w:val="12"/>
        <w:spacing w:line="360" w:lineRule="auto"/>
        <w:ind w:firstLine="420"/>
        <w:rPr>
          <w:rFonts w:hint="eastAsia" w:ascii="宋体" w:hAnsi="宋体"/>
          <w:szCs w:val="24"/>
        </w:rPr>
      </w:pPr>
    </w:p>
    <w:p>
      <w:pPr>
        <w:pStyle w:val="12"/>
        <w:spacing w:line="360" w:lineRule="auto"/>
        <w:ind w:firstLine="420"/>
        <w:jc w:val="center"/>
        <w:rPr>
          <w:rFonts w:hint="eastAsia" w:ascii="宋体" w:hAnsi="宋体"/>
          <w:szCs w:val="24"/>
        </w:rPr>
      </w:pPr>
      <w:r>
        <w:rPr>
          <w:rFonts w:hint="eastAsia" w:ascii="宋体" w:hAnsi="宋体"/>
          <w:szCs w:val="24"/>
        </w:rPr>
        <w:object>
          <v:shape id="_x0000_i1027" o:spt="75" type="#_x0000_t75" style="height:192.8pt;width:287.95pt;" o:ole="t" filled="f" o:preferrelative="t" stroked="f" coordsize="21600,21600">
            <v:path/>
            <v:fill on="f" focussize="0,0"/>
            <v:stroke on="f" joinstyle="miter"/>
            <v:imagedata r:id="rId10" o:title=""/>
            <o:lock v:ext="edit" aspectratio="f"/>
            <w10:wrap type="none"/>
            <w10:anchorlock/>
          </v:shape>
          <o:OLEObject Type="Embed" ProgID="Visio.Drawing.15" ShapeID="_x0000_i1027" DrawAspect="Content" ObjectID="_1468075727" r:id="rId9">
            <o:LockedField>false</o:LockedField>
          </o:OLEObject>
        </w:object>
      </w:r>
    </w:p>
    <w:p>
      <w:pPr>
        <w:pStyle w:val="12"/>
        <w:spacing w:line="360" w:lineRule="auto"/>
        <w:ind w:firstLine="420"/>
        <w:jc w:val="center"/>
        <w:rPr>
          <w:rFonts w:hint="eastAsia" w:ascii="宋体" w:hAnsi="宋体"/>
          <w:b/>
          <w:szCs w:val="24"/>
          <w:lang w:val="en-US"/>
        </w:rPr>
      </w:pPr>
      <w:r>
        <w:rPr>
          <w:rFonts w:hint="eastAsia" w:ascii="宋体" w:hAnsi="宋体"/>
          <w:b/>
          <w:szCs w:val="24"/>
          <w:lang w:val="en-US"/>
        </w:rPr>
        <w:t>图3 逻辑运算图</w:t>
      </w:r>
    </w:p>
    <w:p>
      <w:pPr>
        <w:pStyle w:val="12"/>
        <w:spacing w:line="360" w:lineRule="auto"/>
        <w:ind w:firstLine="420"/>
        <w:rPr>
          <w:rFonts w:ascii="宋体" w:hAnsi="宋体"/>
          <w:szCs w:val="24"/>
          <w:lang w:val="en-US"/>
        </w:rPr>
      </w:pPr>
      <w:r>
        <w:rPr>
          <w:rFonts w:hint="eastAsia" w:ascii="宋体" w:hAnsi="宋体"/>
          <w:szCs w:val="24"/>
        </w:rPr>
        <w:t>图</w:t>
      </w:r>
      <w:r>
        <w:rPr>
          <w:rFonts w:hint="eastAsia" w:ascii="宋体" w:hAnsi="宋体"/>
          <w:szCs w:val="24"/>
          <w:lang w:val="en-US"/>
        </w:rPr>
        <w:t>2为压板电位逻辑判断模块，图3为逻辑运算图，通过比较采集模块输入的某压板电位数值是否在装置整定的某压板电位数值范围内，例如</w:t>
      </w:r>
      <w:bookmarkStart w:id="2" w:name="_GoBack"/>
      <w:bookmarkEnd w:id="2"/>
      <w:r>
        <w:rPr>
          <w:rFonts w:hint="eastAsia" w:ascii="宋体" w:hAnsi="宋体"/>
          <w:szCs w:val="24"/>
          <w:lang w:val="en-US"/>
        </w:rPr>
        <w:t>压板上端整定电位为大于0V（X2&gt;0V）,压板上端采集电位为55V（X1=55V），则运算结果为1（U1=1)，同理对下端进行同样运算，若压板上下端结果都为1，那么最终输出压板可投入指示，否则输出不可投入指示。</w:t>
      </w:r>
    </w:p>
    <w:p>
      <w:pPr>
        <w:pStyle w:val="12"/>
        <w:spacing w:line="360" w:lineRule="auto"/>
        <w:ind w:firstLine="420"/>
        <w:jc w:val="center"/>
        <w:rPr>
          <w:rFonts w:ascii="宋体" w:hAnsi="宋体"/>
          <w:szCs w:val="24"/>
          <w:lang w:val="en-US"/>
        </w:rPr>
      </w:pPr>
    </w:p>
    <w:p>
      <w:pPr>
        <w:pStyle w:val="12"/>
        <w:spacing w:line="360" w:lineRule="auto"/>
        <w:ind w:firstLine="420"/>
        <w:jc w:val="center"/>
        <w:rPr>
          <w:rFonts w:ascii="宋体" w:hAnsi="宋体"/>
          <w:szCs w:val="24"/>
          <w:lang w:val="en-US"/>
        </w:rPr>
      </w:pPr>
      <w:r>
        <w:rPr>
          <w:rFonts w:ascii="宋体" w:hAnsi="宋体"/>
          <w:szCs w:val="24"/>
          <w:lang w:val="en-US"/>
        </w:rPr>
        <w:object>
          <v:shape id="_x0000_i1028" o:spt="75" type="#_x0000_t75" style="height:205.2pt;width:264.6pt;" o:ole="t" filled="f" o:preferrelative="t" stroked="f" coordsize="21600,21600">
            <v:path/>
            <v:fill on="f" focussize="0,0"/>
            <v:stroke on="f" joinstyle="miter"/>
            <v:imagedata r:id="rId12" o:title=""/>
            <o:lock v:ext="edit" aspectratio="f"/>
            <w10:wrap type="none"/>
            <w10:anchorlock/>
          </v:shape>
          <o:OLEObject Type="Embed" ProgID="Visio.Drawing.15" ShapeID="_x0000_i1028" DrawAspect="Content" ObjectID="_1468075728" r:id="rId11">
            <o:LockedField>false</o:LockedField>
          </o:OLEObject>
        </w:object>
      </w:r>
    </w:p>
    <w:p>
      <w:pPr>
        <w:pStyle w:val="12"/>
        <w:spacing w:line="360" w:lineRule="auto"/>
        <w:ind w:firstLine="420"/>
        <w:jc w:val="center"/>
        <w:rPr>
          <w:rFonts w:hint="eastAsia" w:ascii="宋体" w:hAnsi="宋体"/>
          <w:b/>
          <w:szCs w:val="24"/>
          <w:lang w:val="en-US"/>
        </w:rPr>
      </w:pPr>
      <w:r>
        <w:rPr>
          <w:rFonts w:ascii="宋体" w:hAnsi="宋体"/>
          <w:b/>
          <w:szCs w:val="24"/>
        </w:rPr>
        <w:t>图</w:t>
      </w:r>
      <w:r>
        <w:rPr>
          <w:rFonts w:hint="eastAsia" w:ascii="宋体" w:hAnsi="宋体"/>
          <w:b/>
          <w:szCs w:val="24"/>
          <w:lang w:val="en-US"/>
        </w:rPr>
        <w:t>4 显示模块</w:t>
      </w:r>
    </w:p>
    <w:p>
      <w:pPr>
        <w:spacing w:line="360" w:lineRule="auto"/>
        <w:ind w:firstLine="420" w:firstLineChars="0"/>
        <w:rPr>
          <w:sz w:val="24"/>
          <w:szCs w:val="24"/>
        </w:rPr>
      </w:pPr>
      <w:r>
        <w:rPr>
          <w:rFonts w:hint="eastAsia" w:ascii="宋体" w:hAnsi="宋体"/>
          <w:sz w:val="24"/>
          <w:szCs w:val="24"/>
        </w:rPr>
        <w:t>图4为显示模块，显示采集模块输入的某压板上下端电位数值，以及显示压板电位逻辑判断模块的最终判断结果，让运行人员更直观的看到压板上下端电位以及是否可投入状态。</w:t>
      </w:r>
    </w:p>
    <w:sectPr>
      <w:footerReference r:id="rId3" w:type="default"/>
      <w:pgSz w:w="11906" w:h="16838"/>
      <w:pgMar w:top="1440" w:right="1080" w:bottom="1440" w:left="108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&#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erNUXQAAAAAwEAAA8AAAAAAAAAAQAgAAAAIgAAAGRy&#10;cy9kb3ducmV2LnhtbFBLAQIUABQAAAAIAIdO4kAP3DoLDQIAAA8EAAAOAAAAAAAAAAEAIAAAAB8B&#10;AABkcnMvZTJvRG9jLnhtbFBLBQYAAAAABgAGAFkBAACe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BC3FE"/>
    <w:multiLevelType w:val="singleLevel"/>
    <w:tmpl w:val="53ABC3FE"/>
    <w:lvl w:ilvl="0" w:tentative="0">
      <w:start w:val="2"/>
      <w:numFmt w:val="decimal"/>
      <w:suff w:val="nothing"/>
      <w:lvlText w:val="%1."/>
      <w:lvlJc w:val="left"/>
    </w:lvl>
  </w:abstractNum>
  <w:abstractNum w:abstractNumId="1">
    <w:nsid w:val="53ABC9D9"/>
    <w:multiLevelType w:val="singleLevel"/>
    <w:tmpl w:val="53ABC9D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0NGNjZTc2NDkyZTQ4ODYwMGU0NGM4MmRmNjU4NTQifQ=="/>
  </w:docVars>
  <w:rsids>
    <w:rsidRoot w:val="00172A27"/>
    <w:rsid w:val="000044A8"/>
    <w:rsid w:val="00035B2A"/>
    <w:rsid w:val="00060514"/>
    <w:rsid w:val="00065E5E"/>
    <w:rsid w:val="00067504"/>
    <w:rsid w:val="000C05B2"/>
    <w:rsid w:val="000C4C23"/>
    <w:rsid w:val="000E1872"/>
    <w:rsid w:val="000F1ECB"/>
    <w:rsid w:val="00144268"/>
    <w:rsid w:val="00145E15"/>
    <w:rsid w:val="00172A27"/>
    <w:rsid w:val="001D64A6"/>
    <w:rsid w:val="002151EF"/>
    <w:rsid w:val="002607F6"/>
    <w:rsid w:val="00262AE0"/>
    <w:rsid w:val="002662F5"/>
    <w:rsid w:val="002E713E"/>
    <w:rsid w:val="00357E26"/>
    <w:rsid w:val="003738DE"/>
    <w:rsid w:val="00385A50"/>
    <w:rsid w:val="003D59E3"/>
    <w:rsid w:val="00443A77"/>
    <w:rsid w:val="00447280"/>
    <w:rsid w:val="004D2809"/>
    <w:rsid w:val="004D7EF4"/>
    <w:rsid w:val="004F1555"/>
    <w:rsid w:val="00515441"/>
    <w:rsid w:val="0055342D"/>
    <w:rsid w:val="005D5681"/>
    <w:rsid w:val="005E38E8"/>
    <w:rsid w:val="005F6D44"/>
    <w:rsid w:val="00604657"/>
    <w:rsid w:val="0065527A"/>
    <w:rsid w:val="006E1047"/>
    <w:rsid w:val="007043F3"/>
    <w:rsid w:val="007459F7"/>
    <w:rsid w:val="008953F1"/>
    <w:rsid w:val="008B0F84"/>
    <w:rsid w:val="008B7A66"/>
    <w:rsid w:val="008C2298"/>
    <w:rsid w:val="008C2AD2"/>
    <w:rsid w:val="008E31D6"/>
    <w:rsid w:val="008F372F"/>
    <w:rsid w:val="00903299"/>
    <w:rsid w:val="0095509A"/>
    <w:rsid w:val="009551C9"/>
    <w:rsid w:val="00A02594"/>
    <w:rsid w:val="00A3030C"/>
    <w:rsid w:val="00A84494"/>
    <w:rsid w:val="00AA1BDF"/>
    <w:rsid w:val="00B233E0"/>
    <w:rsid w:val="00B34049"/>
    <w:rsid w:val="00B968BD"/>
    <w:rsid w:val="00C77272"/>
    <w:rsid w:val="00CA5A92"/>
    <w:rsid w:val="00CB542C"/>
    <w:rsid w:val="00D62618"/>
    <w:rsid w:val="00D76E9C"/>
    <w:rsid w:val="00DA4A84"/>
    <w:rsid w:val="00DC30EA"/>
    <w:rsid w:val="00E505DA"/>
    <w:rsid w:val="00E63793"/>
    <w:rsid w:val="00EC01D9"/>
    <w:rsid w:val="00EC47ED"/>
    <w:rsid w:val="00F10C13"/>
    <w:rsid w:val="00F20EBE"/>
    <w:rsid w:val="00F46582"/>
    <w:rsid w:val="00F54628"/>
    <w:rsid w:val="00F74CED"/>
    <w:rsid w:val="00FA1A05"/>
    <w:rsid w:val="00FA1BB1"/>
    <w:rsid w:val="1A506392"/>
    <w:rsid w:val="23BF3851"/>
    <w:rsid w:val="2C297F4D"/>
    <w:rsid w:val="4A0634BC"/>
    <w:rsid w:val="515E4C34"/>
    <w:rsid w:val="623C1750"/>
    <w:rsid w:val="69A423A6"/>
    <w:rsid w:val="6EB64304"/>
    <w:rsid w:val="6EF27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6">
    <w:name w:val="Table Grid"/>
    <w:basedOn w:val="5"/>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style>
  <w:style w:type="paragraph" w:customStyle="1" w:styleId="9">
    <w:name w:val="一级条标题"/>
    <w:next w:val="10"/>
    <w:qFormat/>
    <w:uiPriority w:val="0"/>
    <w:pPr>
      <w:outlineLvl w:val="2"/>
    </w:pPr>
    <w:rPr>
      <w:rFonts w:ascii="Times New Roman" w:hAnsi="Times New Roman" w:eastAsia="黑体" w:cs="Times New Roman"/>
      <w:sz w:val="21"/>
      <w:lang w:val="en-US" w:eastAsia="zh-CN" w:bidi="ar-SA"/>
    </w:rPr>
  </w:style>
  <w:style w:type="paragraph" w:customStyle="1" w:styleId="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
    <w:name w:val="二级条标题"/>
    <w:basedOn w:val="9"/>
    <w:next w:val="10"/>
    <w:qFormat/>
    <w:uiPriority w:val="0"/>
    <w:pPr>
      <w:outlineLvl w:val="3"/>
    </w:pPr>
  </w:style>
  <w:style w:type="paragraph" w:customStyle="1" w:styleId="12">
    <w:name w:val="????????????¨¬?????????????????¨¬?????????????????¡ì????????????????¨¬??????????????¨¬????????????????¨¬?????o???????????????¡ì????????????????¨¬??????????????¨¬?????"/>
    <w:basedOn w:val="1"/>
    <w:qFormat/>
    <w:uiPriority w:val="0"/>
    <w:pPr>
      <w:widowControl/>
      <w:overflowPunct w:val="0"/>
      <w:autoSpaceDE w:val="0"/>
      <w:autoSpaceDN w:val="0"/>
      <w:adjustRightInd w:val="0"/>
      <w:jc w:val="left"/>
      <w:textAlignment w:val="baseline"/>
    </w:pPr>
    <w:rPr>
      <w:kern w:val="0"/>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package" Target="embeddings/Microsoft_Visio___3.vsdx"/><Relationship Id="rId8" Type="http://schemas.openxmlformats.org/officeDocument/2006/relationships/image" Target="media/image2.emf"/><Relationship Id="rId7" Type="http://schemas.openxmlformats.org/officeDocument/2006/relationships/package" Target="embeddings/Microsoft_Visio___2.vsdx"/><Relationship Id="rId6" Type="http://schemas.openxmlformats.org/officeDocument/2006/relationships/image" Target="media/image1.emf"/><Relationship Id="rId5" Type="http://schemas.openxmlformats.org/officeDocument/2006/relationships/package" Target="embeddings/Microsoft_Visio___1.vsdx"/><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emf"/><Relationship Id="rId11" Type="http://schemas.openxmlformats.org/officeDocument/2006/relationships/package" Target="embeddings/Microsoft_Visio___4.vsdx"/><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186</Words>
  <Characters>1063</Characters>
  <Lines>8</Lines>
  <Paragraphs>2</Paragraphs>
  <TotalTime>2</TotalTime>
  <ScaleCrop>false</ScaleCrop>
  <LinksUpToDate>false</LinksUpToDate>
  <CharactersWithSpaces>1247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2024-07-10T06:56:00Z</dcterms:created>
  <dc:creator>Administrator</dc:creator>
  <cp:lastModifiedBy>B3E0759093E8457698D286D999D4340C</cp:lastModifiedBy>
  <cp:lastPrinted>2014-08-16T01:55:00Z</cp:lastPrinted>
  <dcterms:modified xsi:type="dcterms:W3CDTF">2024-08-26T12:56:18Z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2801B3972ECB4A6A90CABA28B9542EDA</vt:lpwstr>
  </property>
</Properties>
</file>