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highlight w:val="none"/>
          <w:lang w:val="en-US" w:eastAsia="zh-CN"/>
        </w:rPr>
        <w:t>云南电网公司首届规建链域技能协同大比武直播服务技术规范书</w:t>
      </w:r>
    </w:p>
    <w:p>
      <w:pPr>
        <w:pStyle w:val="2"/>
        <w:rPr>
          <w:rFonts w:hint="eastAsia"/>
          <w:highlight w:val="none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一、服务内容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仿宋" w:hAnsi="仿宋" w:eastAsia="仿宋" w:cs="仿宋"/>
          <w:color w:val="auto"/>
          <w:kern w:val="2"/>
          <w:sz w:val="32"/>
          <w:szCs w:val="32"/>
          <w:highlight w:val="none"/>
          <w:lang w:val="en-US" w:eastAsia="zh-CN" w:bidi="ar-SA"/>
        </w:rPr>
      </w:pPr>
      <w:bookmarkStart w:id="0" w:name="_GoBack"/>
      <w:r>
        <w:rPr>
          <w:rFonts w:hint="eastAsia" w:ascii="仿宋" w:hAnsi="仿宋" w:eastAsia="仿宋" w:cs="仿宋"/>
          <w:color w:val="auto"/>
          <w:kern w:val="2"/>
          <w:sz w:val="32"/>
          <w:szCs w:val="32"/>
          <w:highlight w:val="none"/>
          <w:lang w:val="en-US" w:eastAsia="zh-CN" w:bidi="ar-SA"/>
        </w:rPr>
        <w:t>1.利用“知行南网”新型阵地的内置直播间对技能大赛进行全程直播，设置多机位拍摄，确保直播画面的清晰和流畅。在直播页面设置互动区域，观众可以提问、留言，与嘉宾进行实时互动。直播间配备了专业管理员，负责实时监控评论环境，保障交流的健康有序，并在活动结束后，对各项数据进行深入分析，以优化后续活动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仿宋" w:hAnsi="仿宋" w:eastAsia="仿宋" w:cs="仿宋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highlight w:val="none"/>
          <w:lang w:val="en-US" w:eastAsia="zh-CN" w:bidi="ar-SA"/>
        </w:rPr>
        <w:t>2.根据主设计延展制作开发配套宣传物料，包括“知行南网”新型阵地上的banner、弹窗、直播间封面、活动介绍图、直播间H5设计及开发，全方位提升活动的宣传效果与参与度。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仿宋" w:hAnsi="仿宋" w:eastAsia="仿宋" w:cs="仿宋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highlight w:val="none"/>
          <w:lang w:val="en-US" w:eastAsia="zh-CN" w:bidi="ar-SA"/>
        </w:rPr>
        <w:t>3.提供“知行南网”新型阵地弹窗通知、消息通知、首页宣传入口等流量曝光资源，确保活动信息能够精准触达目标用户群体，实现高效传播与广泛影响。</w:t>
      </w:r>
    </w:p>
    <w:bookmarkEnd w:id="0"/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二、直播控制区与直播机位：</w:t>
      </w:r>
    </w:p>
    <w:p>
      <w:pPr>
        <w:keepNext w:val="0"/>
        <w:keepLines w:val="0"/>
        <w:pageBreakBefore w:val="0"/>
        <w:widowControl w:val="0"/>
        <w:numPr>
          <w:ilvl w:val="2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line="560" w:lineRule="exact"/>
        <w:ind w:leftChars="0" w:firstLine="640" w:firstLineChars="200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highlight w:val="none"/>
          <w:lang w:val="en-US" w:eastAsia="zh-CN" w:bidi="ar-SA"/>
        </w:rPr>
        <w:t>“知行南网”直播区负责控制与调度现场直播画面，设置在会场的一角，为直播工作人员设置专门的工作桌，放置电脑、监视器等设备。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560" w:lineRule="exact"/>
        <w:ind w:left="0" w:leftChars="0" w:firstLine="64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highlight w:val="none"/>
          <w:lang w:val="en-US" w:eastAsia="zh-CN" w:bidi="ar-SA"/>
        </w:rPr>
        <w:t>（一）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直播机位：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1.机位1：全景机位，布置在大礼堂正中，使用广角镜头，用于拍摄主会场全部场景，以便观众全面了解活动的范围和场景。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2.机位2：特写机位，布置在大礼堂前排，使用中长焦镜头，用于拍摄参赛者、嘉宾和主持人的面部和身体动作。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3.机位3：面向观众的反打机位，布置在大礼堂前排，使用中长焦镜头，用于拍摄开场嘉宾介绍、直播中观众的反应和互动。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560" w:lineRule="exact"/>
        <w:ind w:left="0" w:leftChars="0" w:firstLine="64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highlight w:val="none"/>
          <w:lang w:val="en-US" w:eastAsia="zh-CN" w:bidi="ar-SA"/>
        </w:rPr>
        <w:t>（二）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设备清单：所有设备均配备专业操作人员，直播画面清晰无坏点、无杂纹，显示尺寸、比例、分辨率、有效色面等视觉效果均达到主办方要求。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3" w:firstLineChars="200"/>
        <w:jc w:val="both"/>
        <w:textAlignment w:val="auto"/>
        <w:rPr>
          <w:rFonts w:hint="default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三、工作推进表</w:t>
      </w:r>
    </w:p>
    <w:tbl>
      <w:tblPr>
        <w:tblStyle w:val="4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1350"/>
        <w:gridCol w:w="2739"/>
        <w:gridCol w:w="456"/>
        <w:gridCol w:w="457"/>
        <w:gridCol w:w="458"/>
        <w:gridCol w:w="650"/>
        <w:gridCol w:w="650"/>
        <w:gridCol w:w="650"/>
        <w:gridCol w:w="6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tblHeader/>
        </w:trPr>
        <w:tc>
          <w:tcPr>
            <w:tcW w:w="26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D64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87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D64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项目</w:t>
            </w:r>
          </w:p>
        </w:tc>
        <w:tc>
          <w:tcPr>
            <w:tcW w:w="168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D64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内容</w:t>
            </w:r>
          </w:p>
        </w:tc>
        <w:tc>
          <w:tcPr>
            <w:tcW w:w="53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D64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负责人</w:t>
            </w:r>
          </w:p>
        </w:tc>
        <w:tc>
          <w:tcPr>
            <w:tcW w:w="34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419C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</w:t>
            </w:r>
          </w:p>
        </w:tc>
        <w:tc>
          <w:tcPr>
            <w:tcW w:w="29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419C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N+1</w:t>
            </w:r>
          </w:p>
        </w:tc>
        <w:tc>
          <w:tcPr>
            <w:tcW w:w="31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419C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N+2</w:t>
            </w:r>
          </w:p>
        </w:tc>
        <w:tc>
          <w:tcPr>
            <w:tcW w:w="32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D7D3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N+3</w:t>
            </w:r>
          </w:p>
        </w:tc>
        <w:tc>
          <w:tcPr>
            <w:tcW w:w="35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419CD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N+4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26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D649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D649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68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D649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9C36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甲方</w:t>
            </w: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D649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乙方</w:t>
            </w:r>
          </w:p>
        </w:tc>
        <w:tc>
          <w:tcPr>
            <w:tcW w:w="34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419CD9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9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419CD9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1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419CD9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D7D31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5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419CD9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流程</w:t>
            </w:r>
          </w:p>
        </w:tc>
        <w:tc>
          <w:tcPr>
            <w:tcW w:w="1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确认最终整体流程后同步给直播团队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★</w:t>
            </w: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92D05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拍摄镜头规划</w:t>
            </w:r>
          </w:p>
        </w:tc>
        <w:tc>
          <w:tcPr>
            <w:tcW w:w="1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根据流程详细版、提前沟通镜头摆设位置及大概拍摄方式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★</w:t>
            </w: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★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92D05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10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直播间物料</w:t>
            </w:r>
          </w:p>
        </w:tc>
        <w:tc>
          <w:tcPr>
            <w:tcW w:w="1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提供直播间物料源文件（主KV，banner等），及直播活动介绍等文件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★</w:t>
            </w: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92D05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摄像组人员确认</w:t>
            </w:r>
          </w:p>
        </w:tc>
        <w:tc>
          <w:tcPr>
            <w:tcW w:w="1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安排好相关技术及拍摄人员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★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92D05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导摄及直播组进场</w:t>
            </w:r>
          </w:p>
        </w:tc>
        <w:tc>
          <w:tcPr>
            <w:tcW w:w="1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下午到达现场进场搭建，机位调整，信号调试、搭建完成后，晚上可跟进部分环节的技术彩排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★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92D05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直播测试</w:t>
            </w:r>
          </w:p>
        </w:tc>
        <w:tc>
          <w:tcPr>
            <w:tcW w:w="1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晚上彩排测试直播系统及信号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★</w:t>
            </w: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★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92D05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讲稿/流程等纸质文件</w:t>
            </w:r>
          </w:p>
        </w:tc>
        <w:tc>
          <w:tcPr>
            <w:tcW w:w="1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提前打印活动流程文件及主持稿给我方,用于辅助导播切换画面连贯性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★</w:t>
            </w: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92D05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备份直播画面所需素材</w:t>
            </w:r>
          </w:p>
        </w:tc>
        <w:tc>
          <w:tcPr>
            <w:tcW w:w="1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直播期间涉及直播插播的视频素材、图片素材、角标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等，现场拷贝备份及核对，彩排的时候同步预览及测试；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★</w:t>
            </w: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★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92D05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发布会正式直播</w:t>
            </w:r>
          </w:p>
        </w:tc>
        <w:tc>
          <w:tcPr>
            <w:tcW w:w="1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发布会正式开始；全网直播；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★</w:t>
            </w: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★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92D05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结案</w:t>
            </w:r>
          </w:p>
        </w:tc>
        <w:tc>
          <w:tcPr>
            <w:tcW w:w="1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直播数据收集及整理，整理验收资料</w:t>
            </w:r>
          </w:p>
        </w:tc>
        <w:tc>
          <w:tcPr>
            <w:tcW w:w="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 w:bidi="ar"/>
              </w:rPr>
              <w:t>★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92D050"/>
                <w:sz w:val="24"/>
                <w:szCs w:val="24"/>
                <w:highlight w:val="none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560" w:lineRule="exact"/>
        <w:ind w:left="0" w:leftChars="0" w:firstLine="64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第N日由甲方另行通知。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5EE5A02-19FE-43DF-B05D-C03B008D4DC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306CE252-7438-4A23-B27A-17FC2B2346E3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94BD1804-D498-4DE5-B631-35B3CCB24C1A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wNmI0OGZlZDZhOWNkNTY0NjdiYzRlM2ViNDU4ZTUifQ=="/>
  </w:docVars>
  <w:rsids>
    <w:rsidRoot w:val="002D1460"/>
    <w:rsid w:val="002D1460"/>
    <w:rsid w:val="11374066"/>
    <w:rsid w:val="18DB1E72"/>
    <w:rsid w:val="4B69167A"/>
    <w:rsid w:val="6AC40800"/>
    <w:rsid w:val="6E74243F"/>
    <w:rsid w:val="7EAF64E7"/>
    <w:rsid w:val="7FC1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customStyle="1" w:styleId="6">
    <w:name w:val="TOC2"/>
    <w:basedOn w:val="1"/>
    <w:next w:val="1"/>
    <w:qFormat/>
    <w:uiPriority w:val="0"/>
    <w:pPr>
      <w:spacing w:line="600" w:lineRule="exact"/>
      <w:ind w:firstLine="880" w:firstLineChars="200"/>
    </w:pPr>
    <w:rPr>
      <w:rFonts w:eastAsia="仿宋_GB2312"/>
    </w:rPr>
  </w:style>
  <w:style w:type="character" w:customStyle="1" w:styleId="7">
    <w:name w:val="font61"/>
    <w:basedOn w:val="5"/>
    <w:qFormat/>
    <w:uiPriority w:val="0"/>
    <w:rPr>
      <w:rFonts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8">
    <w:name w:val="font71"/>
    <w:basedOn w:val="5"/>
    <w:qFormat/>
    <w:uiPriority w:val="0"/>
    <w:rPr>
      <w:rFonts w:ascii="宋体" w:hAnsi="宋体" w:eastAsia="宋体" w:cs="宋体"/>
      <w:color w:val="000000"/>
      <w:sz w:val="20"/>
      <w:szCs w:val="20"/>
      <w:u w:val="none"/>
    </w:rPr>
  </w:style>
  <w:style w:type="character" w:customStyle="1" w:styleId="9">
    <w:name w:val="font81"/>
    <w:basedOn w:val="5"/>
    <w:qFormat/>
    <w:uiPriority w:val="0"/>
    <w:rPr>
      <w:rFonts w:ascii="宋体" w:hAnsi="宋体" w:eastAsia="宋体" w:cs="宋体"/>
      <w:color w:val="000000"/>
      <w:sz w:val="14"/>
      <w:szCs w:val="14"/>
      <w:u w:val="none"/>
    </w:rPr>
  </w:style>
  <w:style w:type="character" w:customStyle="1" w:styleId="10">
    <w:name w:val="font91"/>
    <w:basedOn w:val="5"/>
    <w:qFormat/>
    <w:uiPriority w:val="0"/>
    <w:rPr>
      <w:rFonts w:ascii="宋体" w:hAnsi="宋体" w:eastAsia="宋体" w:cs="宋体"/>
      <w:color w:val="174C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1001</Words>
  <Characters>1028</Characters>
  <Lines>0</Lines>
  <Paragraphs>0</Paragraphs>
  <TotalTime>8</TotalTime>
  <ScaleCrop>false</ScaleCrop>
  <LinksUpToDate>false</LinksUpToDate>
  <CharactersWithSpaces>1031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2024-08-28T07:54:00Z</dcterms:created>
  <dc:creator>雷蛮崴</dc:creator>
  <cp:lastModifiedBy>袁源</cp:lastModifiedBy>
  <dcterms:modified xsi:type="dcterms:W3CDTF">2024-08-28T09:55:42Z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422176606917415FA23C63D84E8E3352_11</vt:lpwstr>
  </property>
</Properties>
</file>