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rPr>
          <w:rFonts w:hint="eastAsia" w:ascii="宋体" w:hAnsi="宋体" w:eastAsia="宋体" w:cs="宋体"/>
          <w:b/>
          <w:bCs/>
          <w:sz w:val="28"/>
          <w:szCs w:val="28"/>
          <w:lang w:eastAsia="zh-CN"/>
        </w:rPr>
      </w:pPr>
    </w:p>
    <w:p>
      <w:pPr>
        <w:spacing w:line="360" w:lineRule="auto"/>
        <w:jc w:val="center"/>
        <w:rPr>
          <w:rFonts w:hint="eastAsia" w:ascii="楷体" w:hAnsi="楷体" w:eastAsia="楷体" w:cs="楷体"/>
          <w:b/>
          <w:bCs/>
          <w:sz w:val="40"/>
          <w:szCs w:val="40"/>
          <w:lang w:val="en-US" w:eastAsia="zh-CN"/>
        </w:rPr>
      </w:pPr>
      <w:r>
        <w:rPr>
          <w:rFonts w:hint="eastAsia" w:ascii="楷体" w:hAnsi="楷体" w:eastAsia="楷体" w:cs="楷体"/>
          <w:b/>
          <w:bCs/>
          <w:sz w:val="40"/>
          <w:szCs w:val="40"/>
        </w:rPr>
        <w:t>2024年局本部离退休人员团体活动项目</w:t>
      </w:r>
      <w:r>
        <w:rPr>
          <w:rFonts w:hint="eastAsia" w:ascii="楷体" w:hAnsi="楷体" w:eastAsia="楷体" w:cs="楷体"/>
          <w:b/>
          <w:bCs/>
          <w:sz w:val="40"/>
          <w:szCs w:val="40"/>
          <w:lang w:val="en-US" w:eastAsia="zh-CN"/>
        </w:rPr>
        <w:t xml:space="preserve"> 报价表及技术要求</w:t>
      </w:r>
    </w:p>
    <w:p>
      <w:pPr>
        <w:spacing w:line="360" w:lineRule="auto"/>
        <w:jc w:val="center"/>
        <w:rPr>
          <w:rFonts w:hint="default" w:ascii="楷体" w:hAnsi="楷体" w:eastAsia="楷体" w:cs="楷体"/>
          <w:b/>
          <w:bCs/>
          <w:sz w:val="28"/>
          <w:szCs w:val="28"/>
          <w:lang w:val="en-US" w:eastAsia="zh-CN"/>
        </w:rPr>
      </w:pPr>
      <w:r>
        <w:rPr>
          <w:rFonts w:hint="eastAsia" w:ascii="楷体" w:hAnsi="楷体" w:eastAsia="楷体" w:cs="楷体"/>
          <w:b/>
          <w:bCs/>
          <w:sz w:val="28"/>
          <w:szCs w:val="28"/>
          <w:lang w:val="en-US" w:eastAsia="zh-CN"/>
        </w:rPr>
        <w:t>地点：广州市白云区云溪植物园</w:t>
      </w:r>
    </w:p>
    <w:tbl>
      <w:tblPr>
        <w:tblStyle w:val="5"/>
        <w:tblpPr w:leftFromText="180" w:rightFromText="180" w:vertAnchor="text" w:horzAnchor="page" w:tblpX="1109" w:tblpY="614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5"/>
        <w:gridCol w:w="1643"/>
        <w:gridCol w:w="1152"/>
        <w:gridCol w:w="1425"/>
        <w:gridCol w:w="1251"/>
        <w:gridCol w:w="3731"/>
        <w:gridCol w:w="373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7" w:hRule="atLeast"/>
        </w:trPr>
        <w:tc>
          <w:tcPr>
            <w:tcW w:w="905" w:type="dxa"/>
            <w:vAlign w:val="center"/>
          </w:tcPr>
          <w:p>
            <w:pPr>
              <w:spacing w:line="600" w:lineRule="auto"/>
              <w:jc w:val="center"/>
              <w:rPr>
                <w:rFonts w:hint="eastAsia" w:ascii="宋体" w:hAnsi="宋体" w:eastAsia="宋体" w:cs="宋体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8"/>
                <w:szCs w:val="28"/>
                <w:vertAlign w:val="baseline"/>
                <w:lang w:val="en-US" w:eastAsia="zh-CN"/>
              </w:rPr>
              <w:t>序号</w:t>
            </w:r>
          </w:p>
        </w:tc>
        <w:tc>
          <w:tcPr>
            <w:tcW w:w="1643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8"/>
                <w:szCs w:val="28"/>
                <w:vertAlign w:val="baseline"/>
                <w:lang w:val="en-US" w:eastAsia="zh-CN"/>
              </w:rPr>
              <w:t>项目</w:t>
            </w:r>
          </w:p>
        </w:tc>
        <w:tc>
          <w:tcPr>
            <w:tcW w:w="1152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8"/>
                <w:szCs w:val="28"/>
                <w:vertAlign w:val="baseline"/>
                <w:lang w:val="en-US" w:eastAsia="zh-CN"/>
              </w:rPr>
              <w:t>数量</w:t>
            </w:r>
          </w:p>
        </w:tc>
        <w:tc>
          <w:tcPr>
            <w:tcW w:w="1425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8"/>
                <w:szCs w:val="28"/>
                <w:vertAlign w:val="baseline"/>
                <w:lang w:val="en-US" w:eastAsia="zh-CN"/>
              </w:rPr>
              <w:t>单价</w:t>
            </w:r>
          </w:p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8"/>
                <w:szCs w:val="28"/>
                <w:vertAlign w:val="baseline"/>
                <w:lang w:val="en-US" w:eastAsia="zh-CN"/>
              </w:rPr>
              <w:t>（含税，元）</w:t>
            </w:r>
          </w:p>
        </w:tc>
        <w:tc>
          <w:tcPr>
            <w:tcW w:w="1251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8"/>
                <w:szCs w:val="28"/>
                <w:vertAlign w:val="baseline"/>
                <w:lang w:val="en-US" w:eastAsia="zh-CN"/>
              </w:rPr>
              <w:t>小计</w:t>
            </w:r>
          </w:p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8"/>
                <w:szCs w:val="28"/>
                <w:vertAlign w:val="baseline"/>
                <w:lang w:val="en-US" w:eastAsia="zh-CN"/>
              </w:rPr>
              <w:t>（含税，元）</w:t>
            </w:r>
          </w:p>
        </w:tc>
        <w:tc>
          <w:tcPr>
            <w:tcW w:w="3731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8"/>
                <w:szCs w:val="28"/>
                <w:vertAlign w:val="baseline"/>
                <w:lang w:val="en-US" w:eastAsia="zh-CN"/>
              </w:rPr>
              <w:t>基本要求</w:t>
            </w:r>
          </w:p>
        </w:tc>
        <w:tc>
          <w:tcPr>
            <w:tcW w:w="3731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8"/>
                <w:szCs w:val="28"/>
                <w:vertAlign w:val="baseline"/>
                <w:lang w:val="en-US" w:eastAsia="zh-CN"/>
              </w:rPr>
              <w:t>增值服务内容（供应商填写），支撑材料另附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905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1</w:t>
            </w:r>
          </w:p>
        </w:tc>
        <w:tc>
          <w:tcPr>
            <w:tcW w:w="1643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活动费</w:t>
            </w:r>
          </w:p>
        </w:tc>
        <w:tc>
          <w:tcPr>
            <w:tcW w:w="1152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bCs w:val="0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250人</w:t>
            </w:r>
          </w:p>
        </w:tc>
        <w:tc>
          <w:tcPr>
            <w:tcW w:w="1425" w:type="dxa"/>
            <w:vAlign w:val="center"/>
          </w:tcPr>
          <w:p>
            <w:pPr>
              <w:spacing w:line="360" w:lineRule="auto"/>
              <w:jc w:val="center"/>
              <w:rPr>
                <w:rFonts w:hint="default" w:ascii="宋体" w:hAnsi="宋体" w:eastAsia="宋体" w:cs="宋体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251" w:type="dxa"/>
            <w:vAlign w:val="center"/>
          </w:tcPr>
          <w:p>
            <w:pPr>
              <w:spacing w:line="360" w:lineRule="auto"/>
              <w:jc w:val="center"/>
              <w:rPr>
                <w:rFonts w:hint="default" w:ascii="宋体" w:hAnsi="宋体" w:eastAsia="宋体" w:cs="宋体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3731" w:type="dxa"/>
            <w:vAlign w:val="center"/>
          </w:tcPr>
          <w:p>
            <w:pPr>
              <w:numPr>
                <w:ilvl w:val="0"/>
                <w:numId w:val="1"/>
              </w:numPr>
              <w:spacing w:line="360" w:lineRule="auto"/>
              <w:jc w:val="left"/>
              <w:rPr>
                <w:rFonts w:hint="eastAsia" w:ascii="宋体" w:hAnsi="宋体" w:eastAsia="宋体" w:cs="宋体"/>
                <w:b w:val="0"/>
                <w:bCs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8"/>
                <w:szCs w:val="28"/>
                <w:lang w:val="en-US" w:eastAsia="zh-CN"/>
              </w:rPr>
              <w:t>供应商提供由其组织实施150人以上参加的团体活动实施情况介绍。无则不提供，有则提供每一项活动的合同、活动图片等支撑材料，宗数不限。</w:t>
            </w:r>
          </w:p>
          <w:p>
            <w:pPr>
              <w:numPr>
                <w:ilvl w:val="0"/>
                <w:numId w:val="1"/>
              </w:numPr>
              <w:spacing w:line="360" w:lineRule="auto"/>
              <w:jc w:val="left"/>
              <w:rPr>
                <w:rFonts w:hint="eastAsia" w:ascii="宋体" w:hAnsi="宋体" w:eastAsia="宋体" w:cs="宋体"/>
                <w:b w:val="0"/>
                <w:bCs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8"/>
                <w:szCs w:val="28"/>
                <w:lang w:eastAsia="zh-CN"/>
              </w:rPr>
              <w:t>开展</w:t>
            </w:r>
            <w:r>
              <w:rPr>
                <w:rFonts w:hint="eastAsia" w:ascii="宋体" w:hAnsi="宋体" w:eastAsia="宋体" w:cs="宋体"/>
                <w:b w:val="0"/>
                <w:bCs w:val="0"/>
                <w:sz w:val="28"/>
                <w:szCs w:val="28"/>
              </w:rPr>
              <w:t>整体活动策划统筹、</w:t>
            </w:r>
            <w:r>
              <w:rPr>
                <w:rFonts w:hint="eastAsia" w:ascii="宋体" w:hAnsi="宋体" w:eastAsia="宋体" w:cs="宋体"/>
                <w:b w:val="0"/>
                <w:bCs w:val="0"/>
                <w:sz w:val="28"/>
                <w:szCs w:val="28"/>
                <w:lang w:val="en-US" w:eastAsia="zh-CN"/>
              </w:rPr>
              <w:t>前期踩点调研，须提供活动实施方案；</w:t>
            </w:r>
          </w:p>
          <w:p>
            <w:pPr>
              <w:numPr>
                <w:ilvl w:val="0"/>
                <w:numId w:val="1"/>
              </w:numPr>
              <w:spacing w:line="360" w:lineRule="auto"/>
              <w:jc w:val="left"/>
              <w:rPr>
                <w:rFonts w:hint="eastAsia" w:ascii="宋体" w:hAnsi="宋体" w:eastAsia="宋体" w:cs="宋体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8"/>
                <w:szCs w:val="28"/>
                <w:lang w:val="en-US" w:eastAsia="zh-CN"/>
              </w:rPr>
              <w:t>活动当天执行服务（须提供至少8个有团队活动组织经验的工作人员）；</w:t>
            </w:r>
          </w:p>
          <w:p>
            <w:pPr>
              <w:numPr>
                <w:ilvl w:val="0"/>
                <w:numId w:val="1"/>
              </w:numPr>
              <w:spacing w:line="360" w:lineRule="auto"/>
              <w:jc w:val="left"/>
              <w:rPr>
                <w:rFonts w:hint="eastAsia" w:ascii="宋体" w:hAnsi="宋体" w:eastAsia="宋体" w:cs="宋体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根据现场条件组织团建活动（可提供相应方案）；</w:t>
            </w:r>
          </w:p>
          <w:p>
            <w:pPr>
              <w:numPr>
                <w:ilvl w:val="0"/>
                <w:numId w:val="1"/>
              </w:numPr>
              <w:spacing w:line="360" w:lineRule="auto"/>
              <w:jc w:val="left"/>
              <w:rPr>
                <w:rFonts w:hint="eastAsia" w:ascii="宋体" w:hAnsi="宋体" w:eastAsia="宋体" w:cs="宋体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8"/>
                <w:szCs w:val="28"/>
                <w:lang w:val="en-US" w:eastAsia="zh-CN"/>
              </w:rPr>
              <w:t>为活动人员购买旅游意外险；</w:t>
            </w:r>
          </w:p>
          <w:p>
            <w:pPr>
              <w:numPr>
                <w:ilvl w:val="0"/>
                <w:numId w:val="1"/>
              </w:numPr>
              <w:spacing w:line="360" w:lineRule="auto"/>
              <w:jc w:val="left"/>
              <w:rPr>
                <w:rFonts w:hint="eastAsia" w:ascii="宋体" w:hAnsi="宋体" w:eastAsia="宋体" w:cs="宋体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8"/>
                <w:szCs w:val="28"/>
                <w:lang w:val="en-US" w:eastAsia="zh-CN"/>
              </w:rPr>
              <w:t>提供团队或个人摄影、摄像等。照片200张以上，摄像制作不少于3分钟的视频。</w:t>
            </w:r>
          </w:p>
        </w:tc>
        <w:tc>
          <w:tcPr>
            <w:tcW w:w="3731" w:type="dxa"/>
            <w:vAlign w:val="center"/>
          </w:tcPr>
          <w:p>
            <w:pPr>
              <w:spacing w:line="360" w:lineRule="auto"/>
              <w:jc w:val="left"/>
              <w:rPr>
                <w:rFonts w:hint="eastAsia" w:ascii="宋体" w:hAnsi="宋体" w:eastAsia="宋体" w:cs="宋体"/>
                <w:b w:val="0"/>
                <w:bCs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905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2</w:t>
            </w:r>
          </w:p>
        </w:tc>
        <w:tc>
          <w:tcPr>
            <w:tcW w:w="1643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车辆租赁费</w:t>
            </w:r>
          </w:p>
        </w:tc>
        <w:tc>
          <w:tcPr>
            <w:tcW w:w="1152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bCs w:val="0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4辆</w:t>
            </w:r>
          </w:p>
        </w:tc>
        <w:tc>
          <w:tcPr>
            <w:tcW w:w="1425" w:type="dxa"/>
            <w:vAlign w:val="center"/>
          </w:tcPr>
          <w:p>
            <w:pPr>
              <w:spacing w:line="360" w:lineRule="auto"/>
              <w:jc w:val="center"/>
              <w:rPr>
                <w:rFonts w:hint="default" w:ascii="宋体" w:hAnsi="宋体" w:eastAsia="宋体" w:cs="宋体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251" w:type="dxa"/>
            <w:vAlign w:val="center"/>
          </w:tcPr>
          <w:p>
            <w:pPr>
              <w:spacing w:line="360" w:lineRule="auto"/>
              <w:jc w:val="center"/>
              <w:rPr>
                <w:rFonts w:hint="default" w:ascii="宋体" w:hAnsi="宋体" w:eastAsia="宋体" w:cs="宋体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3731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bCs w:val="0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8"/>
                <w:szCs w:val="28"/>
                <w:lang w:val="en-US" w:eastAsia="zh-CN"/>
              </w:rPr>
              <w:t>45座大巴车往返接送，包含路桥费，油费，停车费等。</w:t>
            </w:r>
          </w:p>
        </w:tc>
        <w:tc>
          <w:tcPr>
            <w:tcW w:w="3731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bCs w:val="0"/>
                <w:sz w:val="28"/>
                <w:szCs w:val="2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4" w:hRule="atLeast"/>
        </w:trPr>
        <w:tc>
          <w:tcPr>
            <w:tcW w:w="905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3</w:t>
            </w:r>
          </w:p>
        </w:tc>
        <w:tc>
          <w:tcPr>
            <w:tcW w:w="1643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车辆租赁费</w:t>
            </w:r>
          </w:p>
        </w:tc>
        <w:tc>
          <w:tcPr>
            <w:tcW w:w="1152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bCs w:val="0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2辆</w:t>
            </w:r>
          </w:p>
        </w:tc>
        <w:tc>
          <w:tcPr>
            <w:tcW w:w="1425" w:type="dxa"/>
            <w:vAlign w:val="center"/>
          </w:tcPr>
          <w:p>
            <w:pPr>
              <w:spacing w:line="360" w:lineRule="auto"/>
              <w:jc w:val="center"/>
              <w:rPr>
                <w:rFonts w:hint="default" w:ascii="宋体" w:hAnsi="宋体" w:eastAsia="宋体" w:cs="宋体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251" w:type="dxa"/>
            <w:vAlign w:val="center"/>
          </w:tcPr>
          <w:p>
            <w:pPr>
              <w:spacing w:line="360" w:lineRule="auto"/>
              <w:jc w:val="center"/>
              <w:rPr>
                <w:rFonts w:hint="default" w:ascii="宋体" w:hAnsi="宋体" w:eastAsia="宋体" w:cs="宋体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3731" w:type="dxa"/>
            <w:vAlign w:val="center"/>
          </w:tcPr>
          <w:p>
            <w:pPr>
              <w:spacing w:line="360" w:lineRule="auto"/>
              <w:jc w:val="center"/>
              <w:rPr>
                <w:rFonts w:hint="default" w:ascii="宋体" w:hAnsi="宋体" w:eastAsia="宋体" w:cs="宋体"/>
                <w:b w:val="0"/>
                <w:bCs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8"/>
                <w:szCs w:val="28"/>
                <w:lang w:val="en-US" w:eastAsia="zh-CN"/>
              </w:rPr>
              <w:t>23座中巴车往返接送，包含路桥费，油费，停车费等。</w:t>
            </w:r>
          </w:p>
        </w:tc>
        <w:tc>
          <w:tcPr>
            <w:tcW w:w="3731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bCs w:val="0"/>
                <w:sz w:val="28"/>
                <w:szCs w:val="2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905" w:type="dxa"/>
            <w:vAlign w:val="center"/>
          </w:tcPr>
          <w:p>
            <w:pPr>
              <w:spacing w:line="360" w:lineRule="auto"/>
              <w:jc w:val="center"/>
              <w:rPr>
                <w:rFonts w:hint="default" w:ascii="宋体" w:hAnsi="宋体" w:eastAsia="宋体" w:cs="宋体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4</w:t>
            </w:r>
          </w:p>
        </w:tc>
        <w:tc>
          <w:tcPr>
            <w:tcW w:w="1643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活动物料费</w:t>
            </w:r>
          </w:p>
        </w:tc>
        <w:tc>
          <w:tcPr>
            <w:tcW w:w="1152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bCs w:val="0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1项</w:t>
            </w:r>
          </w:p>
        </w:tc>
        <w:tc>
          <w:tcPr>
            <w:tcW w:w="1425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251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3731" w:type="dxa"/>
            <w:vAlign w:val="center"/>
          </w:tcPr>
          <w:p>
            <w:pPr>
              <w:spacing w:line="360" w:lineRule="auto"/>
              <w:jc w:val="left"/>
              <w:rPr>
                <w:rFonts w:hint="eastAsia" w:ascii="宋体" w:hAnsi="宋体" w:eastAsia="宋体" w:cs="宋体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矿泉水（2支/人，380ml）、音响设备或其他必要的设备设施、横幅、团建游戏器材等。</w:t>
            </w:r>
          </w:p>
        </w:tc>
        <w:tc>
          <w:tcPr>
            <w:tcW w:w="3731" w:type="dxa"/>
            <w:vAlign w:val="center"/>
          </w:tcPr>
          <w:p>
            <w:pPr>
              <w:spacing w:line="360" w:lineRule="auto"/>
              <w:jc w:val="left"/>
              <w:rPr>
                <w:rFonts w:hint="eastAsia" w:ascii="宋体" w:hAnsi="宋体" w:eastAsia="宋体" w:cs="宋体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10107" w:type="dxa"/>
            <w:gridSpan w:val="6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费用合计（含税）：   元</w:t>
            </w:r>
          </w:p>
          <w:p>
            <w:pPr>
              <w:spacing w:line="360" w:lineRule="auto"/>
              <w:jc w:val="both"/>
              <w:rPr>
                <w:rFonts w:hint="eastAsia" w:ascii="宋体" w:hAnsi="宋体" w:eastAsia="宋体" w:cs="宋体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备注：</w:t>
            </w:r>
          </w:p>
          <w:p>
            <w:pPr>
              <w:spacing w:line="360" w:lineRule="auto"/>
              <w:jc w:val="both"/>
              <w:rPr>
                <w:rFonts w:hint="eastAsia" w:ascii="宋体" w:hAnsi="宋体" w:eastAsia="宋体" w:cs="宋体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1.活动费按实际参加人数结算，结算单价为中标价（含税   元/人）。实际参加人员含工作人员。</w:t>
            </w:r>
          </w:p>
          <w:p>
            <w:pPr>
              <w:numPr>
                <w:ilvl w:val="0"/>
                <w:numId w:val="2"/>
              </w:numPr>
              <w:spacing w:line="360" w:lineRule="auto"/>
              <w:jc w:val="left"/>
              <w:rPr>
                <w:rFonts w:hint="eastAsia" w:ascii="宋体" w:hAnsi="宋体" w:eastAsia="宋体" w:cs="宋体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交通费以实际租赁车辆类型和数量结算。</w:t>
            </w:r>
          </w:p>
          <w:p>
            <w:pPr>
              <w:numPr>
                <w:ilvl w:val="0"/>
                <w:numId w:val="2"/>
              </w:numPr>
              <w:spacing w:line="360" w:lineRule="auto"/>
              <w:jc w:val="left"/>
              <w:rPr>
                <w:rFonts w:hint="eastAsia" w:ascii="宋体" w:hAnsi="宋体" w:eastAsia="宋体" w:cs="宋体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门票（约</w:t>
            </w:r>
            <w:r>
              <w:rPr>
                <w:rFonts w:hint="eastAsia" w:ascii="宋体" w:hAnsi="宋体" w:eastAsia="宋体" w:cs="宋体"/>
                <w:b w:val="0"/>
                <w:bCs w:val="0"/>
                <w:sz w:val="28"/>
                <w:szCs w:val="28"/>
                <w:lang w:val="en-US" w:eastAsia="zh-CN"/>
              </w:rPr>
              <w:t>40元/人。其中60-69周岁半价，70周岁及以上免票</w:t>
            </w:r>
            <w:r>
              <w:rPr>
                <w:rFonts w:hint="eastAsia" w:ascii="宋体" w:hAnsi="宋体" w:eastAsia="宋体" w:cs="宋体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）由成交供应商负责垫付，以实际发生数结算。</w:t>
            </w:r>
          </w:p>
          <w:p>
            <w:pPr>
              <w:numPr>
                <w:ilvl w:val="0"/>
                <w:numId w:val="2"/>
              </w:numPr>
              <w:spacing w:line="360" w:lineRule="auto"/>
              <w:jc w:val="left"/>
              <w:rPr>
                <w:rFonts w:hint="eastAsia" w:ascii="宋体" w:hAnsi="宋体" w:eastAsia="宋体" w:cs="宋体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餐费（50元/人）由成交供应商负责垫付，以实际发生数结算。</w:t>
            </w:r>
          </w:p>
          <w:p>
            <w:pPr>
              <w:numPr>
                <w:ilvl w:val="0"/>
                <w:numId w:val="2"/>
              </w:numPr>
              <w:spacing w:line="360" w:lineRule="auto"/>
              <w:jc w:val="left"/>
              <w:rPr>
                <w:rFonts w:hint="default" w:ascii="宋体" w:hAnsi="宋体" w:eastAsia="宋体" w:cs="宋体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bookmarkStart w:id="0" w:name="_GoBack"/>
            <w:bookmarkEnd w:id="0"/>
            <w:r>
              <w:rPr>
                <w:rFonts w:hint="eastAsia" w:ascii="宋体" w:hAnsi="宋体" w:eastAsia="宋体" w:cs="宋体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从供应商报价和增值服务填写内容进行综合评价。</w:t>
            </w:r>
          </w:p>
        </w:tc>
        <w:tc>
          <w:tcPr>
            <w:tcW w:w="3731" w:type="dxa"/>
            <w:vAlign w:val="center"/>
          </w:tcPr>
          <w:p>
            <w:pPr>
              <w:numPr>
                <w:ilvl w:val="0"/>
                <w:numId w:val="0"/>
              </w:numPr>
              <w:spacing w:line="360" w:lineRule="auto"/>
              <w:jc w:val="both"/>
              <w:rPr>
                <w:rFonts w:hint="default" w:ascii="宋体" w:hAnsi="宋体" w:eastAsia="宋体" w:cs="宋体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</w:p>
        </w:tc>
      </w:tr>
    </w:tbl>
    <w:p>
      <w:pPr>
        <w:spacing w:line="360" w:lineRule="auto"/>
        <w:ind w:firstLine="5040" w:firstLineChars="1800"/>
        <w:rPr>
          <w:rFonts w:hint="eastAsia" w:ascii="宋体" w:hAnsi="宋体" w:eastAsia="宋体" w:cs="宋体"/>
          <w:sz w:val="28"/>
          <w:szCs w:val="28"/>
          <w:lang w:val="en-US" w:eastAsia="zh-CN"/>
        </w:rPr>
      </w:pPr>
    </w:p>
    <w:p>
      <w:pPr>
        <w:spacing w:line="360" w:lineRule="auto"/>
        <w:ind w:firstLine="5040" w:firstLineChars="1800"/>
        <w:rPr>
          <w:rFonts w:hint="eastAsia" w:ascii="宋体" w:hAnsi="宋体" w:eastAsia="宋体" w:cs="宋体"/>
          <w:sz w:val="28"/>
          <w:szCs w:val="28"/>
          <w:lang w:val="en-US" w:eastAsia="zh-CN"/>
        </w:rPr>
      </w:pPr>
    </w:p>
    <w:p>
      <w:pPr>
        <w:spacing w:line="360" w:lineRule="auto"/>
        <w:ind w:firstLine="5040" w:firstLineChars="1800"/>
        <w:rPr>
          <w:rFonts w:hint="eastAsia" w:ascii="宋体" w:hAnsi="宋体" w:eastAsia="宋体" w:cs="宋体"/>
          <w:sz w:val="28"/>
          <w:szCs w:val="28"/>
          <w:lang w:val="en-US" w:eastAsia="zh-CN"/>
        </w:rPr>
      </w:pPr>
    </w:p>
    <w:p>
      <w:pPr>
        <w:spacing w:line="360" w:lineRule="auto"/>
        <w:ind w:firstLine="5040" w:firstLineChars="1800"/>
        <w:rPr>
          <w:rFonts w:hint="eastAsia" w:ascii="宋体" w:hAnsi="宋体" w:eastAsia="宋体" w:cs="宋体"/>
          <w:sz w:val="28"/>
          <w:szCs w:val="28"/>
          <w:lang w:val="en-US" w:eastAsia="zh-CN"/>
        </w:rPr>
      </w:pPr>
    </w:p>
    <w:p>
      <w:pPr>
        <w:spacing w:line="360" w:lineRule="auto"/>
        <w:ind w:firstLine="3920" w:firstLineChars="1400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报</w:t>
      </w:r>
    </w:p>
    <w:sectPr>
      <w:pgSz w:w="16838" w:h="11906" w:orient="landscape"/>
      <w:pgMar w:top="1080" w:right="1440" w:bottom="108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658CBAC"/>
    <w:multiLevelType w:val="singleLevel"/>
    <w:tmpl w:val="9658CBAC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4B60E85C"/>
    <w:multiLevelType w:val="singleLevel"/>
    <w:tmpl w:val="4B60E85C"/>
    <w:lvl w:ilvl="0" w:tentative="0">
      <w:start w:val="2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RiZWQ1YTU0OTk1MTExNzBkMzZmYmI0ZjZiYzE0YzEifQ=="/>
  </w:docVars>
  <w:rsids>
    <w:rsidRoot w:val="000E4096"/>
    <w:rsid w:val="0009405D"/>
    <w:rsid w:val="000E4096"/>
    <w:rsid w:val="003B4021"/>
    <w:rsid w:val="004E40F4"/>
    <w:rsid w:val="00604717"/>
    <w:rsid w:val="006758C6"/>
    <w:rsid w:val="007C4E47"/>
    <w:rsid w:val="00854517"/>
    <w:rsid w:val="00863300"/>
    <w:rsid w:val="00C000AA"/>
    <w:rsid w:val="00CE5A72"/>
    <w:rsid w:val="00E53C87"/>
    <w:rsid w:val="02AE55E9"/>
    <w:rsid w:val="043F02E5"/>
    <w:rsid w:val="0617661F"/>
    <w:rsid w:val="075B5487"/>
    <w:rsid w:val="099447BB"/>
    <w:rsid w:val="10635351"/>
    <w:rsid w:val="123E060C"/>
    <w:rsid w:val="152D7C2D"/>
    <w:rsid w:val="16101C37"/>
    <w:rsid w:val="16405946"/>
    <w:rsid w:val="176D583A"/>
    <w:rsid w:val="19C92FDD"/>
    <w:rsid w:val="1A436DF5"/>
    <w:rsid w:val="1B724FAE"/>
    <w:rsid w:val="1C333CDF"/>
    <w:rsid w:val="1CDF2E02"/>
    <w:rsid w:val="20B27EBA"/>
    <w:rsid w:val="21F726B1"/>
    <w:rsid w:val="22D61884"/>
    <w:rsid w:val="2557550B"/>
    <w:rsid w:val="257D5C68"/>
    <w:rsid w:val="2705782A"/>
    <w:rsid w:val="28AA36D1"/>
    <w:rsid w:val="2AAF4215"/>
    <w:rsid w:val="2BA12DEE"/>
    <w:rsid w:val="2BED60F3"/>
    <w:rsid w:val="2D7A58A0"/>
    <w:rsid w:val="2E5B5D46"/>
    <w:rsid w:val="358362DE"/>
    <w:rsid w:val="35923A74"/>
    <w:rsid w:val="3A147EB4"/>
    <w:rsid w:val="3A5F3CD8"/>
    <w:rsid w:val="3C800B64"/>
    <w:rsid w:val="3ED9041D"/>
    <w:rsid w:val="40E03868"/>
    <w:rsid w:val="421D53C4"/>
    <w:rsid w:val="44E03C3D"/>
    <w:rsid w:val="454818B0"/>
    <w:rsid w:val="46733805"/>
    <w:rsid w:val="4784301F"/>
    <w:rsid w:val="48A56114"/>
    <w:rsid w:val="49290AF3"/>
    <w:rsid w:val="4DEA1DF2"/>
    <w:rsid w:val="50AE22ED"/>
    <w:rsid w:val="51A93724"/>
    <w:rsid w:val="52CD52B7"/>
    <w:rsid w:val="565A6AF5"/>
    <w:rsid w:val="58882831"/>
    <w:rsid w:val="58882ACE"/>
    <w:rsid w:val="589B5828"/>
    <w:rsid w:val="5ACC12DE"/>
    <w:rsid w:val="605724C7"/>
    <w:rsid w:val="61EE64F8"/>
    <w:rsid w:val="62C03DA2"/>
    <w:rsid w:val="62D5738B"/>
    <w:rsid w:val="665B56CE"/>
    <w:rsid w:val="683C1BEF"/>
    <w:rsid w:val="6B0102B7"/>
    <w:rsid w:val="6E207B42"/>
    <w:rsid w:val="71AF12E6"/>
    <w:rsid w:val="73B9469D"/>
    <w:rsid w:val="73FD7070"/>
    <w:rsid w:val="75797FF9"/>
    <w:rsid w:val="765E152C"/>
    <w:rsid w:val="76E977FE"/>
    <w:rsid w:val="77931C1C"/>
    <w:rsid w:val="795353DC"/>
    <w:rsid w:val="7A4019C7"/>
    <w:rsid w:val="7AD06CEB"/>
    <w:rsid w:val="7B152B01"/>
    <w:rsid w:val="7D711B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7">
    <w:name w:val="页眉 字符"/>
    <w:basedOn w:val="6"/>
    <w:link w:val="3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8">
    <w:name w:val="页脚 字符"/>
    <w:basedOn w:val="6"/>
    <w:link w:val="2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190</Words>
  <Characters>220</Characters>
  <Lines>2</Lines>
  <Paragraphs>1</Paragraphs>
  <TotalTime>15</TotalTime>
  <ScaleCrop>false</ScaleCrop>
  <LinksUpToDate>false</LinksUpToDate>
  <CharactersWithSpaces>221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oo</dc:creator>
  <cp:lastModifiedBy>林健</cp:lastModifiedBy>
  <dcterms:modified xsi:type="dcterms:W3CDTF">2024-08-30T07:59:12Z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9C5B626A454247F9BFFA75D19F07702D</vt:lpwstr>
  </property>
</Properties>
</file>