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1CE2A" w14:textId="77777777" w:rsidR="00BB7398" w:rsidRDefault="00BB7398">
      <w:pPr>
        <w:pStyle w:val="a6"/>
        <w:jc w:val="center"/>
        <w:rPr>
          <w:rFonts w:ascii="隶书" w:eastAsia="隶书"/>
          <w:sz w:val="56"/>
          <w:szCs w:val="56"/>
        </w:rPr>
      </w:pPr>
      <w:bookmarkStart w:id="0" w:name="_Toc6059"/>
      <w:bookmarkStart w:id="1" w:name="_Toc1572"/>
    </w:p>
    <w:p w14:paraId="0C1F1C12" w14:textId="77777777" w:rsidR="00BB7398" w:rsidRDefault="00BB7398">
      <w:pPr>
        <w:pStyle w:val="a6"/>
        <w:jc w:val="center"/>
        <w:rPr>
          <w:rFonts w:ascii="隶书" w:eastAsia="隶书"/>
          <w:sz w:val="56"/>
          <w:szCs w:val="56"/>
        </w:rPr>
      </w:pPr>
    </w:p>
    <w:p w14:paraId="208486ED" w14:textId="77777777" w:rsidR="00BB7398" w:rsidRDefault="00000000">
      <w:pPr>
        <w:pStyle w:val="a6"/>
        <w:spacing w:line="360" w:lineRule="auto"/>
        <w:jc w:val="center"/>
        <w:rPr>
          <w:rFonts w:ascii="隶书" w:eastAsia="隶书"/>
          <w:sz w:val="48"/>
          <w:szCs w:val="48"/>
        </w:rPr>
      </w:pPr>
      <w:r>
        <w:rPr>
          <w:rFonts w:ascii="黑体" w:eastAsia="黑体" w:hAnsi="黑体" w:cs="黑体" w:hint="eastAsia"/>
          <w:sz w:val="48"/>
          <w:szCs w:val="48"/>
        </w:rPr>
        <w:t>一种具有防滑落功能的安全带</w:t>
      </w:r>
    </w:p>
    <w:p w14:paraId="17390845" w14:textId="77777777" w:rsidR="00BB7398" w:rsidRDefault="00000000">
      <w:pPr>
        <w:pStyle w:val="a6"/>
        <w:spacing w:line="360" w:lineRule="auto"/>
        <w:jc w:val="center"/>
        <w:rPr>
          <w:rFonts w:ascii="黑体" w:eastAsia="黑体" w:hAnsi="黑体" w:cs="黑体" w:hint="eastAsia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>技术要求书</w:t>
      </w:r>
    </w:p>
    <w:p w14:paraId="01FEEE33" w14:textId="77777777" w:rsidR="00BB7398" w:rsidRDefault="00BB7398">
      <w:pPr>
        <w:spacing w:beforeLines="50" w:before="156"/>
        <w:rPr>
          <w:rFonts w:ascii="楷体_GB2312" w:eastAsia="楷体_GB2312" w:hAnsi="宋体" w:hint="eastAsia"/>
          <w:sz w:val="32"/>
          <w:szCs w:val="32"/>
        </w:rPr>
      </w:pPr>
    </w:p>
    <w:p w14:paraId="2C04D7AC" w14:textId="77777777" w:rsidR="00BB7398" w:rsidRDefault="00BB7398">
      <w:pPr>
        <w:spacing w:beforeLines="50" w:before="156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50D29D5B" w14:textId="77777777" w:rsidR="00BB7398" w:rsidRDefault="00BB7398">
      <w:pPr>
        <w:spacing w:beforeLines="50" w:before="156"/>
        <w:rPr>
          <w:rFonts w:ascii="楷体_GB2312" w:eastAsia="楷体_GB2312" w:hAnsi="宋体" w:hint="eastAsia"/>
          <w:sz w:val="32"/>
          <w:szCs w:val="32"/>
        </w:rPr>
      </w:pPr>
    </w:p>
    <w:p w14:paraId="3AEB7B8F" w14:textId="77777777" w:rsidR="00BB7398" w:rsidRDefault="00BB7398">
      <w:pPr>
        <w:pStyle w:val="af"/>
        <w:rPr>
          <w:rStyle w:val="Char0"/>
          <w:rFonts w:ascii="黑体" w:eastAsia="黑体" w:hAnsi="黑体" w:cs="黑体" w:hint="eastAsia"/>
        </w:rPr>
      </w:pPr>
    </w:p>
    <w:p w14:paraId="76EFEC12" w14:textId="77777777" w:rsidR="00BB7398" w:rsidRDefault="00BB7398">
      <w:pPr>
        <w:pStyle w:val="af"/>
        <w:rPr>
          <w:rStyle w:val="Char0"/>
          <w:rFonts w:ascii="黑体" w:eastAsia="黑体" w:hAnsi="黑体" w:cs="黑体" w:hint="eastAsia"/>
        </w:rPr>
      </w:pPr>
    </w:p>
    <w:p w14:paraId="6D40678C" w14:textId="77777777" w:rsidR="00BB7398" w:rsidRDefault="00000000">
      <w:pPr>
        <w:pStyle w:val="af"/>
        <w:rPr>
          <w:rFonts w:ascii="黑体" w:eastAsia="黑体" w:hAnsi="黑体" w:cs="黑体" w:hint="eastAsia"/>
        </w:rPr>
        <w:sectPr w:rsidR="00BB739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Char0"/>
          <w:rFonts w:ascii="黑体" w:eastAsia="黑体" w:hAnsi="黑体" w:cs="黑体" w:hint="eastAsia"/>
        </w:rPr>
        <w:t>2024年08月</w:t>
      </w:r>
    </w:p>
    <w:p w14:paraId="5AD14D2F" w14:textId="77777777" w:rsidR="00BB7398" w:rsidRDefault="00000000">
      <w:pPr>
        <w:snapToGrid w:val="0"/>
        <w:spacing w:line="360" w:lineRule="auto"/>
        <w:jc w:val="center"/>
        <w:rPr>
          <w:rFonts w:ascii="黑体" w:eastAsia="黑体" w:hAnsi="黑体" w:cs="黑体" w:hint="eastAsia"/>
          <w:bCs/>
          <w:sz w:val="44"/>
          <w:szCs w:val="36"/>
        </w:rPr>
      </w:pPr>
      <w:bookmarkStart w:id="2" w:name="_Toc30850"/>
      <w:r>
        <w:rPr>
          <w:rFonts w:ascii="黑体" w:eastAsia="黑体" w:hAnsi="黑体" w:cs="黑体" w:hint="eastAsia"/>
          <w:bCs/>
          <w:sz w:val="44"/>
          <w:szCs w:val="36"/>
        </w:rPr>
        <w:lastRenderedPageBreak/>
        <w:t>目 录</w:t>
      </w:r>
      <w:bookmarkEnd w:id="0"/>
      <w:bookmarkEnd w:id="1"/>
      <w:bookmarkEnd w:id="2"/>
    </w:p>
    <w:p w14:paraId="2A8AF07F" w14:textId="77777777" w:rsidR="00BB7398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r>
        <w:rPr>
          <w:rFonts w:ascii="黑体" w:eastAsia="黑体" w:hAnsi="黑体" w:cs="黑体" w:hint="eastAsia"/>
          <w:sz w:val="24"/>
        </w:rPr>
        <w:fldChar w:fldCharType="begin"/>
      </w:r>
      <w:r>
        <w:rPr>
          <w:rFonts w:ascii="黑体" w:eastAsia="黑体" w:hAnsi="黑体" w:cs="黑体" w:hint="eastAsia"/>
          <w:sz w:val="24"/>
        </w:rPr>
        <w:instrText xml:space="preserve">TOC \o "1-2" \h \u </w:instrText>
      </w:r>
      <w:r>
        <w:rPr>
          <w:rFonts w:ascii="黑体" w:eastAsia="黑体" w:hAnsi="黑体" w:cs="黑体" w:hint="eastAsia"/>
          <w:sz w:val="24"/>
        </w:rPr>
        <w:fldChar w:fldCharType="separate"/>
      </w:r>
      <w:hyperlink w:anchor="_Toc13824" w:history="1">
        <w:r>
          <w:rPr>
            <w:rFonts w:ascii="黑体" w:eastAsia="黑体" w:hAnsi="黑体" w:hint="eastAsia"/>
            <w:b/>
            <w:sz w:val="24"/>
          </w:rPr>
          <w:t>总 则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_Toc13824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2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2F390B9C" w14:textId="77777777" w:rsidR="00BB7398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4772" w:history="1">
        <w:r>
          <w:rPr>
            <w:rFonts w:ascii="黑体" w:eastAsia="黑体" w:hAnsi="黑体" w:cs="黑体"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t xml:space="preserve">  服务内容及目的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_Toc4772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3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3A7F207C" w14:textId="77777777" w:rsidR="00BB7398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2001" w:history="1">
        <w:r>
          <w:rPr>
            <w:rFonts w:ascii="黑体" w:eastAsia="黑体" w:hAnsi="黑体" w:cs="黑体"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t xml:space="preserve">  主要技术指标要求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_Toc2001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3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3A0E1375" w14:textId="77777777" w:rsidR="00BB7398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30385" w:history="1">
        <w:r>
          <w:rPr>
            <w:rFonts w:ascii="黑体" w:eastAsia="黑体" w:hAnsi="黑体" w:cs="黑体"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t xml:space="preserve">  成果交付与验收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_Toc30385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4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490D443F" w14:textId="77777777" w:rsidR="00BB7398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24706" w:history="1"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t xml:space="preserve">  资格要求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_Toc24706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5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1D000F70" w14:textId="77777777" w:rsidR="00BB7398" w:rsidRDefault="00000000">
      <w:pPr>
        <w:pStyle w:val="TOC1"/>
        <w:tabs>
          <w:tab w:val="right" w:leader="dot" w:pos="8306"/>
        </w:tabs>
        <w:snapToGrid w:val="0"/>
        <w:spacing w:line="560" w:lineRule="exact"/>
        <w:rPr>
          <w:rFonts w:ascii="黑体" w:eastAsia="黑体" w:hAnsi="黑体" w:cs="黑体" w:hint="eastAsia"/>
          <w:b/>
          <w:sz w:val="24"/>
        </w:rPr>
      </w:pPr>
      <w:r>
        <w:rPr>
          <w:rFonts w:ascii="黑体" w:eastAsia="黑体" w:hAnsi="黑体" w:cs="黑体" w:hint="eastAsia"/>
          <w:sz w:val="24"/>
        </w:rPr>
        <w:fldChar w:fldCharType="end"/>
      </w:r>
    </w:p>
    <w:p w14:paraId="265CFA68" w14:textId="77777777" w:rsidR="00BB7398" w:rsidRDefault="00000000">
      <w:pPr>
        <w:rPr>
          <w:rFonts w:ascii="宋体" w:hAnsi="宋体" w:hint="eastAsia"/>
          <w:b/>
          <w:sz w:val="30"/>
        </w:rPr>
      </w:pPr>
      <w:r>
        <w:rPr>
          <w:rFonts w:ascii="宋体" w:hAnsi="宋体"/>
          <w:b/>
          <w:sz w:val="30"/>
        </w:rPr>
        <w:br w:type="page"/>
      </w:r>
    </w:p>
    <w:p w14:paraId="57FF1C88" w14:textId="77777777" w:rsidR="00BB7398" w:rsidRDefault="00000000">
      <w:pPr>
        <w:spacing w:line="480" w:lineRule="auto"/>
        <w:jc w:val="center"/>
        <w:outlineLvl w:val="0"/>
        <w:rPr>
          <w:rFonts w:ascii="宋体" w:hAnsi="宋体" w:hint="eastAsia"/>
          <w:b/>
          <w:sz w:val="32"/>
        </w:rPr>
      </w:pPr>
      <w:bookmarkStart w:id="3" w:name="_Toc32374"/>
      <w:bookmarkStart w:id="4" w:name="_Toc19589"/>
      <w:bookmarkStart w:id="5" w:name="_Toc266713645"/>
      <w:bookmarkStart w:id="6" w:name="_Toc17586"/>
      <w:bookmarkStart w:id="7" w:name="_Toc161832193"/>
      <w:bookmarkStart w:id="8" w:name="_Toc13824"/>
      <w:r>
        <w:rPr>
          <w:rFonts w:ascii="宋体" w:hAnsi="宋体" w:hint="eastAsia"/>
          <w:b/>
          <w:sz w:val="32"/>
        </w:rPr>
        <w:lastRenderedPageBreak/>
        <w:t>总 则</w:t>
      </w:r>
      <w:bookmarkEnd w:id="3"/>
      <w:bookmarkEnd w:id="4"/>
      <w:bookmarkEnd w:id="5"/>
      <w:bookmarkEnd w:id="6"/>
      <w:bookmarkEnd w:id="7"/>
      <w:bookmarkEnd w:id="8"/>
    </w:p>
    <w:p w14:paraId="70F66272" w14:textId="77777777" w:rsidR="00BB7398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</w:rPr>
      </w:pPr>
      <w:r>
        <w:rPr>
          <w:rFonts w:ascii="宋体" w:hAnsi="宋体" w:hint="eastAsia"/>
          <w:bCs/>
          <w:sz w:val="24"/>
        </w:rPr>
        <w:t>本文件为该零星采购项目的技术要求书。</w:t>
      </w:r>
    </w:p>
    <w:p w14:paraId="372BB5D6" w14:textId="77777777" w:rsidR="00BB7398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  <w:szCs w:val="22"/>
        </w:rPr>
      </w:pPr>
      <w:r>
        <w:rPr>
          <w:rFonts w:ascii="宋体" w:hAnsi="宋体" w:hint="eastAsia"/>
          <w:bCs/>
          <w:sz w:val="24"/>
          <w:szCs w:val="22"/>
        </w:rPr>
        <w:t>采购服务提供方</w:t>
      </w:r>
      <w:r>
        <w:rPr>
          <w:rFonts w:hint="eastAsia"/>
          <w:sz w:val="24"/>
        </w:rPr>
        <w:t>需要提供满足</w:t>
      </w:r>
      <w:r>
        <w:rPr>
          <w:rFonts w:ascii="宋体" w:hAnsi="宋体" w:hint="eastAsia"/>
          <w:bCs/>
          <w:sz w:val="24"/>
          <w:szCs w:val="22"/>
        </w:rPr>
        <w:t>本技术要求书制定目标的</w:t>
      </w:r>
      <w:r>
        <w:rPr>
          <w:rFonts w:hint="eastAsia"/>
          <w:sz w:val="24"/>
        </w:rPr>
        <w:t>加工测试服务，以及在项目进行中为达成既定目标提出的其他</w:t>
      </w:r>
      <w:bookmarkStart w:id="9" w:name="_Hlk173933519"/>
      <w:r>
        <w:rPr>
          <w:rFonts w:hint="eastAsia"/>
          <w:sz w:val="24"/>
        </w:rPr>
        <w:t>优化调整</w:t>
      </w:r>
      <w:bookmarkEnd w:id="9"/>
      <w:r>
        <w:rPr>
          <w:rFonts w:hint="eastAsia"/>
          <w:sz w:val="24"/>
        </w:rPr>
        <w:t>需求。</w:t>
      </w:r>
    </w:p>
    <w:p w14:paraId="22EBA77D" w14:textId="77777777" w:rsidR="00BB7398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  <w:szCs w:val="22"/>
        </w:rPr>
      </w:pPr>
      <w:r>
        <w:rPr>
          <w:rFonts w:ascii="宋体" w:hAnsi="宋体" w:hint="eastAsia"/>
          <w:bCs/>
          <w:sz w:val="24"/>
          <w:szCs w:val="22"/>
        </w:rPr>
        <w:t>本技术要求书未尽事宜，由双方协商确定。</w:t>
      </w:r>
    </w:p>
    <w:p w14:paraId="45852A98" w14:textId="77777777" w:rsidR="00BB7398" w:rsidRDefault="00000000">
      <w:pPr>
        <w:pStyle w:val="af0"/>
        <w:spacing w:before="312"/>
        <w:rPr>
          <w:rFonts w:hint="eastAsia"/>
          <w:szCs w:val="22"/>
        </w:rPr>
      </w:pPr>
      <w:r>
        <w:rPr>
          <w:rFonts w:hint="eastAsia"/>
          <w:szCs w:val="22"/>
        </w:rPr>
        <w:br w:type="page"/>
      </w:r>
    </w:p>
    <w:p w14:paraId="20BFEE4D" w14:textId="77777777" w:rsidR="00BB7398" w:rsidRDefault="00000000">
      <w:pPr>
        <w:pStyle w:val="af0"/>
        <w:spacing w:before="312"/>
        <w:outlineLvl w:val="0"/>
        <w:rPr>
          <w:rFonts w:asciiTheme="minorEastAsia" w:eastAsiaTheme="minorEastAsia" w:hAnsiTheme="minorEastAsia" w:cstheme="minorEastAsia" w:hint="eastAsia"/>
          <w:bCs/>
          <w:color w:val="C00000"/>
        </w:rPr>
      </w:pPr>
      <w:bookmarkStart w:id="10" w:name="_Toc4772"/>
      <w:bookmarkStart w:id="11" w:name="_Toc161832194"/>
      <w:r>
        <w:rPr>
          <w:rFonts w:ascii="黑体" w:eastAsia="黑体" w:hAnsi="黑体" w:cs="黑体"/>
          <w:sz w:val="28"/>
          <w:szCs w:val="28"/>
        </w:rPr>
        <w:lastRenderedPageBreak/>
        <w:t>1</w:t>
      </w:r>
      <w:r>
        <w:rPr>
          <w:rFonts w:ascii="黑体" w:eastAsia="黑体" w:hAnsi="黑体" w:cs="黑体" w:hint="eastAsia"/>
          <w:sz w:val="28"/>
          <w:szCs w:val="28"/>
        </w:rPr>
        <w:t xml:space="preserve">  服务内容及目的</w:t>
      </w:r>
      <w:bookmarkEnd w:id="10"/>
      <w:bookmarkEnd w:id="11"/>
    </w:p>
    <w:p w14:paraId="7E25B4B8" w14:textId="77777777" w:rsidR="00BB7398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ascii="宋体" w:hAnsi="宋体" w:cs="宋体" w:hint="eastAsia"/>
          <w:kern w:val="0"/>
          <w:sz w:val="24"/>
        </w:rPr>
        <w:t>安全带是工作人员在高空作业时预防坠落伤亡的防护装备，</w:t>
      </w:r>
      <w:r>
        <w:rPr>
          <w:rFonts w:hint="eastAsia"/>
          <w:sz w:val="24"/>
        </w:rPr>
        <w:t>然而，作业人员在高空作业时由于肢体需要活动，当作业姿势引起腰部力松懈时，围杆安全带的抱杆侧受力不足，安全带就会下滑，作业人员需重新将安全带往上提才能固紧，整个过程频繁的滑落到扶正，及其影响作业人员的专注力和工作效率，出现疏漏将可能引发人身安全事故。因此，为提升一线现场安全作业防控能力，本项目拟结合现场登杆安全带防滑落的使用需求，开发一种具有防滑落功能的新型安全带，有效解决现场登杆作业需频繁扶正安全带的痛点，提升登杆作业效率，保障人身安全。</w:t>
      </w:r>
    </w:p>
    <w:p w14:paraId="0792F241" w14:textId="77777777" w:rsidR="00BB7398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服务方需要提供满足主要技术指标要求的材料供应和加工测试服务，以及在项目进行中为达成既定目标提出的其他优化调整需求。</w:t>
      </w:r>
    </w:p>
    <w:p w14:paraId="0CFD6D7A" w14:textId="77777777" w:rsidR="000A198B" w:rsidRDefault="000A198B" w:rsidP="000A198B">
      <w:pPr>
        <w:spacing w:line="360" w:lineRule="auto"/>
        <w:ind w:firstLine="420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设计研制目的：</w:t>
      </w:r>
    </w:p>
    <w:p w14:paraId="715DA20E" w14:textId="77777777" w:rsidR="000A198B" w:rsidRDefault="000A198B" w:rsidP="000A198B">
      <w:pPr>
        <w:numPr>
          <w:ilvl w:val="0"/>
          <w:numId w:val="3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提升安全带的保护能力，防止安全带滑落；</w:t>
      </w:r>
    </w:p>
    <w:p w14:paraId="301EF0E4" w14:textId="77777777" w:rsidR="000A198B" w:rsidRDefault="000A198B" w:rsidP="000A198B">
      <w:pPr>
        <w:numPr>
          <w:ilvl w:val="0"/>
          <w:numId w:val="3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减少</w:t>
      </w:r>
      <w:r w:rsidRPr="00856AAE">
        <w:rPr>
          <w:rFonts w:ascii="宋体" w:hAnsi="宋体" w:cs="宋体" w:hint="eastAsia"/>
          <w:sz w:val="24"/>
        </w:rPr>
        <w:t>现场登杆作业</w:t>
      </w:r>
      <w:r>
        <w:rPr>
          <w:rFonts w:ascii="宋体" w:hAnsi="宋体" w:cs="宋体" w:hint="eastAsia"/>
          <w:sz w:val="24"/>
        </w:rPr>
        <w:t>因</w:t>
      </w:r>
      <w:r w:rsidRPr="00856AAE">
        <w:rPr>
          <w:rFonts w:ascii="宋体" w:hAnsi="宋体" w:cs="宋体" w:hint="eastAsia"/>
          <w:sz w:val="24"/>
        </w:rPr>
        <w:t>扶正安全带</w:t>
      </w:r>
      <w:r>
        <w:rPr>
          <w:rFonts w:ascii="宋体" w:hAnsi="宋体" w:cs="宋体" w:hint="eastAsia"/>
          <w:sz w:val="24"/>
        </w:rPr>
        <w:t>而分心的安全隐患；</w:t>
      </w:r>
    </w:p>
    <w:p w14:paraId="4AED4F06" w14:textId="3F8A1B73" w:rsidR="000A198B" w:rsidRPr="000A198B" w:rsidRDefault="000A198B" w:rsidP="000A198B">
      <w:pPr>
        <w:numPr>
          <w:ilvl w:val="0"/>
          <w:numId w:val="3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减少</w:t>
      </w:r>
      <w:r w:rsidRPr="00856AAE">
        <w:rPr>
          <w:rFonts w:ascii="宋体" w:hAnsi="宋体" w:cs="宋体" w:hint="eastAsia"/>
          <w:sz w:val="24"/>
        </w:rPr>
        <w:t>现场登杆作业</w:t>
      </w:r>
      <w:r>
        <w:rPr>
          <w:rFonts w:ascii="宋体" w:hAnsi="宋体" w:cs="宋体" w:hint="eastAsia"/>
          <w:sz w:val="24"/>
        </w:rPr>
        <w:t>需</w:t>
      </w:r>
      <w:r w:rsidRPr="00856AAE">
        <w:rPr>
          <w:rFonts w:ascii="宋体" w:hAnsi="宋体" w:cs="宋体" w:hint="eastAsia"/>
          <w:sz w:val="24"/>
        </w:rPr>
        <w:t>频繁扶正安全带</w:t>
      </w:r>
      <w:r>
        <w:rPr>
          <w:rFonts w:ascii="宋体" w:hAnsi="宋体" w:cs="宋体" w:hint="eastAsia"/>
          <w:sz w:val="24"/>
        </w:rPr>
        <w:t>工作，</w:t>
      </w:r>
      <w:r>
        <w:rPr>
          <w:rFonts w:hint="eastAsia"/>
          <w:sz w:val="24"/>
        </w:rPr>
        <w:t>提升登杆作业效率；</w:t>
      </w:r>
    </w:p>
    <w:p w14:paraId="2B646162" w14:textId="77777777" w:rsidR="00BB7398" w:rsidRDefault="00000000">
      <w:pPr>
        <w:pStyle w:val="af0"/>
        <w:spacing w:before="312"/>
        <w:outlineLvl w:val="0"/>
        <w:rPr>
          <w:rFonts w:asciiTheme="minorEastAsia" w:eastAsiaTheme="minorEastAsia" w:hAnsiTheme="minorEastAsia" w:cstheme="minorEastAsia" w:hint="eastAsia"/>
          <w:bCs/>
          <w:color w:val="C00000"/>
        </w:rPr>
      </w:pPr>
      <w:bookmarkStart w:id="12" w:name="_Toc2001"/>
      <w:bookmarkStart w:id="13" w:name="_Toc161832195"/>
      <w:r>
        <w:rPr>
          <w:rFonts w:ascii="黑体" w:eastAsia="黑体" w:hAnsi="黑体" w:cs="黑体"/>
          <w:sz w:val="28"/>
          <w:szCs w:val="28"/>
        </w:rPr>
        <w:t>2</w:t>
      </w:r>
      <w:r>
        <w:rPr>
          <w:rFonts w:ascii="黑体" w:eastAsia="黑体" w:hAnsi="黑体" w:cs="黑体" w:hint="eastAsia"/>
          <w:sz w:val="28"/>
          <w:szCs w:val="28"/>
        </w:rPr>
        <w:t xml:space="preserve">  主要技术指标要求</w:t>
      </w:r>
      <w:bookmarkEnd w:id="12"/>
      <w:bookmarkEnd w:id="13"/>
    </w:p>
    <w:p w14:paraId="397FEA55" w14:textId="77777777" w:rsidR="000A198B" w:rsidRDefault="000A198B" w:rsidP="000A198B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bookmarkStart w:id="14" w:name="_Toc266713650"/>
      <w:bookmarkStart w:id="15" w:name="_Toc30385"/>
      <w:bookmarkStart w:id="16" w:name="_Toc161832196"/>
      <w:r>
        <w:rPr>
          <w:rFonts w:ascii="宋体" w:hAnsi="宋体" w:cs="宋体" w:hint="eastAsia"/>
          <w:b/>
          <w:bCs/>
          <w:sz w:val="24"/>
        </w:rPr>
        <w:t>安全性</w:t>
      </w:r>
      <w:r>
        <w:rPr>
          <w:rFonts w:ascii="宋体" w:hAnsi="宋体" w:cs="宋体" w:hint="eastAsia"/>
          <w:sz w:val="24"/>
        </w:rPr>
        <w:t>：所研制的</w:t>
      </w:r>
      <w:r>
        <w:rPr>
          <w:rFonts w:ascii="宋体" w:hAnsi="宋体" w:hint="eastAsia"/>
          <w:sz w:val="24"/>
        </w:rPr>
        <w:t>一种具有防滑落功能的安全带样机</w:t>
      </w:r>
      <w:r>
        <w:rPr>
          <w:rFonts w:ascii="宋体" w:hAnsi="宋体" w:cs="宋体" w:hint="eastAsia"/>
          <w:sz w:val="24"/>
        </w:rPr>
        <w:t>使用环境主要为高空作业场景，应能</w:t>
      </w:r>
      <w:r w:rsidRPr="00466BD1">
        <w:rPr>
          <w:rFonts w:ascii="宋体" w:hAnsi="宋体" w:cs="宋体" w:hint="eastAsia"/>
          <w:sz w:val="24"/>
        </w:rPr>
        <w:t>确保在潮湿、油腻等恶劣条件下仍能保持良好的抓握力，防止意外滑落。</w:t>
      </w:r>
    </w:p>
    <w:p w14:paraId="7B4D9DE2" w14:textId="77777777" w:rsidR="000A198B" w:rsidRDefault="000A198B" w:rsidP="000A198B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耐用性</w:t>
      </w:r>
      <w:r>
        <w:rPr>
          <w:rFonts w:ascii="宋体" w:hAnsi="宋体" w:cs="宋体" w:hint="eastAsia"/>
          <w:sz w:val="24"/>
        </w:rPr>
        <w:t>：所研制的</w:t>
      </w:r>
      <w:r>
        <w:rPr>
          <w:rFonts w:ascii="宋体" w:hAnsi="宋体" w:hint="eastAsia"/>
          <w:sz w:val="24"/>
        </w:rPr>
        <w:t>一种具有防滑落功能的安全带</w:t>
      </w:r>
      <w:r>
        <w:rPr>
          <w:rFonts w:ascii="宋体" w:hAnsi="宋体" w:cs="宋体" w:hint="eastAsia"/>
          <w:sz w:val="24"/>
        </w:rPr>
        <w:t>多为户外使用，长时间直面阳光，</w:t>
      </w:r>
      <w:r w:rsidRPr="00466BD1">
        <w:rPr>
          <w:rFonts w:ascii="宋体" w:hAnsi="宋体" w:cs="宋体" w:hint="eastAsia"/>
          <w:sz w:val="24"/>
        </w:rPr>
        <w:t>需具备良好的抗紫外线性能，防止长期暴露在阳光下导致材料老化。</w:t>
      </w:r>
    </w:p>
    <w:p w14:paraId="6BAEF397" w14:textId="3AB3B218" w:rsidR="000A198B" w:rsidRDefault="000A198B" w:rsidP="000A198B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易用性</w:t>
      </w:r>
      <w:r>
        <w:rPr>
          <w:rFonts w:ascii="宋体" w:hAnsi="宋体" w:cs="宋体" w:hint="eastAsia"/>
          <w:sz w:val="24"/>
        </w:rPr>
        <w:t>：所研制的</w:t>
      </w:r>
      <w:r>
        <w:rPr>
          <w:rFonts w:ascii="宋体" w:hAnsi="宋体" w:hint="eastAsia"/>
          <w:sz w:val="24"/>
        </w:rPr>
        <w:t>一种具有防滑落功能的安全带</w:t>
      </w:r>
      <w:r w:rsidRPr="00466BD1">
        <w:rPr>
          <w:rFonts w:ascii="宋体" w:hAnsi="宋体" w:cs="宋体" w:hint="eastAsia"/>
          <w:sz w:val="24"/>
        </w:rPr>
        <w:t>应设计符合人体工程学原理，穿戴舒适，不影响作业人员的灵活性和工作效率。</w:t>
      </w:r>
    </w:p>
    <w:p w14:paraId="31C3D7E0" w14:textId="77777777" w:rsidR="000A198B" w:rsidRPr="00856AAE" w:rsidRDefault="000A198B" w:rsidP="000A198B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功能性</w:t>
      </w:r>
      <w:r>
        <w:rPr>
          <w:rFonts w:ascii="宋体" w:hAnsi="宋体" w:cs="宋体" w:hint="eastAsia"/>
          <w:sz w:val="24"/>
        </w:rPr>
        <w:t>：所研制的</w:t>
      </w:r>
      <w:r>
        <w:rPr>
          <w:rFonts w:ascii="宋体" w:hAnsi="宋体" w:hint="eastAsia"/>
          <w:sz w:val="24"/>
        </w:rPr>
        <w:t>一种具有防滑落功能的安全带</w:t>
      </w:r>
      <w:r>
        <w:rPr>
          <w:rFonts w:ascii="宋体" w:hAnsi="宋体" w:cs="宋体" w:hint="eastAsia"/>
          <w:sz w:val="24"/>
        </w:rPr>
        <w:t>功能齐全，本项目所研制的工具具体要求如下：</w:t>
      </w:r>
    </w:p>
    <w:p w14:paraId="413D7521" w14:textId="77777777" w:rsidR="000A198B" w:rsidRDefault="000A198B" w:rsidP="000A198B">
      <w:pPr>
        <w:spacing w:line="480" w:lineRule="exact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（1）结合安全带应用场景，分析安全带的滑落原因，设计提升安全带防滑能力的可行性方案。</w:t>
      </w:r>
    </w:p>
    <w:p w14:paraId="6DC35B23" w14:textId="77777777" w:rsidR="000A198B" w:rsidRDefault="000A198B" w:rsidP="000A198B">
      <w:pPr>
        <w:spacing w:line="480" w:lineRule="exact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（2）研究杆塔墙体吸附技术，分析硅胶、橡胶等材料封堵能力，设计安全</w:t>
      </w:r>
      <w:r>
        <w:rPr>
          <w:rFonts w:ascii="宋体" w:hAnsi="宋体" w:hint="eastAsia"/>
          <w:sz w:val="24"/>
        </w:rPr>
        <w:lastRenderedPageBreak/>
        <w:t>带防滑吸附模块，有效防止安全带滑落。</w:t>
      </w:r>
    </w:p>
    <w:p w14:paraId="7A8C39FC" w14:textId="77777777" w:rsidR="000A198B" w:rsidRDefault="000A198B" w:rsidP="000A198B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（3）研究基于负压感应的智能续航调节技术，根据固靠面吸附摩擦力智能调节电机吸力，减少能源损耗，提升安全带现场作业续航能力。</w:t>
      </w:r>
    </w:p>
    <w:p w14:paraId="3E592170" w14:textId="40CD749F" w:rsidR="00BB7398" w:rsidRDefault="000A198B" w:rsidP="000A198B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（4）操作人员在到达作业地点时，围杆侧安全带调整至舒适位置后，只需打开防滑落功能开关，即可实现安全带防滑目的。</w:t>
      </w:r>
    </w:p>
    <w:p w14:paraId="7C64AA76" w14:textId="77777777" w:rsidR="00BB7398" w:rsidRDefault="00000000">
      <w:pPr>
        <w:pStyle w:val="af0"/>
        <w:spacing w:before="312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3</w:t>
      </w:r>
      <w:r>
        <w:rPr>
          <w:rFonts w:ascii="黑体" w:eastAsia="黑体" w:hAnsi="黑体" w:cs="黑体" w:hint="eastAsia"/>
          <w:sz w:val="28"/>
          <w:szCs w:val="28"/>
        </w:rPr>
        <w:t xml:space="preserve">  </w:t>
      </w:r>
      <w:bookmarkEnd w:id="14"/>
      <w:r>
        <w:rPr>
          <w:rFonts w:ascii="黑体" w:eastAsia="黑体" w:hAnsi="黑体" w:cs="黑体" w:hint="eastAsia"/>
          <w:sz w:val="28"/>
          <w:szCs w:val="28"/>
        </w:rPr>
        <w:t>成果交付与验收</w:t>
      </w:r>
      <w:bookmarkEnd w:id="15"/>
      <w:bookmarkEnd w:id="16"/>
    </w:p>
    <w:p w14:paraId="3CEC7CD5" w14:textId="77777777" w:rsidR="00BB739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bookmarkStart w:id="17" w:name="_Toc161832197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1、加工服务：</w:t>
      </w:r>
      <w:r>
        <w:rPr>
          <w:rFonts w:ascii="宋体" w:hAnsi="宋体" w:hint="eastAsia"/>
          <w:sz w:val="24"/>
        </w:rPr>
        <w:t>提供一种具有防滑落功能的安全带样机研制所需测试加工服务，交付一种具有防滑落功能的安全带</w:t>
      </w:r>
      <w:r>
        <w:rPr>
          <w:rFonts w:ascii="宋体" w:hAnsi="宋体" w:hint="eastAsia"/>
          <w:kern w:val="0"/>
          <w:sz w:val="24"/>
        </w:rPr>
        <w:t>样机2套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，第三方测试报告1篇。</w:t>
      </w:r>
    </w:p>
    <w:p w14:paraId="577DDCE8" w14:textId="77777777" w:rsidR="00BB739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2、乙方需于2024年10月30日前交付符合要求的</w:t>
      </w:r>
      <w:r>
        <w:rPr>
          <w:rFonts w:hint="eastAsia"/>
          <w:sz w:val="24"/>
        </w:rPr>
        <w:t>成果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，并通过甲方验收，同时需协助甲方完成本项目的相关资料整理，包括协助甲方完成发明专利、论文等知识产权的编写，协助甲方完成项目资料收集、整理，配合甲方通过项目结题验收。</w:t>
      </w:r>
    </w:p>
    <w:p w14:paraId="12908ED8" w14:textId="77777777" w:rsidR="00BB739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3、配合甲方申报相关奖项。</w:t>
      </w:r>
    </w:p>
    <w:p w14:paraId="64E92C6C" w14:textId="77777777" w:rsidR="000A198B" w:rsidRDefault="000A198B" w:rsidP="000A198B">
      <w:pPr>
        <w:spacing w:line="360" w:lineRule="auto"/>
        <w:ind w:firstLine="360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鉴定与验收</w:t>
      </w:r>
    </w:p>
    <w:p w14:paraId="605A072B" w14:textId="77777777" w:rsidR="000A198B" w:rsidRDefault="000A198B" w:rsidP="000A198B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外观检查：按照合同核对生产工具的设备名称、型号规格等是否与合同和技术协议相符，查看是否有破损，如有残损应做好残损情况的现场记录，并拍照记录；</w:t>
      </w:r>
    </w:p>
    <w:p w14:paraId="78D1F7F3" w14:textId="5DF2757A" w:rsidR="000A198B" w:rsidRDefault="000A198B" w:rsidP="000A198B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设备技术资料：设备技术资料（图纸、设备使用与保养说明书和备件目录）、检测试验报告、随机配件等是否与合同以及技术协议内容相符，否则不予验收；</w:t>
      </w:r>
    </w:p>
    <w:p w14:paraId="2A2224BB" w14:textId="77777777" w:rsidR="000A198B" w:rsidRDefault="000A198B" w:rsidP="000A198B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开箱验收：设备要现场开箱验收并做好记录；</w:t>
      </w:r>
    </w:p>
    <w:p w14:paraId="188C997E" w14:textId="0DD18A4F" w:rsidR="000A198B" w:rsidRPr="000A198B" w:rsidRDefault="000A198B" w:rsidP="000A198B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设备性能验收：设备性能验收要在设备安装完毕之后进行，对于此项设备，需所有主要技术指标均达到要求才给予验收；</w:t>
      </w:r>
    </w:p>
    <w:p w14:paraId="4EC4B0C9" w14:textId="77777777" w:rsidR="00BB7398" w:rsidRDefault="00000000">
      <w:pPr>
        <w:pStyle w:val="af0"/>
        <w:spacing w:before="312"/>
        <w:outlineLvl w:val="0"/>
        <w:rPr>
          <w:rFonts w:ascii="黑体" w:eastAsia="黑体" w:hAnsi="黑体" w:cs="黑体" w:hint="eastAsia"/>
          <w:sz w:val="28"/>
          <w:szCs w:val="28"/>
        </w:rPr>
      </w:pPr>
      <w:bookmarkStart w:id="18" w:name="_Toc161832200"/>
      <w:bookmarkStart w:id="19" w:name="_Toc24706"/>
      <w:bookmarkEnd w:id="17"/>
      <w:r>
        <w:rPr>
          <w:rFonts w:ascii="黑体" w:eastAsia="黑体" w:hAnsi="黑体" w:cs="黑体"/>
          <w:sz w:val="28"/>
          <w:szCs w:val="28"/>
        </w:rPr>
        <w:t>4</w:t>
      </w:r>
      <w:r>
        <w:rPr>
          <w:rFonts w:ascii="黑体" w:eastAsia="黑体" w:hAnsi="黑体" w:cs="黑体" w:hint="eastAsia"/>
          <w:sz w:val="28"/>
          <w:szCs w:val="28"/>
        </w:rPr>
        <w:t xml:space="preserve">  资格要求</w:t>
      </w:r>
      <w:bookmarkEnd w:id="18"/>
      <w:bookmarkEnd w:id="19"/>
    </w:p>
    <w:tbl>
      <w:tblPr>
        <w:tblW w:w="9465" w:type="dxa"/>
        <w:tblInd w:w="93" w:type="dxa"/>
        <w:tblLook w:val="04A0" w:firstRow="1" w:lastRow="0" w:firstColumn="1" w:lastColumn="0" w:noHBand="0" w:noVBand="1"/>
      </w:tblPr>
      <w:tblGrid>
        <w:gridCol w:w="648"/>
        <w:gridCol w:w="8817"/>
      </w:tblGrid>
      <w:tr w:rsidR="00BB7398" w14:paraId="4CDC8B41" w14:textId="77777777">
        <w:trPr>
          <w:trHeight w:val="66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EF153" w14:textId="77777777" w:rsidR="00BB7398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CE2FB" w14:textId="77777777" w:rsidR="00BB7398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能提供营业执照或企业法人营业执照；</w:t>
            </w:r>
          </w:p>
        </w:tc>
      </w:tr>
      <w:tr w:rsidR="00BB7398" w14:paraId="79C6A11A" w14:textId="77777777">
        <w:trPr>
          <w:trHeight w:val="4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D70ECF" w14:textId="77777777" w:rsidR="00BB7398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FFF01" w14:textId="77777777" w:rsidR="00BB7398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  <w:t>能提供类似的研发合同业绩至少1份；</w:t>
            </w:r>
          </w:p>
        </w:tc>
      </w:tr>
      <w:tr w:rsidR="00BB7398" w14:paraId="7E1805AD" w14:textId="77777777">
        <w:trPr>
          <w:trHeight w:val="66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1F572F" w14:textId="77777777" w:rsidR="00BB7398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3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07FEA" w14:textId="77777777" w:rsidR="00BB7398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  <w:t>本项目报价下浮率高于5% （不含本身）的需附成本分析报告。成本分析报告需充分说明费用的组成、降低成本的合理措施及在其他项目中应用过的经验等，未提供成本分析报告视为原则性不响应采购要求，作不合格处理。</w:t>
            </w:r>
          </w:p>
        </w:tc>
      </w:tr>
    </w:tbl>
    <w:p w14:paraId="7A9EBD99" w14:textId="77777777" w:rsidR="00BB7398" w:rsidRDefault="00BB7398">
      <w:pPr>
        <w:spacing w:line="360" w:lineRule="auto"/>
        <w:rPr>
          <w:rFonts w:asciiTheme="minorEastAsia" w:eastAsiaTheme="minorEastAsia" w:hAnsiTheme="minorEastAsia" w:cstheme="minorEastAsia" w:hint="eastAsia"/>
          <w:color w:val="000000"/>
          <w:sz w:val="24"/>
        </w:rPr>
      </w:pPr>
    </w:p>
    <w:sectPr w:rsidR="00BB7398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10F474A"/>
    <w:multiLevelType w:val="singleLevel"/>
    <w:tmpl w:val="C10F474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D12C290B"/>
    <w:multiLevelType w:val="singleLevel"/>
    <w:tmpl w:val="D12C290B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1EAA1954"/>
    <w:multiLevelType w:val="multilevel"/>
    <w:tmpl w:val="1EAA1954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F6A37A4"/>
    <w:multiLevelType w:val="multilevel"/>
    <w:tmpl w:val="2F6A37A4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5E537055"/>
    <w:multiLevelType w:val="singleLevel"/>
    <w:tmpl w:val="5E53705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2105614507">
    <w:abstractNumId w:val="1"/>
  </w:num>
  <w:num w:numId="2" w16cid:durableId="796147027">
    <w:abstractNumId w:val="4"/>
  </w:num>
  <w:num w:numId="3" w16cid:durableId="351879343">
    <w:abstractNumId w:val="2"/>
  </w:num>
  <w:num w:numId="4" w16cid:durableId="198668569">
    <w:abstractNumId w:val="0"/>
  </w:num>
  <w:num w:numId="5" w16cid:durableId="9389488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GEwOGRmOGExYzk1YmViOTkzZmNhNDJlZDE5NzRhMzQifQ=="/>
  </w:docVars>
  <w:rsids>
    <w:rsidRoot w:val="56112EA9"/>
    <w:rsid w:val="0000270B"/>
    <w:rsid w:val="00040023"/>
    <w:rsid w:val="00063188"/>
    <w:rsid w:val="000A198B"/>
    <w:rsid w:val="000B652E"/>
    <w:rsid w:val="00113C97"/>
    <w:rsid w:val="00156123"/>
    <w:rsid w:val="0018128B"/>
    <w:rsid w:val="001D7134"/>
    <w:rsid w:val="002167BF"/>
    <w:rsid w:val="00265B88"/>
    <w:rsid w:val="002B69BC"/>
    <w:rsid w:val="002D207B"/>
    <w:rsid w:val="003E0E7E"/>
    <w:rsid w:val="003E2B1B"/>
    <w:rsid w:val="0045760C"/>
    <w:rsid w:val="00494C67"/>
    <w:rsid w:val="006444FE"/>
    <w:rsid w:val="006535C7"/>
    <w:rsid w:val="00695983"/>
    <w:rsid w:val="006D47D2"/>
    <w:rsid w:val="00796FA4"/>
    <w:rsid w:val="007B0D5A"/>
    <w:rsid w:val="007B6A1A"/>
    <w:rsid w:val="00881105"/>
    <w:rsid w:val="008C2F1C"/>
    <w:rsid w:val="008F319A"/>
    <w:rsid w:val="00920102"/>
    <w:rsid w:val="009569C7"/>
    <w:rsid w:val="009C2EA5"/>
    <w:rsid w:val="009C3674"/>
    <w:rsid w:val="00A20B78"/>
    <w:rsid w:val="00A57F5A"/>
    <w:rsid w:val="00B666BF"/>
    <w:rsid w:val="00B66E81"/>
    <w:rsid w:val="00BB7398"/>
    <w:rsid w:val="00C17B3D"/>
    <w:rsid w:val="00D65EB0"/>
    <w:rsid w:val="00DA0CC7"/>
    <w:rsid w:val="00E469BB"/>
    <w:rsid w:val="00E82FB1"/>
    <w:rsid w:val="00EF3934"/>
    <w:rsid w:val="00F415ED"/>
    <w:rsid w:val="00F54233"/>
    <w:rsid w:val="00F664EB"/>
    <w:rsid w:val="00F70D2D"/>
    <w:rsid w:val="00F86AF1"/>
    <w:rsid w:val="027C11FC"/>
    <w:rsid w:val="0295401A"/>
    <w:rsid w:val="0303051E"/>
    <w:rsid w:val="034E11A4"/>
    <w:rsid w:val="047B7BC4"/>
    <w:rsid w:val="04BF0B83"/>
    <w:rsid w:val="04FE4EAD"/>
    <w:rsid w:val="05312146"/>
    <w:rsid w:val="05330E8B"/>
    <w:rsid w:val="056D4E14"/>
    <w:rsid w:val="05D957EC"/>
    <w:rsid w:val="05FD7391"/>
    <w:rsid w:val="07B83A18"/>
    <w:rsid w:val="07DC3C63"/>
    <w:rsid w:val="08115868"/>
    <w:rsid w:val="0900633E"/>
    <w:rsid w:val="0970751E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DE44AB1"/>
    <w:rsid w:val="0F573D98"/>
    <w:rsid w:val="0FBF064C"/>
    <w:rsid w:val="10011F66"/>
    <w:rsid w:val="10972384"/>
    <w:rsid w:val="110F2EEB"/>
    <w:rsid w:val="11402C86"/>
    <w:rsid w:val="11950633"/>
    <w:rsid w:val="11AD6919"/>
    <w:rsid w:val="133733ED"/>
    <w:rsid w:val="13566E57"/>
    <w:rsid w:val="14421D4B"/>
    <w:rsid w:val="147F0C66"/>
    <w:rsid w:val="14A83346"/>
    <w:rsid w:val="1558413F"/>
    <w:rsid w:val="155E4129"/>
    <w:rsid w:val="15B259A5"/>
    <w:rsid w:val="160351CB"/>
    <w:rsid w:val="16F77748"/>
    <w:rsid w:val="17610576"/>
    <w:rsid w:val="19614B79"/>
    <w:rsid w:val="1A316175"/>
    <w:rsid w:val="1A6070F7"/>
    <w:rsid w:val="1A830B36"/>
    <w:rsid w:val="1ADD4B0E"/>
    <w:rsid w:val="1BF021DF"/>
    <w:rsid w:val="1BFA3C82"/>
    <w:rsid w:val="1C420957"/>
    <w:rsid w:val="1C672B50"/>
    <w:rsid w:val="1CCE54EB"/>
    <w:rsid w:val="1D7B5A38"/>
    <w:rsid w:val="1DA01B05"/>
    <w:rsid w:val="1DFC3E5E"/>
    <w:rsid w:val="1E502385"/>
    <w:rsid w:val="1EA43205"/>
    <w:rsid w:val="1FBD1E67"/>
    <w:rsid w:val="1FD46916"/>
    <w:rsid w:val="20D855DF"/>
    <w:rsid w:val="21783778"/>
    <w:rsid w:val="22015C0D"/>
    <w:rsid w:val="234277A0"/>
    <w:rsid w:val="234B187D"/>
    <w:rsid w:val="23774E19"/>
    <w:rsid w:val="23817433"/>
    <w:rsid w:val="23FC7BFC"/>
    <w:rsid w:val="24C94BCA"/>
    <w:rsid w:val="24EA7C79"/>
    <w:rsid w:val="250F564D"/>
    <w:rsid w:val="252B1EB7"/>
    <w:rsid w:val="256870E0"/>
    <w:rsid w:val="25E42BF8"/>
    <w:rsid w:val="265249D6"/>
    <w:rsid w:val="275D5D26"/>
    <w:rsid w:val="275F7D29"/>
    <w:rsid w:val="28403FE5"/>
    <w:rsid w:val="28BE48E2"/>
    <w:rsid w:val="29695A4F"/>
    <w:rsid w:val="2A0B622C"/>
    <w:rsid w:val="2A441357"/>
    <w:rsid w:val="2AFA0631"/>
    <w:rsid w:val="2B6721B0"/>
    <w:rsid w:val="2C191EA0"/>
    <w:rsid w:val="2C6E0BE4"/>
    <w:rsid w:val="2CA3124A"/>
    <w:rsid w:val="2CD035C7"/>
    <w:rsid w:val="2CE51BB8"/>
    <w:rsid w:val="2D8B5047"/>
    <w:rsid w:val="2D8F39A1"/>
    <w:rsid w:val="2DAC4578"/>
    <w:rsid w:val="2DB36870"/>
    <w:rsid w:val="2DEA6350"/>
    <w:rsid w:val="2E260032"/>
    <w:rsid w:val="2E380045"/>
    <w:rsid w:val="2E743CC0"/>
    <w:rsid w:val="2EFA1D2E"/>
    <w:rsid w:val="2F2E6BFF"/>
    <w:rsid w:val="2FC241F2"/>
    <w:rsid w:val="2FEF2882"/>
    <w:rsid w:val="30045C2F"/>
    <w:rsid w:val="308129DD"/>
    <w:rsid w:val="30DF2B6C"/>
    <w:rsid w:val="313E1E7A"/>
    <w:rsid w:val="330E4E8B"/>
    <w:rsid w:val="33161353"/>
    <w:rsid w:val="334E3954"/>
    <w:rsid w:val="335E270E"/>
    <w:rsid w:val="34255CC8"/>
    <w:rsid w:val="35023A98"/>
    <w:rsid w:val="358A1AD4"/>
    <w:rsid w:val="358B06A1"/>
    <w:rsid w:val="35E41FA9"/>
    <w:rsid w:val="360B40D3"/>
    <w:rsid w:val="3661221B"/>
    <w:rsid w:val="379963C7"/>
    <w:rsid w:val="37A433E0"/>
    <w:rsid w:val="37AE0477"/>
    <w:rsid w:val="38004B22"/>
    <w:rsid w:val="38BE6922"/>
    <w:rsid w:val="39140E3A"/>
    <w:rsid w:val="398C2739"/>
    <w:rsid w:val="39E974DB"/>
    <w:rsid w:val="3C3045D4"/>
    <w:rsid w:val="3C4C5078"/>
    <w:rsid w:val="3DC862F7"/>
    <w:rsid w:val="3DDE3626"/>
    <w:rsid w:val="3E28408B"/>
    <w:rsid w:val="401C5798"/>
    <w:rsid w:val="40794199"/>
    <w:rsid w:val="408A19B3"/>
    <w:rsid w:val="40CF0453"/>
    <w:rsid w:val="40E16D7E"/>
    <w:rsid w:val="40F0643B"/>
    <w:rsid w:val="41414714"/>
    <w:rsid w:val="419C13AE"/>
    <w:rsid w:val="41A73FEA"/>
    <w:rsid w:val="41B40E40"/>
    <w:rsid w:val="424D6740"/>
    <w:rsid w:val="425C406C"/>
    <w:rsid w:val="42DF02D2"/>
    <w:rsid w:val="43D1165A"/>
    <w:rsid w:val="44C917FC"/>
    <w:rsid w:val="45AD67D6"/>
    <w:rsid w:val="45CF1EF0"/>
    <w:rsid w:val="45E20A8C"/>
    <w:rsid w:val="469E66E7"/>
    <w:rsid w:val="47097B32"/>
    <w:rsid w:val="47382C50"/>
    <w:rsid w:val="473A0E5B"/>
    <w:rsid w:val="476617B8"/>
    <w:rsid w:val="47A74B50"/>
    <w:rsid w:val="48205CF0"/>
    <w:rsid w:val="48AE5D4E"/>
    <w:rsid w:val="49162EBF"/>
    <w:rsid w:val="4A4B4604"/>
    <w:rsid w:val="4A566A25"/>
    <w:rsid w:val="4A7A1254"/>
    <w:rsid w:val="4AA16AD0"/>
    <w:rsid w:val="4AD02CF5"/>
    <w:rsid w:val="4B18258B"/>
    <w:rsid w:val="4B2A3103"/>
    <w:rsid w:val="4B3522B4"/>
    <w:rsid w:val="4B5E6BA8"/>
    <w:rsid w:val="4C3F54C3"/>
    <w:rsid w:val="4CE147A6"/>
    <w:rsid w:val="4CEE40EF"/>
    <w:rsid w:val="4DBF3FC8"/>
    <w:rsid w:val="4E287A4C"/>
    <w:rsid w:val="4F382032"/>
    <w:rsid w:val="50E83C80"/>
    <w:rsid w:val="50E84976"/>
    <w:rsid w:val="514B0964"/>
    <w:rsid w:val="52400ADE"/>
    <w:rsid w:val="52AB3BAD"/>
    <w:rsid w:val="52D27864"/>
    <w:rsid w:val="536B3F5C"/>
    <w:rsid w:val="53CD308F"/>
    <w:rsid w:val="54C17E31"/>
    <w:rsid w:val="54E75E4E"/>
    <w:rsid w:val="54EC5F00"/>
    <w:rsid w:val="55BB08CE"/>
    <w:rsid w:val="56112EA9"/>
    <w:rsid w:val="56634F6B"/>
    <w:rsid w:val="56794219"/>
    <w:rsid w:val="56FE5647"/>
    <w:rsid w:val="57193130"/>
    <w:rsid w:val="572004CE"/>
    <w:rsid w:val="576E3E36"/>
    <w:rsid w:val="57BC5768"/>
    <w:rsid w:val="57D62605"/>
    <w:rsid w:val="59796259"/>
    <w:rsid w:val="59BD7DED"/>
    <w:rsid w:val="5A2F47C4"/>
    <w:rsid w:val="5AA75543"/>
    <w:rsid w:val="5ABE0936"/>
    <w:rsid w:val="5AE252E1"/>
    <w:rsid w:val="5CBC1717"/>
    <w:rsid w:val="5D196F37"/>
    <w:rsid w:val="5D560B25"/>
    <w:rsid w:val="5E0B23A4"/>
    <w:rsid w:val="5E311346"/>
    <w:rsid w:val="5E7F2B1D"/>
    <w:rsid w:val="5E9479C8"/>
    <w:rsid w:val="5EE0081C"/>
    <w:rsid w:val="5EFF55AD"/>
    <w:rsid w:val="5FDF7500"/>
    <w:rsid w:val="5FFA163D"/>
    <w:rsid w:val="60446F8A"/>
    <w:rsid w:val="60A8111F"/>
    <w:rsid w:val="60B802FB"/>
    <w:rsid w:val="61633BDA"/>
    <w:rsid w:val="61B23647"/>
    <w:rsid w:val="61E33B45"/>
    <w:rsid w:val="63FE5340"/>
    <w:rsid w:val="64132F2C"/>
    <w:rsid w:val="64F92069"/>
    <w:rsid w:val="650664D0"/>
    <w:rsid w:val="652A6814"/>
    <w:rsid w:val="65355760"/>
    <w:rsid w:val="65B750B7"/>
    <w:rsid w:val="665F7107"/>
    <w:rsid w:val="673113AB"/>
    <w:rsid w:val="67593ED7"/>
    <w:rsid w:val="678C7059"/>
    <w:rsid w:val="6807069B"/>
    <w:rsid w:val="68AC152E"/>
    <w:rsid w:val="68C83A2C"/>
    <w:rsid w:val="695323C7"/>
    <w:rsid w:val="69DF4A2B"/>
    <w:rsid w:val="69EA7D86"/>
    <w:rsid w:val="6B023115"/>
    <w:rsid w:val="6D401C96"/>
    <w:rsid w:val="6E06100F"/>
    <w:rsid w:val="6E5B1FD7"/>
    <w:rsid w:val="708F1B04"/>
    <w:rsid w:val="70E237AF"/>
    <w:rsid w:val="710C1A65"/>
    <w:rsid w:val="71FF19B7"/>
    <w:rsid w:val="7242438A"/>
    <w:rsid w:val="72993C87"/>
    <w:rsid w:val="731458B8"/>
    <w:rsid w:val="73FA6E86"/>
    <w:rsid w:val="74210936"/>
    <w:rsid w:val="74572EAA"/>
    <w:rsid w:val="74E106B7"/>
    <w:rsid w:val="75700D85"/>
    <w:rsid w:val="75715F41"/>
    <w:rsid w:val="76497732"/>
    <w:rsid w:val="76890F73"/>
    <w:rsid w:val="770F4753"/>
    <w:rsid w:val="773D7A07"/>
    <w:rsid w:val="77FD169B"/>
    <w:rsid w:val="795E2CE3"/>
    <w:rsid w:val="79EB43CD"/>
    <w:rsid w:val="7A126AE1"/>
    <w:rsid w:val="7ABE2378"/>
    <w:rsid w:val="7AFB3926"/>
    <w:rsid w:val="7BA41111"/>
    <w:rsid w:val="7BFC3589"/>
    <w:rsid w:val="7C185614"/>
    <w:rsid w:val="7C9E4F3D"/>
    <w:rsid w:val="7CD02D3B"/>
    <w:rsid w:val="7D2B397D"/>
    <w:rsid w:val="7D6E6D76"/>
    <w:rsid w:val="7D996018"/>
    <w:rsid w:val="7DB409D9"/>
    <w:rsid w:val="7DB56E68"/>
    <w:rsid w:val="7E352FE9"/>
    <w:rsid w:val="7E576650"/>
    <w:rsid w:val="7EB61EE5"/>
    <w:rsid w:val="7FCE0606"/>
    <w:rsid w:val="7FF12EA3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F78266"/>
  <w15:docId w15:val="{197FB2ED-C9D2-450D-BC6F-4CA15230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eastAsia="黑体" w:hAnsi="Arial" w:cs="宋体"/>
      <w:kern w:val="0"/>
      <w:sz w:val="28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uiPriority w:val="99"/>
    <w:unhideWhenUsed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5">
    <w:name w:val="annotation text"/>
    <w:basedOn w:val="a"/>
    <w:qFormat/>
    <w:pPr>
      <w:jc w:val="left"/>
    </w:pPr>
  </w:style>
  <w:style w:type="paragraph" w:styleId="a6">
    <w:name w:val="Plain Text"/>
    <w:basedOn w:val="a"/>
    <w:qFormat/>
    <w:rPr>
      <w:rFonts w:ascii="宋体" w:hAnsi="Courier New" w:cs="Courier New"/>
      <w:szCs w:val="21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a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uiPriority w:val="39"/>
    <w:qFormat/>
  </w:style>
  <w:style w:type="paragraph" w:styleId="TOC2">
    <w:name w:val="toc 2"/>
    <w:basedOn w:val="a"/>
    <w:next w:val="a"/>
    <w:uiPriority w:val="39"/>
    <w:qFormat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paragraph" w:styleId="ab">
    <w:name w:val="Normal (Web)"/>
    <w:basedOn w:val="a"/>
    <w:uiPriority w:val="99"/>
    <w:unhideWhenUsed/>
    <w:qFormat/>
    <w:pPr>
      <w:spacing w:beforeAutospacing="1" w:afterAutospacing="1"/>
      <w:jc w:val="left"/>
    </w:pPr>
    <w:rPr>
      <w:kern w:val="0"/>
      <w:sz w:val="24"/>
    </w:rPr>
  </w:style>
  <w:style w:type="table" w:styleId="ac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qFormat/>
  </w:style>
  <w:style w:type="paragraph" w:customStyle="1" w:styleId="1">
    <w:name w:val="标题1"/>
    <w:basedOn w:val="2"/>
    <w:next w:val="a"/>
    <w:qFormat/>
    <w:pPr>
      <w:numPr>
        <w:numId w:val="1"/>
      </w:numPr>
    </w:pPr>
    <w:rPr>
      <w:rFonts w:hAnsi="黑体"/>
    </w:rPr>
  </w:style>
  <w:style w:type="paragraph" w:customStyle="1" w:styleId="ae">
    <w:name w:val="首页项目名称"/>
    <w:link w:val="Char"/>
    <w:qFormat/>
    <w:pPr>
      <w:jc w:val="center"/>
    </w:pPr>
    <w:rPr>
      <w:rFonts w:eastAsia="隶书"/>
      <w:sz w:val="52"/>
    </w:rPr>
  </w:style>
  <w:style w:type="paragraph" w:customStyle="1" w:styleId="af">
    <w:name w:val="首页日期"/>
    <w:basedOn w:val="a"/>
    <w:link w:val="Char0"/>
    <w:qFormat/>
    <w:pPr>
      <w:jc w:val="center"/>
    </w:pPr>
    <w:rPr>
      <w:rFonts w:eastAsia="楷体"/>
      <w:sz w:val="32"/>
    </w:rPr>
  </w:style>
  <w:style w:type="character" w:customStyle="1" w:styleId="Char">
    <w:name w:val="首页项目名称 Char"/>
    <w:link w:val="ae"/>
    <w:qFormat/>
    <w:rPr>
      <w:rFonts w:ascii="Times New Roman" w:eastAsia="隶书" w:hAnsi="Times New Roman"/>
      <w:sz w:val="52"/>
    </w:rPr>
  </w:style>
  <w:style w:type="character" w:customStyle="1" w:styleId="Char0">
    <w:name w:val="首页日期 Char"/>
    <w:link w:val="af"/>
    <w:qFormat/>
    <w:rPr>
      <w:rFonts w:ascii="Times New Roman" w:eastAsia="楷体" w:hAnsi="Times New Roman"/>
      <w:sz w:val="32"/>
    </w:rPr>
  </w:style>
  <w:style w:type="paragraph" w:customStyle="1" w:styleId="af0">
    <w:name w:val="一标题"/>
    <w:link w:val="Char1"/>
    <w:qFormat/>
    <w:pPr>
      <w:spacing w:beforeLines="100" w:before="100" w:line="360" w:lineRule="auto"/>
    </w:pPr>
    <w:rPr>
      <w:rFonts w:ascii="宋体" w:hAnsi="宋体"/>
      <w:b/>
      <w:sz w:val="24"/>
    </w:rPr>
  </w:style>
  <w:style w:type="character" w:customStyle="1" w:styleId="Char1">
    <w:name w:val="一标题 Char"/>
    <w:link w:val="af0"/>
    <w:qFormat/>
    <w:rPr>
      <w:rFonts w:ascii="宋体" w:eastAsia="宋体" w:hAnsi="宋体" w:cs="Times New Roman"/>
      <w:b/>
      <w:sz w:val="24"/>
    </w:rPr>
  </w:style>
  <w:style w:type="paragraph" w:customStyle="1" w:styleId="Style0">
    <w:name w:val="_Style 0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font21">
    <w:name w:val="font21"/>
    <w:basedOn w:val="a1"/>
    <w:qFormat/>
    <w:rPr>
      <w:rFonts w:ascii="微软雅黑" w:eastAsia="微软雅黑" w:hAnsi="微软雅黑" w:cs="微软雅黑" w:hint="eastAsia"/>
      <w:color w:val="000000"/>
      <w:sz w:val="20"/>
      <w:szCs w:val="20"/>
      <w:u w:val="none"/>
    </w:rPr>
  </w:style>
  <w:style w:type="character" w:customStyle="1" w:styleId="font31">
    <w:name w:val="font31"/>
    <w:basedOn w:val="a1"/>
    <w:qFormat/>
    <w:rPr>
      <w:rFonts w:ascii="微软雅黑" w:eastAsia="微软雅黑" w:hAnsi="微软雅黑" w:cs="微软雅黑" w:hint="eastAsia"/>
      <w:b/>
      <w:bCs/>
      <w:color w:val="FF0000"/>
      <w:sz w:val="20"/>
      <w:szCs w:val="20"/>
      <w:u w:val="none"/>
    </w:rPr>
  </w:style>
  <w:style w:type="character" w:customStyle="1" w:styleId="font41">
    <w:name w:val="font41"/>
    <w:basedOn w:val="a1"/>
    <w:qFormat/>
    <w:rPr>
      <w:rFonts w:ascii="微软雅黑" w:eastAsia="微软雅黑" w:hAnsi="微软雅黑" w:cs="微软雅黑" w:hint="eastAsia"/>
      <w:b/>
      <w:bCs/>
      <w:color w:val="000000"/>
      <w:sz w:val="20"/>
      <w:szCs w:val="20"/>
      <w:u w:val="none"/>
    </w:rPr>
  </w:style>
  <w:style w:type="character" w:customStyle="1" w:styleId="a8">
    <w:name w:val="批注框文本 字符"/>
    <w:basedOn w:val="a1"/>
    <w:link w:val="a7"/>
    <w:qFormat/>
    <w:rPr>
      <w:kern w:val="2"/>
      <w:sz w:val="18"/>
      <w:szCs w:val="18"/>
    </w:rPr>
  </w:style>
  <w:style w:type="paragraph" w:styleId="af1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BA071-8291-4FBF-B739-8E68DEDFD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shenpeiyi</dc:creator>
  <cp:lastModifiedBy>d075474@365of.top</cp:lastModifiedBy>
  <cp:revision>15</cp:revision>
  <dcterms:created xsi:type="dcterms:W3CDTF">2024-03-20T05:13:00Z</dcterms:created>
  <dcterms:modified xsi:type="dcterms:W3CDTF">2024-08-08T05:37:00Z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1FBEB505EE884D808E3FC34A27912CD8_13</vt:lpwstr>
  </property>
</Properties>
</file>