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DD0133">
      <w:pPr>
        <w:spacing w:line="360" w:lineRule="auto"/>
        <w:jc w:val="center"/>
        <w:rPr>
          <w:rFonts w:ascii="仿宋" w:hAnsi="仿宋" w:eastAsia="仿宋" w:cs="Times New Roman"/>
          <w:sz w:val="48"/>
          <w:szCs w:val="20"/>
          <w:highlight w:val="none"/>
        </w:rPr>
      </w:pPr>
      <w:r>
        <w:rPr>
          <w:rFonts w:ascii="仿宋" w:hAnsi="仿宋" w:eastAsia="仿宋" w:cs="Times New Roman"/>
          <w:sz w:val="48"/>
          <w:szCs w:val="20"/>
          <w:highlight w:val="none"/>
        </w:rPr>
        <mc:AlternateContent>
          <mc:Choice Requires="wpg">
            <w:drawing>
              <wp:anchor distT="0" distB="0" distL="114300" distR="114300" simplePos="0" relativeHeight="251659264" behindDoc="0" locked="0" layoutInCell="1" allowOverlap="1">
                <wp:simplePos x="0" y="0"/>
                <wp:positionH relativeFrom="column">
                  <wp:posOffset>-1906905</wp:posOffset>
                </wp:positionH>
                <wp:positionV relativeFrom="paragraph">
                  <wp:posOffset>-1067435</wp:posOffset>
                </wp:positionV>
                <wp:extent cx="9009380" cy="2014855"/>
                <wp:effectExtent l="0" t="0" r="1270" b="4445"/>
                <wp:wrapNone/>
                <wp:docPr id="4" name="组合 4"/>
                <wp:cNvGraphicFramePr/>
                <a:graphic xmlns:a="http://schemas.openxmlformats.org/drawingml/2006/main">
                  <a:graphicData uri="http://schemas.microsoft.com/office/word/2010/wordprocessingGroup">
                    <wpg:wgp>
                      <wpg:cNvGrpSpPr/>
                      <wpg:grpSpPr>
                        <a:xfrm>
                          <a:off x="0" y="0"/>
                          <a:ext cx="9009380" cy="2014855"/>
                          <a:chOff x="-214" y="-120"/>
                          <a:chExt cx="12212" cy="3173"/>
                        </a:xfrm>
                      </wpg:grpSpPr>
                      <pic:pic xmlns:pic="http://schemas.openxmlformats.org/drawingml/2006/picture">
                        <pic:nvPicPr>
                          <pic:cNvPr id="5" name="Picture 6" descr="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214" y="-120"/>
                            <a:ext cx="12212" cy="3173"/>
                          </a:xfrm>
                          <a:prstGeom prst="rect">
                            <a:avLst/>
                          </a:prstGeom>
                          <a:noFill/>
                        </pic:spPr>
                      </pic:pic>
                      <pic:pic xmlns:pic="http://schemas.openxmlformats.org/drawingml/2006/picture">
                        <pic:nvPicPr>
                          <pic:cNvPr id="6" name="Picture 7" descr="南网中文简称横式"/>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1361" y="1908"/>
                            <a:ext cx="4725" cy="1092"/>
                          </a:xfrm>
                          <a:prstGeom prst="rect">
                            <a:avLst/>
                          </a:prstGeom>
                          <a:noFill/>
                        </pic:spPr>
                      </pic:pic>
                    </wpg:wgp>
                  </a:graphicData>
                </a:graphic>
              </wp:anchor>
            </w:drawing>
          </mc:Choice>
          <mc:Fallback>
            <w:pict>
              <v:group id="_x0000_s1026" o:spid="_x0000_s1026" o:spt="203" style="position:absolute;left:0pt;margin-left:-150.15pt;margin-top:-84.05pt;height:158.65pt;width:709.4pt;z-index:251659264;mso-width-relative:page;mso-height-relative:page;" coordorigin="-214,-120" coordsize="12212,3173" o:gfxdata="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">
                <o:lock v:ext="edit" aspectratio="f"/>
                <v:shape id="Picture 6" o:spid="_x0000_s1026" o:spt="75" alt="LOGO" type="#_x0000_t75" style="position:absolute;left:-214;top:-120;height:3173;width:12212;" filled="f" o:preferrelative="t" stroked="f" coordsize="21600,21600" o:gfxdata="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SScP65AAAA2gAA&#10;AA8AAAAAAAAAAQAgAAAAIgAAAGRycy9kb3ducmV2LnhtbFBLAQIUABQAAAAIAIdO4kAzLwWeOwAA&#10;ADkAAAAQAAAAAAAAAAEAIAAAAAgBAABkcnMvc2hhcGV4bWwueG1sUEsFBgAAAAAGAAYAWwEAALID&#10;AAAAAA==&#10;">
                  <v:fill on="f" focussize="0,0"/>
                  <v:stroke on="f"/>
                  <v:imagedata r:id="rId10" o:title=""/>
                  <o:lock v:ext="edit" aspectratio="t"/>
                </v:shape>
                <v:shape id="Picture 7" o:spid="_x0000_s1026" o:spt="75" alt="南网中文简称横式" type="#_x0000_t75" style="position:absolute;left:1361;top:1908;height:1092;width:4725;" filled="f" o:preferrelative="t" stroked="f" coordsize="21600,21600" o:gfxdata="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g6xhovQAA&#10;ANoAAAAPAAAAAAAAAAEAIAAAACIAAABkcnMvZG93bnJldi54bWxQSwECFAAUAAAACACHTuJAMy8F&#10;njsAAAA5AAAAEAAAAAAAAAABACAAAAAMAQAAZHJzL3NoYXBleG1sLnhtbFBLBQYAAAAABgAGAFsB&#10;AAC2AwAAAAA=&#10;">
                  <v:fill on="f" focussize="0,0"/>
                  <v:stroke on="f"/>
                  <v:imagedata r:id="rId11" o:title=""/>
                  <o:lock v:ext="edit" aspectratio="t"/>
                </v:shape>
              </v:group>
            </w:pict>
          </mc:Fallback>
        </mc:AlternateContent>
      </w:r>
    </w:p>
    <w:p w14:paraId="596D77AC">
      <w:pPr>
        <w:spacing w:line="360" w:lineRule="auto"/>
        <w:jc w:val="center"/>
        <w:rPr>
          <w:rFonts w:ascii="仿宋" w:hAnsi="仿宋" w:eastAsia="仿宋" w:cs="Times New Roman"/>
          <w:sz w:val="48"/>
          <w:szCs w:val="20"/>
          <w:highlight w:val="none"/>
        </w:rPr>
      </w:pPr>
    </w:p>
    <w:p w14:paraId="317CC520">
      <w:pPr>
        <w:spacing w:line="360" w:lineRule="auto"/>
        <w:jc w:val="center"/>
        <w:rPr>
          <w:rFonts w:ascii="仿宋" w:hAnsi="仿宋" w:eastAsia="仿宋" w:cs="Times New Roman"/>
          <w:sz w:val="48"/>
          <w:szCs w:val="20"/>
          <w:highlight w:val="none"/>
        </w:rPr>
      </w:pPr>
    </w:p>
    <w:p w14:paraId="5EFC70ED">
      <w:pPr>
        <w:spacing w:line="360" w:lineRule="auto"/>
        <w:jc w:val="center"/>
        <w:rPr>
          <w:rFonts w:ascii="仿宋" w:hAnsi="仿宋" w:eastAsia="仿宋" w:cs="Times New Roman"/>
          <w:sz w:val="48"/>
          <w:szCs w:val="20"/>
          <w:highlight w:val="none"/>
        </w:rPr>
      </w:pPr>
    </w:p>
    <w:p w14:paraId="5D41D15B">
      <w:pPr>
        <w:pStyle w:val="12"/>
        <w:jc w:val="both"/>
        <w:rPr>
          <w:rFonts w:asciiTheme="minorEastAsia" w:hAnsiTheme="minorEastAsia" w:eastAsiaTheme="minorEastAsia" w:cstheme="minorEastAsia"/>
          <w:b/>
          <w:szCs w:val="48"/>
          <w:highlight w:val="none"/>
        </w:rPr>
      </w:pPr>
      <w:r>
        <w:rPr>
          <w:rFonts w:hint="eastAsia" w:asciiTheme="minorEastAsia" w:hAnsiTheme="minorEastAsia" w:eastAsiaTheme="minorEastAsia" w:cstheme="minorEastAsia"/>
          <w:b/>
          <w:sz w:val="44"/>
          <w:highlight w:val="none"/>
        </w:rPr>
        <w:t xml:space="preserve"> </w:t>
      </w:r>
    </w:p>
    <w:p w14:paraId="3C9EF85A">
      <w:pPr>
        <w:pStyle w:val="12"/>
        <w:ind w:firstLine="422"/>
        <w:rPr>
          <w:rFonts w:asciiTheme="minorEastAsia" w:hAnsiTheme="minorEastAsia" w:eastAsiaTheme="minorEastAsia" w:cstheme="minorEastAsia"/>
          <w:b/>
          <w:szCs w:val="48"/>
          <w:highlight w:val="none"/>
        </w:rPr>
      </w:pPr>
    </w:p>
    <w:p w14:paraId="73718FC9">
      <w:pPr>
        <w:pStyle w:val="12"/>
        <w:ind w:firstLine="883"/>
        <w:rPr>
          <w:rFonts w:asciiTheme="minorEastAsia" w:hAnsiTheme="minorEastAsia" w:eastAsiaTheme="minorEastAsia" w:cstheme="minorEastAsia"/>
          <w:b/>
          <w:sz w:val="44"/>
          <w:szCs w:val="44"/>
          <w:highlight w:val="none"/>
        </w:rPr>
      </w:pPr>
    </w:p>
    <w:p w14:paraId="1F076B87">
      <w:pPr>
        <w:pStyle w:val="12"/>
        <w:ind w:firstLine="883"/>
        <w:rPr>
          <w:rFonts w:asciiTheme="minorEastAsia" w:hAnsiTheme="minorEastAsia" w:eastAsiaTheme="minorEastAsia" w:cstheme="minorEastAsia"/>
          <w:b/>
          <w:sz w:val="44"/>
          <w:szCs w:val="44"/>
          <w:highlight w:val="none"/>
        </w:rPr>
      </w:pPr>
    </w:p>
    <w:p w14:paraId="10F2E30B">
      <w:pPr>
        <w:pStyle w:val="12"/>
        <w:ind w:firstLine="883"/>
        <w:rPr>
          <w:rFonts w:asciiTheme="minorEastAsia" w:hAnsiTheme="minorEastAsia" w:eastAsiaTheme="minorEastAsia" w:cstheme="minorEastAsia"/>
          <w:b/>
          <w:sz w:val="44"/>
          <w:szCs w:val="44"/>
          <w:highlight w:val="none"/>
        </w:rPr>
      </w:pPr>
    </w:p>
    <w:p w14:paraId="08DCE240">
      <w:pPr>
        <w:jc w:val="center"/>
        <w:rPr>
          <w:rFonts w:hint="eastAsia" w:asciiTheme="minorEastAsia" w:hAnsiTheme="minorEastAsia" w:cstheme="minorEastAsia"/>
          <w:b/>
          <w:sz w:val="44"/>
          <w:highlight w:val="none"/>
          <w:lang w:val="en-US" w:eastAsia="zh-CN"/>
        </w:rPr>
      </w:pPr>
    </w:p>
    <w:p w14:paraId="430D3322">
      <w:pPr>
        <w:jc w:val="center"/>
        <w:rPr>
          <w:rFonts w:asciiTheme="minorEastAsia" w:hAnsiTheme="minorEastAsia" w:cstheme="minorEastAsia"/>
          <w:b/>
          <w:sz w:val="44"/>
          <w:highlight w:val="none"/>
        </w:rPr>
      </w:pPr>
      <w:r>
        <w:rPr>
          <w:rFonts w:hint="eastAsia" w:asciiTheme="minorEastAsia" w:hAnsiTheme="minorEastAsia" w:cstheme="minorEastAsia"/>
          <w:b/>
          <w:sz w:val="44"/>
          <w:highlight w:val="none"/>
          <w:lang w:val="en-US" w:eastAsia="zh-CN"/>
        </w:rPr>
        <w:t>一种用于110kV-220kV输电线路直线串合成绝缘子更换爬梯式吊杆研制的</w:t>
      </w:r>
      <w:r>
        <w:rPr>
          <w:rFonts w:hint="eastAsia" w:asciiTheme="minorEastAsia" w:hAnsiTheme="minorEastAsia" w:cstheme="minorEastAsia"/>
          <w:b/>
          <w:sz w:val="44"/>
          <w:highlight w:val="none"/>
        </w:rPr>
        <w:t>技术规范书</w:t>
      </w:r>
    </w:p>
    <w:p w14:paraId="44CDA307">
      <w:pPr>
        <w:spacing w:line="288" w:lineRule="auto"/>
        <w:ind w:firstLine="723"/>
        <w:jc w:val="center"/>
        <w:rPr>
          <w:rFonts w:asciiTheme="minorEastAsia" w:hAnsiTheme="minorEastAsia" w:cstheme="minorEastAsia"/>
          <w:b/>
          <w:sz w:val="36"/>
          <w:szCs w:val="36"/>
          <w:highlight w:val="yellow"/>
        </w:rPr>
      </w:pPr>
    </w:p>
    <w:p w14:paraId="632ECDC9">
      <w:pPr>
        <w:spacing w:line="288" w:lineRule="auto"/>
        <w:rPr>
          <w:rFonts w:ascii="黑体" w:hAnsi="宋体" w:eastAsia="黑体"/>
          <w:b/>
          <w:sz w:val="36"/>
          <w:szCs w:val="36"/>
          <w:highlight w:val="yellow"/>
        </w:rPr>
      </w:pPr>
    </w:p>
    <w:p w14:paraId="02537BED">
      <w:pPr>
        <w:pStyle w:val="12"/>
        <w:rPr>
          <w:highlight w:val="yellow"/>
        </w:rPr>
      </w:pPr>
    </w:p>
    <w:p w14:paraId="16AC7073">
      <w:pPr>
        <w:pStyle w:val="12"/>
        <w:rPr>
          <w:highlight w:val="yellow"/>
        </w:rPr>
      </w:pPr>
    </w:p>
    <w:p w14:paraId="2D22FCB0">
      <w:pPr>
        <w:pStyle w:val="12"/>
        <w:rPr>
          <w:highlight w:val="yellow"/>
        </w:rPr>
      </w:pPr>
    </w:p>
    <w:p w14:paraId="67DB18E3">
      <w:pPr>
        <w:pStyle w:val="12"/>
        <w:rPr>
          <w:highlight w:val="yellow"/>
        </w:rPr>
      </w:pPr>
    </w:p>
    <w:p w14:paraId="01816CB3">
      <w:pPr>
        <w:pStyle w:val="12"/>
        <w:rPr>
          <w:highlight w:val="yellow"/>
        </w:rPr>
      </w:pPr>
    </w:p>
    <w:p w14:paraId="0ED2D67F">
      <w:pPr>
        <w:pStyle w:val="12"/>
        <w:rPr>
          <w:highlight w:val="yellow"/>
        </w:rPr>
      </w:pPr>
    </w:p>
    <w:p w14:paraId="3746641F">
      <w:pPr>
        <w:pStyle w:val="13"/>
        <w:ind w:firstLine="640"/>
        <w:rPr>
          <w:rFonts w:hint="default" w:asciiTheme="minorEastAsia" w:hAnsiTheme="minorEastAsia" w:eastAsiaTheme="minorEastAsia" w:cstheme="minorEastAsia"/>
          <w:b/>
          <w:bCs/>
          <w:kern w:val="0"/>
          <w:szCs w:val="36"/>
          <w:highlight w:val="none"/>
          <w:lang w:val="en-US" w:eastAsia="zh-CN"/>
        </w:rPr>
      </w:pPr>
      <w:r>
        <w:rPr>
          <w:rFonts w:hint="eastAsia" w:asciiTheme="minorEastAsia" w:hAnsiTheme="minorEastAsia" w:eastAsiaTheme="minorEastAsia" w:cstheme="minorEastAsia"/>
          <w:b/>
          <w:bCs/>
          <w:kern w:val="0"/>
          <w:szCs w:val="36"/>
          <w:highlight w:val="none"/>
          <w:lang w:val="en-US" w:eastAsia="zh-CN"/>
        </w:rPr>
        <w:t>深圳供电局有限公司</w:t>
      </w:r>
    </w:p>
    <w:p w14:paraId="4CAE7F53">
      <w:pPr>
        <w:pStyle w:val="13"/>
        <w:ind w:firstLine="640"/>
        <w:rPr>
          <w:rFonts w:ascii="仿宋" w:hAnsi="仿宋" w:eastAsia="仿宋" w:cs="Times New Roman"/>
          <w:caps/>
          <w:szCs w:val="24"/>
          <w:highlight w:val="none"/>
        </w:rPr>
      </w:pPr>
      <w:r>
        <w:rPr>
          <w:rFonts w:hint="eastAsia" w:asciiTheme="minorEastAsia" w:hAnsiTheme="minorEastAsia" w:eastAsiaTheme="minorEastAsia" w:cstheme="minorEastAsia"/>
          <w:b/>
          <w:bCs/>
          <w:kern w:val="0"/>
          <w:szCs w:val="36"/>
          <w:highlight w:val="none"/>
          <w:lang w:val="en-US" w:eastAsia="zh-CN"/>
        </w:rPr>
        <w:t>2024</w:t>
      </w:r>
      <w:r>
        <w:rPr>
          <w:rFonts w:hint="eastAsia" w:asciiTheme="minorEastAsia" w:hAnsiTheme="minorEastAsia" w:eastAsiaTheme="minorEastAsia" w:cstheme="minorEastAsia"/>
          <w:b/>
          <w:bCs/>
          <w:kern w:val="0"/>
          <w:szCs w:val="36"/>
          <w:highlight w:val="none"/>
          <w:lang w:eastAsia="zh-CN"/>
        </w:rPr>
        <w:t>年</w:t>
      </w:r>
      <w:r>
        <w:rPr>
          <w:rFonts w:hint="eastAsia" w:asciiTheme="minorEastAsia" w:hAnsiTheme="minorEastAsia" w:eastAsiaTheme="minorEastAsia" w:cstheme="minorEastAsia"/>
          <w:b/>
          <w:bCs/>
          <w:kern w:val="0"/>
          <w:szCs w:val="36"/>
          <w:highlight w:val="none"/>
          <w:lang w:val="en-US" w:eastAsia="zh-CN"/>
        </w:rPr>
        <w:t>07</w:t>
      </w:r>
      <w:r>
        <w:rPr>
          <w:rFonts w:hint="eastAsia" w:asciiTheme="minorEastAsia" w:hAnsiTheme="minorEastAsia" w:eastAsiaTheme="minorEastAsia" w:cstheme="minorEastAsia"/>
          <w:b/>
          <w:bCs/>
          <w:kern w:val="0"/>
          <w:szCs w:val="36"/>
          <w:highlight w:val="none"/>
          <w:lang w:eastAsia="zh-CN"/>
        </w:rPr>
        <w:t>月</w:t>
      </w:r>
    </w:p>
    <w:p w14:paraId="583735F4">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both"/>
        <w:textAlignment w:val="auto"/>
        <w:outlineLvl w:val="0"/>
        <w:rPr>
          <w:rFonts w:hint="eastAsia" w:asciiTheme="minorEastAsia" w:hAnsiTheme="minorEastAsia" w:cstheme="minorEastAsia"/>
          <w:b/>
          <w:caps/>
          <w:color w:val="auto"/>
          <w:kern w:val="0"/>
          <w:sz w:val="28"/>
          <w:szCs w:val="28"/>
          <w:highlight w:val="none"/>
        </w:rPr>
      </w:pPr>
      <w:bookmarkStart w:id="0" w:name="_Toc2388"/>
      <w:bookmarkStart w:id="1" w:name="_Toc29354672"/>
      <w:bookmarkStart w:id="2" w:name="_Toc29353883"/>
      <w:bookmarkStart w:id="3" w:name="_Toc115253160"/>
      <w:bookmarkStart w:id="4" w:name="_Toc29354406"/>
      <w:bookmarkStart w:id="5" w:name="_Toc29354801"/>
      <w:bookmarkStart w:id="6" w:name="_Toc115252921"/>
      <w:r>
        <w:rPr>
          <w:rFonts w:hint="eastAsia" w:asciiTheme="minorEastAsia" w:hAnsiTheme="minorEastAsia" w:cstheme="minorEastAsia"/>
          <w:b/>
          <w:caps/>
          <w:color w:val="auto"/>
          <w:kern w:val="0"/>
          <w:sz w:val="28"/>
          <w:szCs w:val="28"/>
          <w:highlight w:val="none"/>
        </w:rPr>
        <w:t>1总则</w:t>
      </w:r>
      <w:bookmarkEnd w:id="0"/>
    </w:p>
    <w:p w14:paraId="3BF39759">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asciiTheme="minorEastAsia" w:hAnsiTheme="minorEastAsia" w:cstheme="minorEastAsia"/>
          <w:b/>
          <w:caps/>
          <w:color w:val="auto"/>
          <w:kern w:val="0"/>
          <w:sz w:val="28"/>
          <w:szCs w:val="28"/>
          <w:highlight w:val="none"/>
        </w:rPr>
      </w:pPr>
      <w:bookmarkStart w:id="7" w:name="_Toc31047"/>
      <w:r>
        <w:rPr>
          <w:rFonts w:hint="eastAsia" w:asciiTheme="minorEastAsia" w:hAnsiTheme="minorEastAsia" w:cstheme="minorEastAsia"/>
          <w:b/>
          <w:caps/>
          <w:color w:val="auto"/>
          <w:kern w:val="0"/>
          <w:sz w:val="28"/>
          <w:szCs w:val="28"/>
          <w:highlight w:val="none"/>
        </w:rPr>
        <w:t>1.1概述</w:t>
      </w:r>
      <w:bookmarkEnd w:id="7"/>
      <w:r>
        <w:rPr>
          <w:rFonts w:hint="eastAsia" w:asciiTheme="minorEastAsia" w:hAnsiTheme="minorEastAsia" w:cstheme="minorEastAsia"/>
          <w:b/>
          <w:caps/>
          <w:color w:val="auto"/>
          <w:kern w:val="0"/>
          <w:sz w:val="28"/>
          <w:szCs w:val="28"/>
          <w:highlight w:val="none"/>
        </w:rPr>
        <w:tab/>
      </w:r>
    </w:p>
    <w:p w14:paraId="0343309A">
      <w:pPr>
        <w:adjustRightInd w:val="0"/>
        <w:snapToGrid w:val="0"/>
        <w:spacing w:line="360" w:lineRule="auto"/>
        <w:ind w:firstLine="560" w:firstLineChars="200"/>
        <w:rPr>
          <w:rFonts w:hint="eastAsia" w:eastAsia="仿宋_GB2312"/>
          <w:sz w:val="28"/>
          <w:szCs w:val="28"/>
          <w:lang w:eastAsia="zh-CN"/>
        </w:rPr>
      </w:pPr>
      <w:r>
        <w:rPr>
          <w:rFonts w:hint="eastAsia" w:eastAsia="仿宋_GB2312"/>
          <w:sz w:val="28"/>
          <w:szCs w:val="28"/>
          <w:lang w:eastAsia="zh-CN"/>
        </w:rPr>
        <w:t>本技术规范书为招标人对“</w:t>
      </w:r>
      <w:r>
        <w:rPr>
          <w:rFonts w:hint="eastAsia" w:eastAsia="仿宋_GB2312"/>
          <w:sz w:val="28"/>
          <w:szCs w:val="28"/>
          <w:lang w:val="en-US" w:eastAsia="zh-CN"/>
        </w:rPr>
        <w:t>一种用于110kV-220kV输电线路直线串合成绝缘子更换爬梯式吊杆研制</w:t>
      </w:r>
      <w:r>
        <w:rPr>
          <w:rFonts w:hint="eastAsia" w:eastAsia="仿宋_GB2312"/>
          <w:sz w:val="28"/>
          <w:szCs w:val="28"/>
          <w:lang w:eastAsia="zh-CN"/>
        </w:rPr>
        <w:t>”的投标方提出的技术规范书，本规范书将作为投标文件技术部分评议的基础。</w:t>
      </w:r>
      <w:bookmarkEnd w:id="1"/>
      <w:bookmarkEnd w:id="2"/>
      <w:bookmarkEnd w:id="3"/>
      <w:bookmarkEnd w:id="4"/>
      <w:bookmarkEnd w:id="5"/>
      <w:bookmarkEnd w:id="6"/>
      <w:r>
        <w:rPr>
          <w:rFonts w:hint="eastAsia" w:eastAsia="仿宋_GB2312"/>
          <w:sz w:val="28"/>
          <w:szCs w:val="28"/>
          <w:lang w:val="en-US" w:eastAsia="zh-CN"/>
        </w:rPr>
        <w:tab/>
      </w:r>
    </w:p>
    <w:p w14:paraId="1237CDDD">
      <w:pPr>
        <w:adjustRightInd w:val="0"/>
        <w:snapToGrid w:val="0"/>
        <w:spacing w:line="360" w:lineRule="auto"/>
        <w:ind w:firstLine="560" w:firstLineChars="200"/>
        <w:rPr>
          <w:rFonts w:hint="eastAsia" w:eastAsia="仿宋_GB2312"/>
          <w:sz w:val="28"/>
          <w:szCs w:val="28"/>
          <w:lang w:eastAsia="zh-CN"/>
        </w:rPr>
      </w:pPr>
      <w:r>
        <w:rPr>
          <w:rFonts w:hint="eastAsia" w:eastAsia="仿宋_GB2312"/>
          <w:sz w:val="28"/>
          <w:szCs w:val="28"/>
          <w:lang w:eastAsia="zh-CN"/>
        </w:rPr>
        <w:t>1.1.1投标方在其投标文件中，要求对本文件中所提各项要求能否实现与满足，应逐项诚实地予以答复、说明和解释，首先对实现或满足程度明确做出“满足”、“不满足”、“部分满足”等应答，然后做出具体、详细的说明。对本次技术规范书中答满足项视为对该需求全部无条件满足，不需要额外增加任何设备或者软件模块；如在应答中回答过于简单，不能够充分阐述“满足”的原因或未作明确答复的，招标人将视为对各项功能或性能不满足或部分满足。</w:t>
      </w:r>
    </w:p>
    <w:p w14:paraId="619E7401">
      <w:pPr>
        <w:adjustRightInd w:val="0"/>
        <w:snapToGrid w:val="0"/>
        <w:spacing w:line="360" w:lineRule="auto"/>
        <w:ind w:firstLine="560" w:firstLineChars="200"/>
        <w:rPr>
          <w:rFonts w:hint="eastAsia" w:eastAsia="仿宋_GB2312"/>
          <w:sz w:val="28"/>
          <w:szCs w:val="28"/>
          <w:lang w:eastAsia="zh-CN"/>
        </w:rPr>
      </w:pPr>
      <w:r>
        <w:rPr>
          <w:rFonts w:hint="eastAsia" w:eastAsia="仿宋_GB2312"/>
          <w:sz w:val="28"/>
          <w:szCs w:val="28"/>
          <w:lang w:eastAsia="zh-CN"/>
        </w:rPr>
        <w:t>投标方可根据自己的产品技术性能具体情况，在技术方案中提出建议，并附详细资料和说明。投标方应在技术规范点对点应答中把“不满足”和“部分满足”项作单独列举清单。</w:t>
      </w:r>
    </w:p>
    <w:p w14:paraId="7C908C4D">
      <w:pPr>
        <w:adjustRightInd w:val="0"/>
        <w:snapToGrid w:val="0"/>
        <w:spacing w:line="360" w:lineRule="auto"/>
        <w:ind w:firstLine="560" w:firstLineChars="200"/>
        <w:rPr>
          <w:rFonts w:hint="eastAsia" w:eastAsia="仿宋_GB2312"/>
          <w:sz w:val="28"/>
          <w:szCs w:val="28"/>
          <w:lang w:eastAsia="zh-CN"/>
        </w:rPr>
      </w:pPr>
      <w:r>
        <w:rPr>
          <w:rFonts w:hint="eastAsia" w:eastAsia="仿宋_GB2312"/>
          <w:sz w:val="28"/>
          <w:szCs w:val="28"/>
          <w:lang w:eastAsia="zh-CN"/>
        </w:rPr>
        <w:t>1.1.2投标方对于规范书的疑问可以通过书面材料与招标人联系，在规定的投标文件最后提交以前，招标人将以书面材料给予答复，有关招标人答复材料的复印件也将递交所有得到技术规范书的投标方。如因满足本技术服务要求，需要改变技术服务原价格，投标方应在技术方案中预先声明。</w:t>
      </w:r>
      <w:bookmarkStart w:id="8" w:name="_Toc381022433"/>
      <w:bookmarkStart w:id="9" w:name="_Toc214288827"/>
    </w:p>
    <w:p w14:paraId="36C44F48">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Theme="minorEastAsia" w:hAnsiTheme="minorEastAsia" w:cstheme="minorEastAsia"/>
          <w:b/>
          <w:caps/>
          <w:color w:val="auto"/>
          <w:kern w:val="0"/>
          <w:sz w:val="28"/>
          <w:szCs w:val="28"/>
          <w:highlight w:val="none"/>
        </w:rPr>
      </w:pPr>
      <w:bookmarkStart w:id="10" w:name="_Toc18810"/>
      <w:r>
        <w:rPr>
          <w:rFonts w:hint="eastAsia" w:asciiTheme="minorEastAsia" w:hAnsiTheme="minorEastAsia" w:cstheme="minorEastAsia"/>
          <w:b/>
          <w:caps/>
          <w:color w:val="auto"/>
          <w:kern w:val="0"/>
          <w:sz w:val="28"/>
          <w:szCs w:val="28"/>
          <w:highlight w:val="none"/>
        </w:rPr>
        <w:t>1.2投标文件技术部分要求</w:t>
      </w:r>
      <w:bookmarkEnd w:id="8"/>
      <w:bookmarkEnd w:id="9"/>
      <w:bookmarkEnd w:id="10"/>
    </w:p>
    <w:p w14:paraId="0FD0CA52">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Theme="minorEastAsia" w:hAnsiTheme="minorEastAsia" w:cstheme="minorEastAsia"/>
          <w:caps/>
          <w:color w:val="auto"/>
          <w:kern w:val="0"/>
          <w:sz w:val="28"/>
          <w:szCs w:val="28"/>
          <w:highlight w:val="none"/>
        </w:rPr>
      </w:pPr>
      <w:r>
        <w:rPr>
          <w:rFonts w:hint="eastAsia" w:eastAsia="仿宋_GB2312"/>
          <w:sz w:val="28"/>
          <w:szCs w:val="28"/>
          <w:lang w:eastAsia="zh-CN"/>
        </w:rPr>
        <w:t>投标方提交的投标文件技术部分必须包括（但不限于）以下内容（技术服务要求点对点应答）。</w:t>
      </w:r>
      <w:r>
        <w:rPr>
          <w:rFonts w:hint="eastAsia" w:asciiTheme="minorEastAsia" w:hAnsiTheme="minorEastAsia" w:cstheme="minorEastAsia"/>
          <w:caps/>
          <w:color w:val="auto"/>
          <w:kern w:val="0"/>
          <w:sz w:val="28"/>
          <w:szCs w:val="28"/>
          <w:highlight w:val="none"/>
        </w:rPr>
        <w:t xml:space="preserve"> </w:t>
      </w:r>
    </w:p>
    <w:tbl>
      <w:tblPr>
        <w:tblStyle w:val="9"/>
        <w:tblW w:w="88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9"/>
        <w:gridCol w:w="2460"/>
        <w:gridCol w:w="3135"/>
        <w:gridCol w:w="1995"/>
      </w:tblGrid>
      <w:tr w14:paraId="2F277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39" w:type="dxa"/>
            <w:vAlign w:val="center"/>
          </w:tcPr>
          <w:p w14:paraId="1836F3EA">
            <w:pPr>
              <w:pStyle w:val="2"/>
              <w:jc w:val="center"/>
              <w:rPr>
                <w:rFonts w:hint="eastAsia" w:eastAsiaTheme="minorEastAsia"/>
                <w:b/>
                <w:bCs/>
                <w:sz w:val="24"/>
                <w:szCs w:val="24"/>
                <w:vertAlign w:val="baseline"/>
                <w:lang w:eastAsia="zh-CN"/>
              </w:rPr>
            </w:pPr>
            <w:r>
              <w:rPr>
                <w:rFonts w:hint="eastAsia"/>
                <w:b/>
                <w:bCs/>
                <w:sz w:val="24"/>
                <w:szCs w:val="24"/>
                <w:vertAlign w:val="baseline"/>
                <w:lang w:eastAsia="zh-CN"/>
              </w:rPr>
              <w:t>序号</w:t>
            </w:r>
          </w:p>
        </w:tc>
        <w:tc>
          <w:tcPr>
            <w:tcW w:w="2460" w:type="dxa"/>
            <w:vAlign w:val="center"/>
          </w:tcPr>
          <w:p w14:paraId="3F0CC64B">
            <w:pPr>
              <w:pStyle w:val="2"/>
              <w:jc w:val="center"/>
              <w:rPr>
                <w:rFonts w:hint="eastAsia" w:eastAsiaTheme="minorEastAsia"/>
                <w:b/>
                <w:bCs/>
                <w:sz w:val="24"/>
                <w:szCs w:val="24"/>
                <w:vertAlign w:val="baseline"/>
                <w:lang w:eastAsia="zh-CN"/>
              </w:rPr>
            </w:pPr>
            <w:r>
              <w:rPr>
                <w:rFonts w:hint="eastAsia"/>
                <w:b/>
                <w:bCs/>
                <w:sz w:val="24"/>
                <w:szCs w:val="24"/>
                <w:vertAlign w:val="baseline"/>
                <w:lang w:eastAsia="zh-CN"/>
              </w:rPr>
              <w:t>研究内容</w:t>
            </w:r>
          </w:p>
        </w:tc>
        <w:tc>
          <w:tcPr>
            <w:tcW w:w="3135" w:type="dxa"/>
            <w:vAlign w:val="center"/>
          </w:tcPr>
          <w:p w14:paraId="44BFE0A2">
            <w:pPr>
              <w:pStyle w:val="2"/>
              <w:jc w:val="center"/>
              <w:rPr>
                <w:rFonts w:hint="eastAsia" w:eastAsiaTheme="minorEastAsia"/>
                <w:b/>
                <w:bCs/>
                <w:sz w:val="24"/>
                <w:szCs w:val="24"/>
                <w:vertAlign w:val="baseline"/>
                <w:lang w:eastAsia="zh-CN"/>
              </w:rPr>
            </w:pPr>
            <w:r>
              <w:rPr>
                <w:rFonts w:hint="eastAsia"/>
                <w:b/>
                <w:bCs/>
                <w:sz w:val="24"/>
                <w:szCs w:val="24"/>
                <w:vertAlign w:val="baseline"/>
                <w:lang w:eastAsia="zh-CN"/>
              </w:rPr>
              <w:t>技术要求</w:t>
            </w:r>
          </w:p>
        </w:tc>
        <w:tc>
          <w:tcPr>
            <w:tcW w:w="1995" w:type="dxa"/>
            <w:vAlign w:val="center"/>
          </w:tcPr>
          <w:p w14:paraId="608732B3">
            <w:pPr>
              <w:pStyle w:val="2"/>
              <w:jc w:val="center"/>
              <w:rPr>
                <w:rFonts w:hint="eastAsia" w:eastAsiaTheme="minorEastAsia"/>
                <w:b/>
                <w:bCs/>
                <w:sz w:val="24"/>
                <w:szCs w:val="24"/>
                <w:vertAlign w:val="baseline"/>
                <w:lang w:eastAsia="zh-CN"/>
              </w:rPr>
            </w:pPr>
            <w:r>
              <w:rPr>
                <w:rFonts w:hint="eastAsia"/>
                <w:b/>
                <w:bCs/>
                <w:sz w:val="24"/>
                <w:szCs w:val="24"/>
                <w:vertAlign w:val="baseline"/>
                <w:lang w:eastAsia="zh-CN"/>
              </w:rPr>
              <w:t>投标方技术应答</w:t>
            </w:r>
          </w:p>
        </w:tc>
      </w:tr>
      <w:tr w14:paraId="0D846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9" w:type="dxa"/>
            <w:vAlign w:val="center"/>
          </w:tcPr>
          <w:p w14:paraId="16A29516">
            <w:pPr>
              <w:pStyle w:val="2"/>
              <w:jc w:val="center"/>
              <w:rPr>
                <w:rFonts w:hint="eastAsia"/>
                <w:vertAlign w:val="baseline"/>
                <w:lang w:val="en-US" w:eastAsia="zh-CN"/>
              </w:rPr>
            </w:pPr>
            <w:r>
              <w:rPr>
                <w:rFonts w:hint="eastAsia"/>
                <w:vertAlign w:val="baseline"/>
                <w:lang w:val="en-US" w:eastAsia="zh-CN"/>
              </w:rPr>
              <w:t>1</w:t>
            </w:r>
          </w:p>
        </w:tc>
        <w:tc>
          <w:tcPr>
            <w:tcW w:w="2460" w:type="dxa"/>
            <w:vAlign w:val="center"/>
          </w:tcPr>
          <w:p w14:paraId="4F5CF417">
            <w:pPr>
              <w:pStyle w:val="2"/>
              <w:jc w:val="center"/>
              <w:rPr>
                <w:rFonts w:hint="default"/>
                <w:vertAlign w:val="baseline"/>
                <w:lang w:val="en-US" w:eastAsia="zh-CN"/>
              </w:rPr>
            </w:pPr>
            <w:r>
              <w:rPr>
                <w:rFonts w:hint="eastAsia"/>
                <w:vertAlign w:val="baseline"/>
                <w:lang w:val="en-US" w:eastAsia="zh-CN"/>
              </w:rPr>
              <w:t>一种用于110kV-220kV输电线路直线串合成绝缘子更换爬梯式吊杆研制</w:t>
            </w:r>
          </w:p>
        </w:tc>
        <w:tc>
          <w:tcPr>
            <w:tcW w:w="3135" w:type="dxa"/>
            <w:vAlign w:val="center"/>
          </w:tcPr>
          <w:p w14:paraId="44A42CF0">
            <w:pPr>
              <w:pStyle w:val="2"/>
              <w:jc w:val="left"/>
              <w:rPr>
                <w:rFonts w:hint="eastAsia"/>
                <w:vertAlign w:val="baseline"/>
                <w:lang w:eastAsia="zh-CN"/>
              </w:rPr>
            </w:pPr>
            <w:r>
              <w:rPr>
                <w:rFonts w:hint="eastAsia"/>
                <w:vertAlign w:val="baseline"/>
                <w:lang w:val="en-US" w:eastAsia="zh-CN"/>
              </w:rPr>
              <w:t>此承力工具需可通过手动工具或电动工具吊起导线，以方面更换复合绝缘子串；并且其外侧加装可供作业人员上下移动的攀爬装置。针对在解脱横担侧联板其中一串绝缘子时联板一端上翘的问题，其吊钩需具备通用性，需满足水平排列和垂直排列两种作业需求的绝缘子卡板。其结构需具有通用性，可调节根据不同使用情况调节不同使用长度，以并可根据操作人员的意图对联板进行自由的上提或者下压调节，能很好的减轻地电位电工的安装难度，缩短操作用时，降低作业风险。装置还需具有可拓展性，在需要时可加装拉力传感模块等其他可拓展设备。</w:t>
            </w:r>
          </w:p>
        </w:tc>
        <w:tc>
          <w:tcPr>
            <w:tcW w:w="1995" w:type="dxa"/>
            <w:vAlign w:val="center"/>
          </w:tcPr>
          <w:p w14:paraId="48A5ACEF">
            <w:pPr>
              <w:pStyle w:val="2"/>
              <w:jc w:val="left"/>
              <w:rPr>
                <w:rFonts w:hint="eastAsia"/>
                <w:vertAlign w:val="baseline"/>
              </w:rPr>
            </w:pPr>
            <w:r>
              <w:rPr>
                <w:rFonts w:hint="eastAsia"/>
                <w:vertAlign w:val="baseline"/>
                <w:lang w:eastAsia="zh-CN"/>
              </w:rPr>
              <w:t>投标方对此项研究内容进行应答（技术方案）</w:t>
            </w:r>
          </w:p>
        </w:tc>
      </w:tr>
      <w:tr w14:paraId="312AE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9" w:type="dxa"/>
            <w:vAlign w:val="center"/>
          </w:tcPr>
          <w:p w14:paraId="31CF1FCF">
            <w:pPr>
              <w:pStyle w:val="2"/>
              <w:jc w:val="center"/>
              <w:rPr>
                <w:rFonts w:hint="eastAsia"/>
                <w:vertAlign w:val="baseline"/>
                <w:lang w:val="en-US" w:eastAsia="zh-CN"/>
              </w:rPr>
            </w:pPr>
            <w:r>
              <w:rPr>
                <w:rFonts w:hint="eastAsia"/>
                <w:vertAlign w:val="baseline"/>
                <w:lang w:val="en-US" w:eastAsia="zh-CN"/>
              </w:rPr>
              <w:t>2</w:t>
            </w:r>
          </w:p>
        </w:tc>
        <w:tc>
          <w:tcPr>
            <w:tcW w:w="2460" w:type="dxa"/>
            <w:vAlign w:val="center"/>
          </w:tcPr>
          <w:p w14:paraId="242EFFDE">
            <w:pPr>
              <w:pStyle w:val="2"/>
              <w:jc w:val="left"/>
              <w:rPr>
                <w:rFonts w:hint="eastAsia"/>
                <w:vertAlign w:val="baseline"/>
                <w:lang w:val="en-US" w:eastAsia="zh-CN"/>
              </w:rPr>
            </w:pPr>
            <w:r>
              <w:rPr>
                <w:rFonts w:hint="eastAsia"/>
                <w:vertAlign w:val="baseline"/>
                <w:lang w:val="en-US" w:eastAsia="zh-CN"/>
              </w:rPr>
              <w:t>工艺要求</w:t>
            </w:r>
          </w:p>
        </w:tc>
        <w:tc>
          <w:tcPr>
            <w:tcW w:w="3135" w:type="dxa"/>
            <w:vAlign w:val="center"/>
          </w:tcPr>
          <w:p w14:paraId="792562D1">
            <w:pPr>
              <w:pStyle w:val="2"/>
              <w:jc w:val="left"/>
              <w:rPr>
                <w:rFonts w:hint="eastAsia"/>
                <w:vertAlign w:val="baseline"/>
                <w:lang w:val="en-US" w:eastAsia="zh-CN"/>
              </w:rPr>
            </w:pPr>
            <w:r>
              <w:rPr>
                <w:rFonts w:hint="eastAsia"/>
                <w:vertAlign w:val="baseline"/>
                <w:lang w:val="en-US" w:eastAsia="zh-CN"/>
              </w:rPr>
              <w:t>本工具各组成部分零件表面应光滑、平整，无毛刺、尖棱、裂纹等缺陷。装置各部件承力时应配合紧密可靠，旋转灵活自如，受力稳固，本工具在安装或拆卸时要方便、灵活。本工具各零件尺寸公差、形状公差、总体尺寸应符合设计图纸要求。</w:t>
            </w:r>
          </w:p>
        </w:tc>
        <w:tc>
          <w:tcPr>
            <w:tcW w:w="1995" w:type="dxa"/>
            <w:vAlign w:val="center"/>
          </w:tcPr>
          <w:p w14:paraId="270EB121">
            <w:pPr>
              <w:pStyle w:val="2"/>
              <w:jc w:val="left"/>
              <w:rPr>
                <w:rFonts w:hint="eastAsia"/>
                <w:vertAlign w:val="baseline"/>
                <w:lang w:eastAsia="zh-CN"/>
              </w:rPr>
            </w:pPr>
            <w:r>
              <w:rPr>
                <w:rFonts w:hint="eastAsia"/>
                <w:vertAlign w:val="baseline"/>
                <w:lang w:eastAsia="zh-CN"/>
              </w:rPr>
              <w:t>投标方对此项研究内容进行应答（技术方案）</w:t>
            </w:r>
          </w:p>
        </w:tc>
      </w:tr>
    </w:tbl>
    <w:p w14:paraId="1236B044">
      <w:pPr>
        <w:pStyle w:val="2"/>
        <w:rPr>
          <w:rFonts w:hint="eastAsia"/>
        </w:rPr>
      </w:pPr>
    </w:p>
    <w:p w14:paraId="13145E15">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both"/>
        <w:textAlignment w:val="auto"/>
        <w:outlineLvl w:val="0"/>
        <w:rPr>
          <w:rFonts w:hint="eastAsia" w:asciiTheme="minorEastAsia" w:hAnsiTheme="minorEastAsia" w:eastAsiaTheme="minorEastAsia" w:cstheme="minorEastAsia"/>
          <w:b/>
          <w:caps/>
          <w:kern w:val="0"/>
          <w:sz w:val="28"/>
          <w:szCs w:val="28"/>
          <w:highlight w:val="none"/>
          <w:lang w:val="en-US" w:eastAsia="zh-CN"/>
        </w:rPr>
      </w:pPr>
      <w:bookmarkStart w:id="11" w:name="_Toc19116"/>
      <w:r>
        <w:rPr>
          <w:rFonts w:hint="eastAsia" w:asciiTheme="minorEastAsia" w:hAnsiTheme="minorEastAsia" w:cstheme="minorEastAsia"/>
          <w:b/>
          <w:caps/>
          <w:kern w:val="0"/>
          <w:sz w:val="28"/>
          <w:szCs w:val="28"/>
          <w:highlight w:val="none"/>
        </w:rPr>
        <w:t>2 项目</w:t>
      </w:r>
      <w:bookmarkEnd w:id="11"/>
      <w:r>
        <w:rPr>
          <w:rFonts w:hint="eastAsia" w:asciiTheme="minorEastAsia" w:hAnsiTheme="minorEastAsia" w:cstheme="minorEastAsia"/>
          <w:b/>
          <w:caps/>
          <w:kern w:val="0"/>
          <w:sz w:val="28"/>
          <w:szCs w:val="28"/>
          <w:highlight w:val="none"/>
          <w:lang w:val="en-US" w:eastAsia="zh-CN"/>
        </w:rPr>
        <w:t>内容</w:t>
      </w:r>
    </w:p>
    <w:p w14:paraId="0A283599">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Theme="minorEastAsia" w:hAnsiTheme="minorEastAsia" w:cstheme="minorEastAsia"/>
          <w:b/>
          <w:caps/>
          <w:kern w:val="0"/>
          <w:sz w:val="28"/>
          <w:szCs w:val="28"/>
          <w:highlight w:val="none"/>
        </w:rPr>
      </w:pPr>
      <w:bookmarkStart w:id="12" w:name="_Toc15328"/>
      <w:r>
        <w:rPr>
          <w:rFonts w:hint="eastAsia" w:asciiTheme="minorEastAsia" w:hAnsiTheme="minorEastAsia" w:cstheme="minorEastAsia"/>
          <w:b/>
          <w:caps/>
          <w:kern w:val="0"/>
          <w:sz w:val="28"/>
          <w:szCs w:val="28"/>
          <w:highlight w:val="none"/>
        </w:rPr>
        <w:t>2.1项目背景</w:t>
      </w:r>
      <w:bookmarkEnd w:id="12"/>
    </w:p>
    <w:p w14:paraId="4278903B">
      <w:pPr>
        <w:adjustRightInd w:val="0"/>
        <w:snapToGrid w:val="0"/>
        <w:spacing w:line="360" w:lineRule="auto"/>
        <w:ind w:firstLine="560" w:firstLineChars="200"/>
        <w:rPr>
          <w:rFonts w:hint="eastAsia" w:eastAsia="仿宋_GB2312"/>
          <w:sz w:val="28"/>
          <w:szCs w:val="28"/>
          <w:lang w:eastAsia="zh-CN"/>
        </w:rPr>
      </w:pPr>
      <w:r>
        <w:rPr>
          <w:rFonts w:hint="eastAsia" w:eastAsia="仿宋_GB2312"/>
          <w:sz w:val="28"/>
          <w:szCs w:val="28"/>
          <w:lang w:val="en-US" w:eastAsia="zh-CN"/>
        </w:rPr>
        <w:t xml:space="preserve">复合绝缘子在运行过程中需承受高电压和较大张力， </w:t>
      </w:r>
      <w:r>
        <w:rPr>
          <w:rFonts w:hint="default" w:eastAsia="仿宋_GB2312"/>
          <w:sz w:val="28"/>
          <w:szCs w:val="28"/>
          <w:lang w:val="en-US" w:eastAsia="zh-CN"/>
        </w:rPr>
        <w:t>其劣化现象时有发生。劣化绝缘子若得不到及时更换，会威胁到线路的安全运行。</w:t>
      </w:r>
      <w:r>
        <w:rPr>
          <w:rFonts w:hint="eastAsia" w:eastAsia="仿宋_GB2312"/>
          <w:sz w:val="28"/>
          <w:szCs w:val="28"/>
          <w:lang w:eastAsia="zh-CN"/>
        </w:rPr>
        <w:t>为保证电网的安全可靠稳定运行,减少因</w:t>
      </w:r>
      <w:r>
        <w:rPr>
          <w:rFonts w:hint="eastAsia" w:eastAsia="仿宋_GB2312"/>
          <w:sz w:val="28"/>
          <w:szCs w:val="28"/>
          <w:lang w:val="en-US" w:eastAsia="zh-CN"/>
        </w:rPr>
        <w:t>绝缘子劣化</w:t>
      </w:r>
      <w:r>
        <w:rPr>
          <w:rFonts w:hint="eastAsia" w:eastAsia="仿宋_GB2312"/>
          <w:sz w:val="28"/>
          <w:szCs w:val="28"/>
          <w:lang w:eastAsia="zh-CN"/>
        </w:rPr>
        <w:t>而带来的电量损失,带电作业</w:t>
      </w:r>
      <w:r>
        <w:rPr>
          <w:rFonts w:hint="eastAsia" w:eastAsia="仿宋_GB2312"/>
          <w:sz w:val="28"/>
          <w:szCs w:val="28"/>
          <w:lang w:val="en-US" w:eastAsia="zh-CN"/>
        </w:rPr>
        <w:t>跟换复合绝缘子</w:t>
      </w:r>
      <w:r>
        <w:rPr>
          <w:rFonts w:hint="eastAsia" w:eastAsia="仿宋_GB2312"/>
          <w:sz w:val="28"/>
          <w:szCs w:val="28"/>
          <w:lang w:eastAsia="zh-CN"/>
        </w:rPr>
        <w:t>是消除输电线路缺陷的主要方法。由于受绝缘子</w:t>
      </w:r>
      <w:r>
        <w:rPr>
          <w:rFonts w:hint="eastAsia" w:eastAsia="仿宋_GB2312"/>
          <w:sz w:val="28"/>
          <w:szCs w:val="28"/>
          <w:lang w:val="en-US" w:eastAsia="zh-CN"/>
        </w:rPr>
        <w:t>本身材料及结构</w:t>
      </w:r>
      <w:r>
        <w:rPr>
          <w:rFonts w:hint="eastAsia" w:eastAsia="仿宋_GB2312"/>
          <w:sz w:val="28"/>
          <w:szCs w:val="28"/>
          <w:lang w:eastAsia="zh-CN"/>
        </w:rPr>
        <w:t>的限制，</w:t>
      </w:r>
      <w:r>
        <w:rPr>
          <w:rFonts w:hint="eastAsia" w:eastAsia="仿宋_GB2312"/>
          <w:sz w:val="28"/>
          <w:szCs w:val="28"/>
          <w:lang w:val="en-US" w:eastAsia="zh-CN"/>
        </w:rPr>
        <w:t>无法直接通过绝缘子串下到导线处</w:t>
      </w:r>
      <w:r>
        <w:rPr>
          <w:rFonts w:hint="eastAsia" w:eastAsia="仿宋_GB2312"/>
          <w:sz w:val="28"/>
          <w:szCs w:val="28"/>
          <w:lang w:eastAsia="zh-CN"/>
        </w:rPr>
        <w:t>，</w:t>
      </w:r>
      <w:r>
        <w:rPr>
          <w:rFonts w:hint="eastAsia" w:eastAsia="仿宋_GB2312"/>
          <w:sz w:val="28"/>
          <w:szCs w:val="28"/>
          <w:lang w:val="en-US" w:eastAsia="zh-CN"/>
        </w:rPr>
        <w:t>只能通过软梯或者其他装置上下绝缘子串。</w:t>
      </w:r>
      <w:r>
        <w:rPr>
          <w:rFonts w:hint="eastAsia" w:eastAsia="仿宋_GB2312"/>
          <w:sz w:val="28"/>
          <w:szCs w:val="28"/>
          <w:lang w:eastAsia="zh-CN"/>
        </w:rPr>
        <w:t>带来极大的安全隐患，加之，</w:t>
      </w:r>
      <w:r>
        <w:rPr>
          <w:rFonts w:hint="eastAsia" w:eastAsia="仿宋_GB2312"/>
          <w:sz w:val="28"/>
          <w:szCs w:val="28"/>
          <w:lang w:val="en-US" w:eastAsia="zh-CN"/>
        </w:rPr>
        <w:t>复合绝缘子串分为水平和竖直排列两种</w:t>
      </w:r>
      <w:r>
        <w:rPr>
          <w:rFonts w:hint="eastAsia" w:eastAsia="仿宋_GB2312"/>
          <w:sz w:val="28"/>
          <w:szCs w:val="28"/>
          <w:lang w:eastAsia="zh-CN"/>
        </w:rPr>
        <w:t>，</w:t>
      </w:r>
      <w:r>
        <w:rPr>
          <w:rFonts w:hint="eastAsia" w:eastAsia="仿宋_GB2312"/>
          <w:sz w:val="28"/>
          <w:szCs w:val="28"/>
          <w:lang w:val="en-US" w:eastAsia="zh-CN"/>
        </w:rPr>
        <w:t>当遇到水平排列的绝缘子串时，</w:t>
      </w:r>
      <w:r>
        <w:rPr>
          <w:rFonts w:hint="eastAsia" w:eastAsia="仿宋_GB2312"/>
          <w:sz w:val="28"/>
          <w:szCs w:val="28"/>
          <w:lang w:eastAsia="zh-CN"/>
        </w:rPr>
        <w:t>解脱绝缘子串时都会出现因双串绝缘子形成不平衡的受力,造成联板一端上翘，难以安装新绝缘子串，再加上受塔型的限制，</w:t>
      </w:r>
      <w:r>
        <w:rPr>
          <w:rFonts w:hint="eastAsia" w:eastAsia="仿宋_GB2312"/>
          <w:sz w:val="28"/>
          <w:szCs w:val="28"/>
          <w:lang w:val="en-US" w:eastAsia="zh-CN"/>
        </w:rPr>
        <w:t>使得</w:t>
      </w:r>
      <w:r>
        <w:rPr>
          <w:rFonts w:hint="eastAsia" w:eastAsia="仿宋_GB2312"/>
          <w:sz w:val="28"/>
          <w:szCs w:val="28"/>
          <w:lang w:eastAsia="zh-CN"/>
        </w:rPr>
        <w:t>操作难度增加，疲劳程度加大，增加作业风险。</w:t>
      </w:r>
    </w:p>
    <w:p w14:paraId="31A8387D">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Theme="minorEastAsia" w:hAnsiTheme="minorEastAsia" w:cstheme="minorEastAsia"/>
          <w:b/>
          <w:caps/>
          <w:kern w:val="0"/>
          <w:sz w:val="28"/>
          <w:szCs w:val="28"/>
          <w:highlight w:val="none"/>
        </w:rPr>
      </w:pPr>
      <w:bookmarkStart w:id="13" w:name="_Toc27481"/>
      <w:r>
        <w:rPr>
          <w:rFonts w:hint="eastAsia" w:asciiTheme="minorEastAsia" w:hAnsiTheme="minorEastAsia" w:cstheme="minorEastAsia"/>
          <w:b/>
          <w:caps/>
          <w:kern w:val="0"/>
          <w:sz w:val="28"/>
          <w:szCs w:val="28"/>
          <w:highlight w:val="none"/>
        </w:rPr>
        <w:t>2.2 项目目标</w:t>
      </w:r>
      <w:bookmarkEnd w:id="13"/>
    </w:p>
    <w:p w14:paraId="51706E3D">
      <w:pPr>
        <w:adjustRightInd w:val="0"/>
        <w:snapToGrid w:val="0"/>
        <w:spacing w:line="360" w:lineRule="auto"/>
        <w:ind w:firstLine="560" w:firstLineChars="200"/>
        <w:rPr>
          <w:rFonts w:hint="eastAsia" w:eastAsia="仿宋_GB2312"/>
          <w:sz w:val="28"/>
          <w:szCs w:val="28"/>
          <w:lang w:eastAsia="zh-CN"/>
        </w:rPr>
      </w:pPr>
      <w:r>
        <w:rPr>
          <w:rFonts w:hint="eastAsia" w:eastAsia="仿宋_GB2312"/>
          <w:sz w:val="28"/>
          <w:szCs w:val="28"/>
          <w:lang w:val="en-US" w:eastAsia="zh-CN"/>
        </w:rPr>
        <w:t>1、解决在跟换复合绝育子串跟换过程中难以上下导线的问题2</w:t>
      </w:r>
      <w:r>
        <w:rPr>
          <w:rFonts w:hint="eastAsia" w:eastAsia="仿宋_GB2312"/>
          <w:sz w:val="28"/>
          <w:szCs w:val="28"/>
          <w:lang w:eastAsia="zh-CN"/>
        </w:rPr>
        <w:t>、解决了在带电更换</w:t>
      </w:r>
      <w:r>
        <w:rPr>
          <w:rFonts w:hint="eastAsia" w:eastAsia="仿宋_GB2312"/>
          <w:sz w:val="28"/>
          <w:szCs w:val="28"/>
          <w:lang w:val="en-US" w:eastAsia="zh-CN"/>
        </w:rPr>
        <w:t>水平排列</w:t>
      </w:r>
      <w:r>
        <w:rPr>
          <w:rFonts w:hint="eastAsia" w:eastAsia="仿宋_GB2312"/>
          <w:sz w:val="28"/>
          <w:szCs w:val="28"/>
          <w:lang w:eastAsia="zh-CN"/>
        </w:rPr>
        <w:t>复合绝缘子串时联板一端上翘的问题；</w:t>
      </w:r>
      <w:r>
        <w:rPr>
          <w:rFonts w:hint="eastAsia" w:eastAsia="仿宋_GB2312"/>
          <w:sz w:val="28"/>
          <w:szCs w:val="28"/>
          <w:lang w:val="en-US" w:eastAsia="zh-CN"/>
        </w:rPr>
        <w:t>3</w:t>
      </w:r>
      <w:r>
        <w:rPr>
          <w:rFonts w:hint="eastAsia" w:eastAsia="仿宋_GB2312"/>
          <w:sz w:val="28"/>
          <w:szCs w:val="28"/>
          <w:lang w:eastAsia="zh-CN"/>
        </w:rPr>
        <w:t>、联板平衡卡安装简单，效果明显；</w:t>
      </w:r>
      <w:r>
        <w:rPr>
          <w:rFonts w:hint="eastAsia" w:eastAsia="仿宋_GB2312"/>
          <w:sz w:val="28"/>
          <w:szCs w:val="28"/>
          <w:lang w:val="en-US" w:eastAsia="zh-CN"/>
        </w:rPr>
        <w:t>4</w:t>
      </w:r>
      <w:r>
        <w:rPr>
          <w:rFonts w:hint="eastAsia" w:eastAsia="仿宋_GB2312"/>
          <w:sz w:val="28"/>
          <w:szCs w:val="28"/>
          <w:lang w:eastAsia="zh-CN"/>
        </w:rPr>
        <w:t>、可降低作业人员劳动强度和作业风险，提高工作效率。</w:t>
      </w:r>
    </w:p>
    <w:p w14:paraId="643532F9">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Theme="minorEastAsia" w:hAnsiTheme="minorEastAsia" w:cstheme="minorEastAsia"/>
          <w:b/>
          <w:caps/>
          <w:color w:val="auto"/>
          <w:kern w:val="0"/>
          <w:sz w:val="28"/>
          <w:szCs w:val="28"/>
          <w:highlight w:val="none"/>
          <w:shd w:val="clear" w:color="auto" w:fill="auto"/>
        </w:rPr>
      </w:pPr>
      <w:bookmarkStart w:id="14" w:name="_Toc6349"/>
      <w:r>
        <w:rPr>
          <w:rFonts w:hint="eastAsia" w:asciiTheme="minorEastAsia" w:hAnsiTheme="minorEastAsia" w:cstheme="minorEastAsia"/>
          <w:b/>
          <w:caps/>
          <w:color w:val="auto"/>
          <w:kern w:val="0"/>
          <w:sz w:val="28"/>
          <w:szCs w:val="28"/>
          <w:highlight w:val="none"/>
          <w:shd w:val="clear" w:color="auto" w:fill="auto"/>
        </w:rPr>
        <w:t>2.</w:t>
      </w:r>
      <w:r>
        <w:rPr>
          <w:rFonts w:hint="eastAsia" w:asciiTheme="minorEastAsia" w:hAnsiTheme="minorEastAsia" w:cstheme="minorEastAsia"/>
          <w:b/>
          <w:caps/>
          <w:color w:val="auto"/>
          <w:kern w:val="0"/>
          <w:sz w:val="28"/>
          <w:szCs w:val="28"/>
          <w:highlight w:val="none"/>
          <w:shd w:val="clear" w:color="auto" w:fill="auto"/>
          <w:lang w:val="en-US" w:eastAsia="zh-CN"/>
        </w:rPr>
        <w:t>3</w:t>
      </w:r>
      <w:r>
        <w:rPr>
          <w:rFonts w:hint="eastAsia" w:asciiTheme="minorEastAsia" w:hAnsiTheme="minorEastAsia" w:cstheme="minorEastAsia"/>
          <w:b/>
          <w:caps/>
          <w:color w:val="auto"/>
          <w:kern w:val="0"/>
          <w:sz w:val="28"/>
          <w:szCs w:val="28"/>
          <w:highlight w:val="none"/>
          <w:shd w:val="clear" w:color="auto" w:fill="auto"/>
        </w:rPr>
        <w:t>交付成果</w:t>
      </w:r>
      <w:bookmarkEnd w:id="14"/>
    </w:p>
    <w:tbl>
      <w:tblPr>
        <w:tblStyle w:val="8"/>
        <w:tblW w:w="95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2984"/>
        <w:gridCol w:w="1850"/>
        <w:gridCol w:w="1065"/>
        <w:gridCol w:w="2948"/>
      </w:tblGrid>
      <w:tr w14:paraId="7CAAB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68" w:type="dxa"/>
            <w:vAlign w:val="center"/>
          </w:tcPr>
          <w:p w14:paraId="3D32BA50">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0" w:firstLineChars="0"/>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序号</w:t>
            </w:r>
          </w:p>
        </w:tc>
        <w:tc>
          <w:tcPr>
            <w:tcW w:w="2984" w:type="dxa"/>
            <w:vAlign w:val="center"/>
          </w:tcPr>
          <w:p w14:paraId="7BE9D936">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sz w:val="21"/>
                <w:szCs w:val="21"/>
                <w:highlight w:val="none"/>
              </w:rPr>
              <w:t>名称</w:t>
            </w:r>
          </w:p>
        </w:tc>
        <w:tc>
          <w:tcPr>
            <w:tcW w:w="1850" w:type="dxa"/>
            <w:vAlign w:val="center"/>
          </w:tcPr>
          <w:p w14:paraId="3D05951A">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cstheme="minorEastAsia"/>
                <w:color w:val="auto"/>
                <w:kern w:val="0"/>
                <w:sz w:val="21"/>
                <w:szCs w:val="21"/>
                <w:highlight w:val="none"/>
                <w:lang w:val="en-US" w:eastAsia="zh-CN"/>
              </w:rPr>
              <w:t>时间</w:t>
            </w:r>
          </w:p>
        </w:tc>
        <w:tc>
          <w:tcPr>
            <w:tcW w:w="1065" w:type="dxa"/>
            <w:vAlign w:val="center"/>
          </w:tcPr>
          <w:p w14:paraId="05466926">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kern w:val="0"/>
                <w:sz w:val="21"/>
                <w:szCs w:val="21"/>
                <w:highlight w:val="none"/>
                <w:lang w:eastAsia="zh-CN"/>
              </w:rPr>
            </w:pPr>
            <w:r>
              <w:rPr>
                <w:rFonts w:hint="eastAsia" w:asciiTheme="minorEastAsia" w:hAnsiTheme="minorEastAsia" w:cstheme="minorEastAsia"/>
                <w:color w:val="auto"/>
                <w:kern w:val="0"/>
                <w:sz w:val="21"/>
                <w:szCs w:val="21"/>
                <w:highlight w:val="none"/>
                <w:lang w:val="en-US" w:eastAsia="zh-CN"/>
              </w:rPr>
              <w:t>数量</w:t>
            </w:r>
          </w:p>
        </w:tc>
        <w:tc>
          <w:tcPr>
            <w:tcW w:w="2948" w:type="dxa"/>
            <w:vAlign w:val="center"/>
          </w:tcPr>
          <w:p w14:paraId="0FFBB769">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kern w:val="0"/>
                <w:sz w:val="21"/>
                <w:szCs w:val="21"/>
                <w:highlight w:val="none"/>
                <w:lang w:eastAsia="zh-CN"/>
              </w:rPr>
            </w:pPr>
            <w:r>
              <w:rPr>
                <w:rFonts w:hint="eastAsia" w:asciiTheme="minorEastAsia" w:hAnsiTheme="minorEastAsia" w:cstheme="minorEastAsia"/>
                <w:color w:val="auto"/>
                <w:kern w:val="0"/>
                <w:sz w:val="21"/>
                <w:szCs w:val="21"/>
                <w:highlight w:val="none"/>
                <w:lang w:val="en-US" w:eastAsia="zh-CN"/>
              </w:rPr>
              <w:t>备注</w:t>
            </w:r>
          </w:p>
        </w:tc>
      </w:tr>
      <w:tr w14:paraId="1CB17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68" w:type="dxa"/>
            <w:vAlign w:val="center"/>
          </w:tcPr>
          <w:p w14:paraId="0B3ACA67">
            <w:pPr>
              <w:keepNext w:val="0"/>
              <w:keepLines w:val="0"/>
              <w:pageBreakBefore w:val="0"/>
              <w:kinsoku/>
              <w:wordWrap/>
              <w:overflowPunct/>
              <w:topLinePunct w:val="0"/>
              <w:autoSpaceDE/>
              <w:autoSpaceDN/>
              <w:bidi w:val="0"/>
              <w:spacing w:line="360" w:lineRule="auto"/>
              <w:ind w:left="0" w:leftChars="0" w:right="0" w:rightChars="0" w:firstLine="0" w:firstLineChars="0"/>
              <w:jc w:val="center"/>
              <w:textAlignment w:val="auto"/>
              <w:rPr>
                <w:rFonts w:asciiTheme="minorEastAsia" w:hAnsiTheme="minorEastAsia" w:eastAsiaTheme="minorEastAsia" w:cstheme="minorEastAsia"/>
                <w:color w:val="auto"/>
                <w:sz w:val="21"/>
                <w:szCs w:val="21"/>
                <w:highlight w:val="none"/>
                <w:lang w:val="de-DE"/>
              </w:rPr>
            </w:pPr>
            <w:r>
              <w:rPr>
                <w:rFonts w:hint="eastAsia" w:asciiTheme="minorEastAsia" w:hAnsiTheme="minorEastAsia" w:eastAsiaTheme="minorEastAsia" w:cstheme="minorEastAsia"/>
                <w:color w:val="auto"/>
                <w:sz w:val="21"/>
                <w:szCs w:val="21"/>
                <w:highlight w:val="none"/>
                <w:lang w:val="de-DE"/>
              </w:rPr>
              <w:t>1</w:t>
            </w:r>
          </w:p>
        </w:tc>
        <w:tc>
          <w:tcPr>
            <w:tcW w:w="2984" w:type="dxa"/>
            <w:vAlign w:val="center"/>
          </w:tcPr>
          <w:p w14:paraId="2853A497">
            <w:pPr>
              <w:pStyle w:val="15"/>
              <w:rPr>
                <w:rFonts w:hint="eastAsia" w:ascii="宋体" w:hAnsi="宋体" w:eastAsia="宋体" w:cs="宋体"/>
                <w:color w:val="auto"/>
                <w:sz w:val="21"/>
                <w:szCs w:val="21"/>
                <w:highlight w:val="none"/>
              </w:rPr>
            </w:pPr>
            <w:r>
              <w:rPr>
                <w:rFonts w:hint="eastAsia"/>
                <w:vertAlign w:val="baseline"/>
                <w:lang w:val="en-US" w:eastAsia="zh-CN"/>
              </w:rPr>
              <w:t>一种用于110kV-220kV输电线路直线串合成绝缘子更换爬梯式吊杆</w:t>
            </w:r>
          </w:p>
        </w:tc>
        <w:tc>
          <w:tcPr>
            <w:tcW w:w="1850" w:type="dxa"/>
            <w:vAlign w:val="center"/>
          </w:tcPr>
          <w:p w14:paraId="7CA3BDA5">
            <w:pPr>
              <w:widowControl/>
              <w:adjustRightInd w:val="0"/>
              <w:snapToGrid w:val="0"/>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cstheme="minorEastAsia"/>
                <w:color w:val="auto"/>
                <w:kern w:val="0"/>
                <w:sz w:val="21"/>
                <w:szCs w:val="21"/>
                <w:highlight w:val="none"/>
                <w:lang w:val="en-US" w:eastAsia="zh-CN"/>
              </w:rPr>
              <w:t>2024年11月</w:t>
            </w:r>
          </w:p>
        </w:tc>
        <w:tc>
          <w:tcPr>
            <w:tcW w:w="1065" w:type="dxa"/>
            <w:vAlign w:val="center"/>
          </w:tcPr>
          <w:p w14:paraId="648E7F11">
            <w:pPr>
              <w:widowControl/>
              <w:adjustRightInd w:val="0"/>
              <w:snapToGrid w:val="0"/>
              <w:ind w:left="0" w:leftChars="0" w:firstLine="0" w:firstLineChars="0"/>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cstheme="minorEastAsia"/>
                <w:color w:val="auto"/>
                <w:kern w:val="0"/>
                <w:sz w:val="21"/>
                <w:szCs w:val="21"/>
                <w:highlight w:val="none"/>
                <w:lang w:val="en-US" w:eastAsia="zh-CN"/>
              </w:rPr>
              <w:t>1</w:t>
            </w:r>
          </w:p>
        </w:tc>
        <w:tc>
          <w:tcPr>
            <w:tcW w:w="2948" w:type="dxa"/>
            <w:vAlign w:val="center"/>
          </w:tcPr>
          <w:p w14:paraId="62C5F49E">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Theme="minorEastAsia" w:hAnsiTheme="minorEastAsia" w:eastAsiaTheme="minorEastAsia" w:cstheme="minorEastAsia"/>
                <w:color w:val="auto"/>
                <w:kern w:val="0"/>
                <w:sz w:val="21"/>
                <w:szCs w:val="21"/>
                <w:highlight w:val="none"/>
                <w:lang w:eastAsia="zh-CN"/>
              </w:rPr>
            </w:pPr>
            <w:r>
              <w:rPr>
                <w:rFonts w:hint="eastAsia" w:asciiTheme="minorEastAsia" w:hAnsiTheme="minorEastAsia" w:cstheme="minorEastAsia"/>
                <w:color w:val="auto"/>
                <w:kern w:val="0"/>
                <w:sz w:val="21"/>
                <w:szCs w:val="21"/>
                <w:highlight w:val="none"/>
                <w:lang w:eastAsia="zh-CN"/>
              </w:rPr>
              <w:t>包含此项内容完整的配套工具</w:t>
            </w:r>
          </w:p>
        </w:tc>
      </w:tr>
    </w:tbl>
    <w:p w14:paraId="50527C65">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Theme="minorEastAsia" w:hAnsiTheme="minorEastAsia" w:cstheme="minorEastAsia"/>
          <w:b/>
          <w:caps/>
          <w:color w:val="auto"/>
          <w:kern w:val="0"/>
          <w:sz w:val="28"/>
          <w:szCs w:val="28"/>
          <w:highlight w:val="none"/>
          <w:shd w:val="clear" w:color="auto" w:fill="auto"/>
          <w:lang w:val="en-US" w:eastAsia="zh-CN"/>
        </w:rPr>
      </w:pPr>
      <w:r>
        <w:rPr>
          <w:rFonts w:hint="eastAsia" w:asciiTheme="minorEastAsia" w:hAnsiTheme="minorEastAsia" w:cstheme="minorEastAsia"/>
          <w:b/>
          <w:caps/>
          <w:color w:val="auto"/>
          <w:kern w:val="0"/>
          <w:sz w:val="28"/>
          <w:szCs w:val="28"/>
          <w:highlight w:val="none"/>
          <w:shd w:val="clear" w:color="auto" w:fill="auto"/>
          <w:lang w:val="en-US" w:eastAsia="zh-CN"/>
        </w:rPr>
        <w:t>2.5交付日期</w:t>
      </w:r>
    </w:p>
    <w:p w14:paraId="74AFF6A0">
      <w:pPr>
        <w:numPr>
          <w:ilvl w:val="0"/>
          <w:numId w:val="0"/>
        </w:numPr>
        <w:adjustRightInd w:val="0"/>
        <w:snapToGrid w:val="0"/>
        <w:spacing w:line="360" w:lineRule="auto"/>
        <w:ind w:firstLine="560" w:firstLineChars="200"/>
        <w:rPr>
          <w:rFonts w:hint="eastAsia" w:eastAsia="仿宋_GB2312"/>
          <w:sz w:val="28"/>
          <w:szCs w:val="28"/>
          <w:lang w:val="en-US" w:eastAsia="zh-CN"/>
        </w:rPr>
      </w:pPr>
      <w:r>
        <w:rPr>
          <w:rFonts w:hint="eastAsia" w:eastAsia="仿宋_GB2312"/>
          <w:sz w:val="28"/>
          <w:szCs w:val="28"/>
          <w:lang w:val="en-US" w:eastAsia="zh-CN"/>
        </w:rPr>
        <w:t>于2024年11月前交付。</w:t>
      </w:r>
    </w:p>
    <w:p w14:paraId="2E3F423E">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both"/>
        <w:textAlignment w:val="auto"/>
        <w:outlineLvl w:val="0"/>
        <w:rPr>
          <w:rFonts w:hint="eastAsia" w:asciiTheme="minorEastAsia" w:hAnsiTheme="minorEastAsia" w:cstheme="minorEastAsia"/>
          <w:b/>
          <w:caps/>
          <w:kern w:val="0"/>
          <w:sz w:val="28"/>
          <w:szCs w:val="28"/>
          <w:highlight w:val="none"/>
        </w:rPr>
      </w:pPr>
      <w:bookmarkStart w:id="15" w:name="_Toc6070"/>
      <w:r>
        <w:rPr>
          <w:rFonts w:hint="eastAsia" w:asciiTheme="minorEastAsia" w:hAnsiTheme="minorEastAsia" w:cstheme="minorEastAsia"/>
          <w:b/>
          <w:caps/>
          <w:kern w:val="0"/>
          <w:sz w:val="28"/>
          <w:szCs w:val="28"/>
          <w:highlight w:val="none"/>
          <w:lang w:val="en-US" w:eastAsia="zh-CN"/>
        </w:rPr>
        <w:t xml:space="preserve">3 </w:t>
      </w:r>
      <w:r>
        <w:rPr>
          <w:rFonts w:hint="eastAsia" w:asciiTheme="minorEastAsia" w:hAnsiTheme="minorEastAsia" w:cstheme="minorEastAsia"/>
          <w:b/>
          <w:caps/>
          <w:kern w:val="0"/>
          <w:sz w:val="28"/>
          <w:szCs w:val="28"/>
          <w:highlight w:val="none"/>
        </w:rPr>
        <w:t>质量保证</w:t>
      </w:r>
      <w:bookmarkEnd w:id="15"/>
    </w:p>
    <w:p w14:paraId="6346D4A1">
      <w:pPr>
        <w:numPr>
          <w:ilvl w:val="0"/>
          <w:numId w:val="0"/>
        </w:numPr>
        <w:adjustRightInd w:val="0"/>
        <w:snapToGrid w:val="0"/>
        <w:spacing w:line="360" w:lineRule="auto"/>
        <w:ind w:firstLine="560" w:firstLineChars="200"/>
        <w:rPr>
          <w:rFonts w:hint="eastAsia" w:eastAsia="仿宋_GB2312"/>
          <w:sz w:val="28"/>
          <w:szCs w:val="28"/>
          <w:lang w:val="en-US" w:eastAsia="zh-CN"/>
        </w:rPr>
      </w:pPr>
      <w:r>
        <w:rPr>
          <w:rFonts w:hint="eastAsia" w:eastAsia="仿宋_GB2312"/>
          <w:sz w:val="28"/>
          <w:szCs w:val="28"/>
          <w:lang w:val="en-US" w:eastAsia="zh-CN"/>
        </w:rPr>
        <w:t>（1）乙方应保证其提供的产品是优质材料，并在各方面符合合同规定的质量、规格和性能。在质保期内，由于乙方设计、材料或工艺的原因所造成的缺陷或故障，乙方应立即免费负责修理或更换有缺陷的零部件或整套工具。</w:t>
      </w:r>
    </w:p>
    <w:p w14:paraId="04D49539">
      <w:pPr>
        <w:numPr>
          <w:ilvl w:val="0"/>
          <w:numId w:val="0"/>
        </w:numPr>
        <w:adjustRightInd w:val="0"/>
        <w:snapToGrid w:val="0"/>
        <w:spacing w:line="360" w:lineRule="auto"/>
        <w:ind w:firstLine="560" w:firstLineChars="200"/>
        <w:rPr>
          <w:rFonts w:hint="eastAsia" w:eastAsia="仿宋_GB2312"/>
          <w:sz w:val="28"/>
          <w:szCs w:val="28"/>
          <w:lang w:val="en-US" w:eastAsia="zh-CN"/>
        </w:rPr>
      </w:pPr>
      <w:r>
        <w:rPr>
          <w:rFonts w:hint="eastAsia" w:eastAsia="仿宋_GB2312"/>
          <w:sz w:val="28"/>
          <w:szCs w:val="28"/>
          <w:lang w:val="en-US" w:eastAsia="zh-CN"/>
        </w:rPr>
        <w:t>（2）质保期应为设备试验合格后</w:t>
      </w:r>
      <w:r>
        <w:rPr>
          <w:rFonts w:hint="eastAsia" w:eastAsia="仿宋_GB2312"/>
          <w:sz w:val="28"/>
          <w:szCs w:val="28"/>
          <w:highlight w:val="red"/>
          <w:lang w:val="en-US" w:eastAsia="zh-CN"/>
        </w:rPr>
        <w:t>36</w:t>
      </w:r>
      <w:r>
        <w:rPr>
          <w:rFonts w:hint="eastAsia" w:eastAsia="仿宋_GB2312"/>
          <w:sz w:val="28"/>
          <w:szCs w:val="28"/>
          <w:lang w:val="en-US" w:eastAsia="zh-CN"/>
        </w:rPr>
        <w:t>个月。</w:t>
      </w:r>
    </w:p>
    <w:p w14:paraId="04C8327E">
      <w:pPr>
        <w:numPr>
          <w:ilvl w:val="0"/>
          <w:numId w:val="0"/>
        </w:numPr>
        <w:adjustRightInd w:val="0"/>
        <w:snapToGrid w:val="0"/>
        <w:spacing w:line="360" w:lineRule="auto"/>
        <w:ind w:firstLine="560" w:firstLineChars="200"/>
        <w:rPr>
          <w:rFonts w:hint="eastAsia" w:eastAsia="仿宋_GB2312"/>
          <w:sz w:val="28"/>
          <w:szCs w:val="28"/>
          <w:lang w:val="en-US" w:eastAsia="zh-CN"/>
        </w:rPr>
      </w:pPr>
      <w:r>
        <w:rPr>
          <w:rFonts w:hint="eastAsia" w:eastAsia="仿宋_GB2312"/>
          <w:sz w:val="28"/>
          <w:szCs w:val="28"/>
          <w:lang w:val="en-US" w:eastAsia="zh-CN"/>
        </w:rPr>
        <w:t>（3）在质量保证期内，由于乙方设备的质量问题而造成事故、事件，乙方应负责尽快更换有缺陷或损坏的部件。</w:t>
      </w:r>
    </w:p>
    <w:p w14:paraId="6ED297A9">
      <w:pPr>
        <w:numPr>
          <w:ilvl w:val="0"/>
          <w:numId w:val="0"/>
        </w:numPr>
        <w:adjustRightInd w:val="0"/>
        <w:snapToGrid w:val="0"/>
        <w:spacing w:line="360" w:lineRule="auto"/>
        <w:ind w:firstLine="560" w:firstLineChars="200"/>
        <w:rPr>
          <w:rFonts w:hint="eastAsia" w:eastAsia="仿宋_GB2312"/>
          <w:sz w:val="28"/>
          <w:szCs w:val="28"/>
          <w:lang w:val="en-US" w:eastAsia="zh-CN"/>
        </w:rPr>
      </w:pPr>
      <w:r>
        <w:rPr>
          <w:rFonts w:hint="eastAsia" w:eastAsia="仿宋_GB2312"/>
          <w:sz w:val="28"/>
          <w:szCs w:val="28"/>
          <w:lang w:val="en-US" w:eastAsia="zh-CN"/>
        </w:rPr>
        <w:t>（4）绝缘类的工具设备需出具有试验资质单位的试验合格报告，并保证所试验的绝缘设备在试验有效期内。</w:t>
      </w:r>
    </w:p>
    <w:p w14:paraId="4F191E54">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both"/>
        <w:textAlignment w:val="auto"/>
        <w:outlineLvl w:val="0"/>
        <w:rPr>
          <w:rFonts w:hint="eastAsia" w:asciiTheme="minorEastAsia" w:hAnsiTheme="minorEastAsia" w:cstheme="minorEastAsia"/>
          <w:b/>
          <w:caps/>
          <w:kern w:val="0"/>
          <w:sz w:val="28"/>
          <w:szCs w:val="28"/>
          <w:highlight w:val="none"/>
        </w:rPr>
      </w:pPr>
      <w:bookmarkStart w:id="16" w:name="_Toc855"/>
      <w:r>
        <w:rPr>
          <w:rFonts w:hint="eastAsia" w:asciiTheme="minorEastAsia" w:hAnsiTheme="minorEastAsia" w:cstheme="minorEastAsia"/>
          <w:b/>
          <w:caps/>
          <w:kern w:val="0"/>
          <w:sz w:val="28"/>
          <w:szCs w:val="28"/>
          <w:highlight w:val="none"/>
          <w:lang w:val="en-US" w:eastAsia="zh-CN"/>
        </w:rPr>
        <w:t xml:space="preserve">4 </w:t>
      </w:r>
      <w:r>
        <w:rPr>
          <w:rFonts w:hint="eastAsia" w:asciiTheme="minorEastAsia" w:hAnsiTheme="minorEastAsia" w:cstheme="minorEastAsia"/>
          <w:b/>
          <w:caps/>
          <w:kern w:val="0"/>
          <w:sz w:val="28"/>
          <w:szCs w:val="28"/>
          <w:highlight w:val="none"/>
        </w:rPr>
        <w:t>服务承诺</w:t>
      </w:r>
      <w:bookmarkEnd w:id="16"/>
    </w:p>
    <w:p w14:paraId="144EB459">
      <w:pPr>
        <w:adjustRightInd w:val="0"/>
        <w:snapToGrid w:val="0"/>
        <w:spacing w:line="360" w:lineRule="auto"/>
        <w:ind w:firstLine="560" w:firstLineChars="200"/>
        <w:rPr>
          <w:rFonts w:hint="eastAsia" w:eastAsia="仿宋_GB2312"/>
          <w:sz w:val="28"/>
          <w:szCs w:val="28"/>
          <w:lang w:eastAsia="zh-CN"/>
        </w:rPr>
      </w:pPr>
      <w:bookmarkStart w:id="17" w:name="_Toc16706"/>
      <w:r>
        <w:rPr>
          <w:rFonts w:hint="eastAsia" w:eastAsia="仿宋_GB2312"/>
          <w:sz w:val="28"/>
          <w:szCs w:val="28"/>
          <w:lang w:val="en-US" w:eastAsia="zh-CN"/>
        </w:rPr>
        <w:t xml:space="preserve">4.1 </w:t>
      </w:r>
      <w:r>
        <w:rPr>
          <w:rFonts w:hint="eastAsia" w:eastAsia="仿宋_GB2312"/>
          <w:sz w:val="28"/>
          <w:szCs w:val="28"/>
          <w:lang w:eastAsia="zh-CN"/>
        </w:rPr>
        <w:t>保证所提供的工具、材料等满足国家、行业相关技术规定的要求，不存在质量瑕疵。</w:t>
      </w:r>
    </w:p>
    <w:p w14:paraId="0B2D2472">
      <w:pPr>
        <w:adjustRightInd w:val="0"/>
        <w:snapToGrid w:val="0"/>
        <w:spacing w:line="360" w:lineRule="auto"/>
        <w:ind w:firstLine="560" w:firstLineChars="200"/>
        <w:rPr>
          <w:rFonts w:hint="eastAsia" w:eastAsia="仿宋_GB2312"/>
          <w:sz w:val="28"/>
          <w:szCs w:val="28"/>
          <w:lang w:eastAsia="zh-CN"/>
        </w:rPr>
      </w:pPr>
      <w:r>
        <w:rPr>
          <w:rFonts w:hint="eastAsia" w:eastAsia="仿宋_GB2312"/>
          <w:sz w:val="28"/>
          <w:szCs w:val="28"/>
          <w:lang w:val="en-US" w:eastAsia="zh-CN"/>
        </w:rPr>
        <w:t xml:space="preserve">4.2 </w:t>
      </w:r>
      <w:r>
        <w:rPr>
          <w:rFonts w:hint="eastAsia" w:eastAsia="仿宋_GB2312"/>
          <w:sz w:val="28"/>
          <w:szCs w:val="28"/>
          <w:lang w:eastAsia="zh-CN"/>
        </w:rPr>
        <w:t>建立定期回访制度，及时回复和处理招标方相关诉求并积极响应。</w:t>
      </w:r>
    </w:p>
    <w:p w14:paraId="31F19412">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both"/>
        <w:textAlignment w:val="auto"/>
        <w:outlineLvl w:val="0"/>
        <w:rPr>
          <w:rFonts w:hint="eastAsia" w:asciiTheme="minorEastAsia" w:hAnsiTheme="minorEastAsia" w:eastAsiaTheme="minorEastAsia" w:cstheme="minorEastAsia"/>
          <w:b/>
          <w:caps/>
          <w:color w:val="auto"/>
          <w:kern w:val="0"/>
          <w:sz w:val="28"/>
          <w:szCs w:val="28"/>
          <w:highlight w:val="none"/>
        </w:rPr>
      </w:pPr>
      <w:r>
        <w:rPr>
          <w:rFonts w:hint="eastAsia" w:asciiTheme="minorEastAsia" w:hAnsiTheme="minorEastAsia" w:cstheme="minorEastAsia"/>
          <w:b/>
          <w:caps/>
          <w:color w:val="auto"/>
          <w:kern w:val="0"/>
          <w:sz w:val="28"/>
          <w:szCs w:val="28"/>
          <w:highlight w:val="none"/>
          <w:lang w:val="en-US" w:eastAsia="zh-CN"/>
        </w:rPr>
        <w:t xml:space="preserve">5 </w:t>
      </w:r>
      <w:r>
        <w:rPr>
          <w:rFonts w:hint="eastAsia" w:asciiTheme="minorEastAsia" w:hAnsiTheme="minorEastAsia" w:eastAsiaTheme="minorEastAsia" w:cstheme="minorEastAsia"/>
          <w:b/>
          <w:caps/>
          <w:color w:val="auto"/>
          <w:kern w:val="0"/>
          <w:sz w:val="28"/>
          <w:szCs w:val="28"/>
          <w:highlight w:val="none"/>
        </w:rPr>
        <w:t>售后服务</w:t>
      </w:r>
    </w:p>
    <w:p w14:paraId="26D85A72">
      <w:pPr>
        <w:adjustRightInd w:val="0"/>
        <w:snapToGrid w:val="0"/>
        <w:spacing w:line="360" w:lineRule="auto"/>
        <w:ind w:firstLine="560" w:firstLineChars="200"/>
        <w:rPr>
          <w:rFonts w:hint="eastAsia" w:eastAsia="仿宋_GB2312"/>
          <w:sz w:val="28"/>
          <w:szCs w:val="28"/>
          <w:lang w:val="en-US" w:eastAsia="zh-CN"/>
        </w:rPr>
      </w:pPr>
      <w:r>
        <w:rPr>
          <w:rFonts w:hint="eastAsia" w:eastAsia="仿宋_GB2312"/>
          <w:sz w:val="28"/>
          <w:szCs w:val="28"/>
          <w:lang w:val="en-US" w:eastAsia="zh-CN"/>
        </w:rPr>
        <w:t>5.1 由供货商负责产品的指导安装、调试，并对需方有关人员进行培训。</w:t>
      </w:r>
    </w:p>
    <w:p w14:paraId="2124BB09">
      <w:pPr>
        <w:adjustRightInd w:val="0"/>
        <w:snapToGrid w:val="0"/>
        <w:spacing w:line="360" w:lineRule="auto"/>
        <w:ind w:firstLine="560" w:firstLineChars="200"/>
        <w:rPr>
          <w:rFonts w:hint="eastAsia" w:eastAsia="仿宋_GB2312"/>
          <w:sz w:val="28"/>
          <w:szCs w:val="28"/>
          <w:lang w:val="en-US" w:eastAsia="zh-CN"/>
        </w:rPr>
      </w:pPr>
      <w:r>
        <w:rPr>
          <w:rFonts w:hint="eastAsia" w:eastAsia="仿宋_GB2312"/>
          <w:sz w:val="28"/>
          <w:szCs w:val="28"/>
          <w:lang w:val="en-US" w:eastAsia="zh-CN"/>
        </w:rPr>
        <w:t>5.2 产品实行免费维修</w:t>
      </w:r>
      <w:r>
        <w:rPr>
          <w:rFonts w:hint="eastAsia" w:eastAsia="仿宋_GB2312"/>
          <w:sz w:val="28"/>
          <w:szCs w:val="28"/>
          <w:highlight w:val="red"/>
          <w:lang w:val="en-US" w:eastAsia="zh-CN"/>
        </w:rPr>
        <w:t>叁</w:t>
      </w:r>
      <w:r>
        <w:rPr>
          <w:rFonts w:hint="eastAsia" w:eastAsia="仿宋_GB2312"/>
          <w:sz w:val="28"/>
          <w:szCs w:val="28"/>
          <w:lang w:val="en-US" w:eastAsia="zh-CN"/>
        </w:rPr>
        <w:t>年，终身维护。</w:t>
      </w:r>
      <w:r>
        <w:rPr>
          <w:rFonts w:hint="eastAsia" w:eastAsia="仿宋_GB2312"/>
          <w:sz w:val="28"/>
          <w:szCs w:val="28"/>
          <w:highlight w:val="red"/>
          <w:lang w:val="en-US" w:eastAsia="zh-CN"/>
        </w:rPr>
        <w:t>叁</w:t>
      </w:r>
      <w:r>
        <w:rPr>
          <w:rFonts w:hint="eastAsia" w:eastAsia="仿宋_GB2312"/>
          <w:sz w:val="28"/>
          <w:szCs w:val="28"/>
          <w:lang w:val="en-US" w:eastAsia="zh-CN"/>
        </w:rPr>
        <w:t>年内属产品质量问题损坏，应无偿更换，</w:t>
      </w:r>
      <w:r>
        <w:rPr>
          <w:rFonts w:hint="eastAsia" w:eastAsia="仿宋_GB2312"/>
          <w:sz w:val="28"/>
          <w:szCs w:val="28"/>
          <w:highlight w:val="red"/>
          <w:lang w:val="en-US" w:eastAsia="zh-CN"/>
        </w:rPr>
        <w:t>叁</w:t>
      </w:r>
      <w:r>
        <w:rPr>
          <w:rFonts w:hint="eastAsia" w:eastAsia="仿宋_GB2312"/>
          <w:sz w:val="28"/>
          <w:szCs w:val="28"/>
          <w:lang w:val="en-US" w:eastAsia="zh-CN"/>
        </w:rPr>
        <w:t>年后设备产生的损坏，应只收取材料成本费。</w:t>
      </w:r>
    </w:p>
    <w:p w14:paraId="42074FFC">
      <w:pPr>
        <w:adjustRightInd w:val="0"/>
        <w:snapToGrid w:val="0"/>
        <w:spacing w:line="360" w:lineRule="auto"/>
        <w:ind w:firstLine="560" w:firstLineChars="200"/>
        <w:rPr>
          <w:rFonts w:hint="eastAsia" w:eastAsia="仿宋_GB2312"/>
          <w:sz w:val="28"/>
          <w:szCs w:val="28"/>
          <w:lang w:val="en-US" w:eastAsia="zh-CN"/>
        </w:rPr>
      </w:pPr>
      <w:r>
        <w:rPr>
          <w:rFonts w:hint="eastAsia" w:eastAsia="仿宋_GB2312"/>
          <w:sz w:val="28"/>
          <w:szCs w:val="28"/>
          <w:lang w:val="en-US" w:eastAsia="zh-CN"/>
        </w:rPr>
        <w:t>5.3 设备发生异常问题应在</w:t>
      </w:r>
      <w:r>
        <w:rPr>
          <w:rFonts w:hint="eastAsia" w:eastAsia="仿宋_GB2312"/>
          <w:sz w:val="28"/>
          <w:szCs w:val="28"/>
          <w:highlight w:val="red"/>
          <w:lang w:val="en-US" w:eastAsia="zh-CN"/>
        </w:rPr>
        <w:t>6</w:t>
      </w:r>
      <w:r>
        <w:rPr>
          <w:rFonts w:hint="eastAsia" w:eastAsia="仿宋_GB2312"/>
          <w:sz w:val="28"/>
          <w:szCs w:val="28"/>
          <w:lang w:val="en-US" w:eastAsia="zh-CN"/>
        </w:rPr>
        <w:t>小时内作出答复，并按承诺提供服务。</w:t>
      </w:r>
    </w:p>
    <w:p w14:paraId="24DB1F2D">
      <w:pPr>
        <w:pStyle w:val="2"/>
        <w:rPr>
          <w:rFonts w:hint="eastAsia"/>
          <w:b/>
          <w:bCs/>
          <w:lang w:val="en-US" w:eastAsia="zh-CN"/>
        </w:rPr>
      </w:pPr>
    </w:p>
    <w:bookmarkEnd w:id="17"/>
    <w:p w14:paraId="35081483">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both"/>
        <w:textAlignment w:val="auto"/>
        <w:outlineLvl w:val="0"/>
        <w:rPr>
          <w:rFonts w:hint="default" w:asciiTheme="minorEastAsia" w:hAnsiTheme="minorEastAsia" w:cstheme="minorEastAsia"/>
          <w:b/>
          <w:caps/>
          <w:color w:val="auto"/>
          <w:kern w:val="0"/>
          <w:sz w:val="28"/>
          <w:szCs w:val="28"/>
          <w:highlight w:val="yellow"/>
          <w:lang w:val="en-US" w:eastAsia="zh-CN"/>
        </w:rPr>
      </w:pPr>
      <w:r>
        <w:rPr>
          <w:rFonts w:hint="eastAsia" w:asciiTheme="minorEastAsia" w:hAnsiTheme="minorEastAsia" w:cstheme="minorEastAsia"/>
          <w:b/>
          <w:caps/>
          <w:color w:val="auto"/>
          <w:kern w:val="0"/>
          <w:sz w:val="28"/>
          <w:szCs w:val="28"/>
          <w:highlight w:val="yellow"/>
          <w:lang w:val="en-US" w:eastAsia="zh-CN"/>
        </w:rPr>
        <w:t>6 加工设备及人员配备</w:t>
      </w:r>
    </w:p>
    <w:p w14:paraId="1CB1E00C">
      <w:pPr>
        <w:adjustRightInd w:val="0"/>
        <w:snapToGrid w:val="0"/>
        <w:spacing w:line="360" w:lineRule="auto"/>
        <w:ind w:firstLine="560" w:firstLineChars="200"/>
        <w:rPr>
          <w:rFonts w:hint="eastAsia" w:eastAsia="仿宋_GB2312"/>
          <w:sz w:val="28"/>
          <w:szCs w:val="28"/>
          <w:highlight w:val="yellow"/>
          <w:lang w:val="en-US" w:eastAsia="zh-CN"/>
        </w:rPr>
      </w:pPr>
      <w:r>
        <w:rPr>
          <w:rFonts w:hint="eastAsia" w:eastAsia="仿宋_GB2312"/>
          <w:sz w:val="28"/>
          <w:szCs w:val="28"/>
          <w:highlight w:val="yellow"/>
          <w:lang w:val="en-US" w:eastAsia="zh-CN"/>
        </w:rPr>
        <w:t>6.1 加工中心不少于6台，数控车床不少于4台，及其它常用设备（提供发票证明）</w:t>
      </w:r>
    </w:p>
    <w:p w14:paraId="425229FA">
      <w:pPr>
        <w:adjustRightInd w:val="0"/>
        <w:snapToGrid w:val="0"/>
        <w:spacing w:line="360" w:lineRule="auto"/>
        <w:ind w:firstLine="560" w:firstLineChars="200"/>
        <w:rPr>
          <w:rFonts w:hint="eastAsia" w:eastAsia="仿宋_GB2312"/>
          <w:sz w:val="28"/>
          <w:szCs w:val="28"/>
          <w:highlight w:val="yellow"/>
          <w:lang w:val="en-US" w:eastAsia="zh-CN"/>
        </w:rPr>
      </w:pPr>
      <w:r>
        <w:rPr>
          <w:rFonts w:hint="eastAsia" w:eastAsia="仿宋_GB2312"/>
          <w:sz w:val="28"/>
          <w:szCs w:val="28"/>
          <w:highlight w:val="yellow"/>
          <w:lang w:val="en-US" w:eastAsia="zh-CN"/>
        </w:rPr>
        <w:t>6.2 公司技术人员不少于20个（提供社保证明）</w:t>
      </w:r>
    </w:p>
    <w:p w14:paraId="231C0DAF">
      <w:pPr>
        <w:adjustRightInd w:val="0"/>
        <w:snapToGrid w:val="0"/>
        <w:spacing w:line="360" w:lineRule="auto"/>
        <w:ind w:firstLine="560" w:firstLineChars="200"/>
        <w:rPr>
          <w:rFonts w:hint="eastAsia" w:eastAsia="仿宋_GB2312"/>
          <w:sz w:val="28"/>
          <w:szCs w:val="28"/>
          <w:highlight w:val="yellow"/>
          <w:lang w:val="en-US" w:eastAsia="zh-CN"/>
        </w:rPr>
      </w:pPr>
    </w:p>
    <w:p w14:paraId="2F31735E">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both"/>
        <w:textAlignment w:val="auto"/>
        <w:outlineLvl w:val="0"/>
        <w:rPr>
          <w:rFonts w:hint="eastAsia" w:asciiTheme="minorEastAsia" w:hAnsiTheme="minorEastAsia" w:cstheme="minorEastAsia"/>
          <w:b/>
          <w:caps/>
          <w:color w:val="auto"/>
          <w:kern w:val="0"/>
          <w:sz w:val="28"/>
          <w:szCs w:val="28"/>
          <w:highlight w:val="yellow"/>
          <w:lang w:val="en-US" w:eastAsia="zh-CN"/>
        </w:rPr>
      </w:pPr>
      <w:r>
        <w:rPr>
          <w:rFonts w:hint="eastAsia" w:asciiTheme="minorEastAsia" w:hAnsiTheme="minorEastAsia" w:cstheme="minorEastAsia"/>
          <w:b/>
          <w:caps/>
          <w:color w:val="auto"/>
          <w:kern w:val="0"/>
          <w:sz w:val="28"/>
          <w:szCs w:val="28"/>
          <w:highlight w:val="yellow"/>
          <w:lang w:val="en-US" w:eastAsia="zh-CN"/>
        </w:rPr>
        <w:t>7 公司场地</w:t>
      </w:r>
    </w:p>
    <w:p w14:paraId="627A080E">
      <w:pPr>
        <w:adjustRightInd w:val="0"/>
        <w:snapToGrid w:val="0"/>
        <w:spacing w:line="360" w:lineRule="auto"/>
        <w:ind w:firstLine="560" w:firstLineChars="200"/>
        <w:rPr>
          <w:rFonts w:hint="eastAsia" w:eastAsia="仿宋_GB2312"/>
          <w:sz w:val="28"/>
          <w:szCs w:val="28"/>
          <w:highlight w:val="yellow"/>
          <w:lang w:val="en-US" w:eastAsia="zh-CN"/>
        </w:rPr>
      </w:pPr>
      <w:r>
        <w:rPr>
          <w:rFonts w:hint="eastAsia" w:eastAsia="仿宋_GB2312"/>
          <w:sz w:val="28"/>
          <w:szCs w:val="28"/>
          <w:highlight w:val="yellow"/>
          <w:lang w:val="en-US" w:eastAsia="zh-CN"/>
        </w:rPr>
        <w:t>7.1公司场地面积不低于500平方米。</w:t>
      </w:r>
    </w:p>
    <w:p w14:paraId="3C945A4C">
      <w:pPr>
        <w:adjustRightInd w:val="0"/>
        <w:snapToGrid w:val="0"/>
        <w:spacing w:line="360" w:lineRule="auto"/>
        <w:ind w:firstLine="560" w:firstLineChars="200"/>
        <w:rPr>
          <w:rFonts w:hint="eastAsia" w:eastAsia="仿宋_GB2312"/>
          <w:sz w:val="28"/>
          <w:szCs w:val="28"/>
          <w:highlight w:val="yellow"/>
          <w:lang w:val="en-US" w:eastAsia="zh-CN"/>
        </w:rPr>
      </w:pPr>
      <w:r>
        <w:rPr>
          <w:rFonts w:hint="eastAsia" w:eastAsia="仿宋_GB2312"/>
          <w:sz w:val="28"/>
          <w:szCs w:val="28"/>
          <w:highlight w:val="yellow"/>
          <w:lang w:val="en-US" w:eastAsia="zh-CN"/>
        </w:rPr>
        <w:t>7.2如自购需提供场地购买合同及发票，租赁需提供租赁合同及发票。</w:t>
      </w:r>
    </w:p>
    <w:p w14:paraId="22CE2D3B">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both"/>
        <w:textAlignment w:val="auto"/>
        <w:outlineLvl w:val="0"/>
        <w:rPr>
          <w:rFonts w:hint="eastAsia" w:eastAsia="仿宋_GB2312" w:asciiTheme="minorHAnsi" w:hAnsiTheme="minorHAnsi" w:cstheme="minorBidi"/>
          <w:color w:val="auto"/>
          <w:kern w:val="2"/>
          <w:sz w:val="28"/>
          <w:szCs w:val="28"/>
          <w:highlight w:val="yellow"/>
          <w:lang w:val="en-US" w:eastAsia="zh-CN" w:bidi="ar-SA"/>
        </w:rPr>
      </w:pPr>
      <w:r>
        <w:rPr>
          <w:rFonts w:hint="eastAsia" w:asciiTheme="minorEastAsia" w:hAnsiTheme="minorEastAsia" w:cstheme="minorEastAsia"/>
          <w:b/>
          <w:caps/>
          <w:color w:val="auto"/>
          <w:kern w:val="0"/>
          <w:sz w:val="28"/>
          <w:szCs w:val="28"/>
          <w:highlight w:val="yellow"/>
          <w:lang w:val="en-US" w:eastAsia="zh-CN"/>
        </w:rPr>
        <w:t>8 项目经验</w:t>
      </w:r>
      <w:bookmarkStart w:id="18" w:name="_GoBack"/>
      <w:bookmarkEnd w:id="18"/>
    </w:p>
    <w:p w14:paraId="08C92E93">
      <w:pPr>
        <w:pStyle w:val="2"/>
        <w:rPr>
          <w:rFonts w:hint="default" w:eastAsia="仿宋_GB2312" w:asciiTheme="minorHAnsi" w:hAnsiTheme="minorHAnsi" w:cstheme="minorBidi"/>
          <w:color w:val="auto"/>
          <w:kern w:val="2"/>
          <w:sz w:val="28"/>
          <w:szCs w:val="28"/>
          <w:highlight w:val="yellow"/>
          <w:lang w:val="en-US" w:eastAsia="zh-CN" w:bidi="ar-SA"/>
        </w:rPr>
      </w:pPr>
      <w:r>
        <w:rPr>
          <w:rFonts w:hint="eastAsia" w:eastAsia="仿宋_GB2312" w:asciiTheme="minorHAnsi" w:hAnsiTheme="minorHAnsi" w:cstheme="minorBidi"/>
          <w:color w:val="auto"/>
          <w:kern w:val="2"/>
          <w:sz w:val="28"/>
          <w:szCs w:val="28"/>
          <w:highlight w:val="yellow"/>
          <w:lang w:val="en-US" w:eastAsia="zh-CN" w:bidi="ar-SA"/>
        </w:rPr>
        <w:t xml:space="preserve">   8.1至少在南网内部做过职工创新项目不少于20个（需提供发票证明）</w:t>
      </w:r>
    </w:p>
    <w:p w14:paraId="7E7AE39C">
      <w:pPr>
        <w:pStyle w:val="2"/>
        <w:rPr>
          <w:rFonts w:hint="default"/>
          <w:lang w:val="en-US" w:eastAsia="zh-CN"/>
        </w:rPr>
      </w:pPr>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55F26">
    <w:pPr>
      <w:pStyle w:val="4"/>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470965">
    <w:pPr>
      <w:pStyle w:val="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41271">
    <w:pPr>
      <w:pStyle w:val="4"/>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D9C64">
    <w:pPr>
      <w:pStyle w:val="5"/>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B03AC3">
    <w:pPr>
      <w:pStyle w:val="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84B83">
    <w:pPr>
      <w:pStyle w:val="5"/>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RiNWE2MDE3ODZlMzZiYWY1ZDNiOTQ3ODdlZmRlNDIifQ=="/>
  </w:docVars>
  <w:rsids>
    <w:rsidRoot w:val="3FD64EBF"/>
    <w:rsid w:val="00626904"/>
    <w:rsid w:val="00827EE4"/>
    <w:rsid w:val="00924B91"/>
    <w:rsid w:val="009714BD"/>
    <w:rsid w:val="00BC76B7"/>
    <w:rsid w:val="00E73D53"/>
    <w:rsid w:val="0153235E"/>
    <w:rsid w:val="04B05E75"/>
    <w:rsid w:val="055309B7"/>
    <w:rsid w:val="05981DBB"/>
    <w:rsid w:val="05E36631"/>
    <w:rsid w:val="07512960"/>
    <w:rsid w:val="086134E8"/>
    <w:rsid w:val="090B7F55"/>
    <w:rsid w:val="0A7A0011"/>
    <w:rsid w:val="0B241BEA"/>
    <w:rsid w:val="0B907121"/>
    <w:rsid w:val="0D6B13DE"/>
    <w:rsid w:val="0E3C23FA"/>
    <w:rsid w:val="0E9150F0"/>
    <w:rsid w:val="1025475B"/>
    <w:rsid w:val="1290626F"/>
    <w:rsid w:val="15863F30"/>
    <w:rsid w:val="186D3301"/>
    <w:rsid w:val="18C57A21"/>
    <w:rsid w:val="1BCC3A5A"/>
    <w:rsid w:val="1CE40B27"/>
    <w:rsid w:val="1DEB420D"/>
    <w:rsid w:val="1E3C4B0D"/>
    <w:rsid w:val="1EF516B7"/>
    <w:rsid w:val="203F6728"/>
    <w:rsid w:val="232C457D"/>
    <w:rsid w:val="239F24C0"/>
    <w:rsid w:val="23B801FD"/>
    <w:rsid w:val="25F0513F"/>
    <w:rsid w:val="26A33AFB"/>
    <w:rsid w:val="26F83F2F"/>
    <w:rsid w:val="2A505E47"/>
    <w:rsid w:val="2A7338A6"/>
    <w:rsid w:val="2B08608B"/>
    <w:rsid w:val="2B1C723A"/>
    <w:rsid w:val="2B27045E"/>
    <w:rsid w:val="2B2D1038"/>
    <w:rsid w:val="2C563241"/>
    <w:rsid w:val="2C8852CE"/>
    <w:rsid w:val="2D0655FB"/>
    <w:rsid w:val="2D99500B"/>
    <w:rsid w:val="2DFB306B"/>
    <w:rsid w:val="2E5A1272"/>
    <w:rsid w:val="2E855042"/>
    <w:rsid w:val="2EE57176"/>
    <w:rsid w:val="2F843A00"/>
    <w:rsid w:val="309B258A"/>
    <w:rsid w:val="30CB16E6"/>
    <w:rsid w:val="31200D98"/>
    <w:rsid w:val="316A7C7C"/>
    <w:rsid w:val="31D70266"/>
    <w:rsid w:val="35B06816"/>
    <w:rsid w:val="37F20AFC"/>
    <w:rsid w:val="39AE615A"/>
    <w:rsid w:val="3A3E28AC"/>
    <w:rsid w:val="3B4C5309"/>
    <w:rsid w:val="3CAB1A28"/>
    <w:rsid w:val="3D6A6749"/>
    <w:rsid w:val="3F8E0BBB"/>
    <w:rsid w:val="3FD64EBF"/>
    <w:rsid w:val="41817706"/>
    <w:rsid w:val="41F22C1D"/>
    <w:rsid w:val="438C7931"/>
    <w:rsid w:val="471103FA"/>
    <w:rsid w:val="47747A49"/>
    <w:rsid w:val="48983D01"/>
    <w:rsid w:val="48E6670C"/>
    <w:rsid w:val="4C5735C3"/>
    <w:rsid w:val="4CC24157"/>
    <w:rsid w:val="4F194FE5"/>
    <w:rsid w:val="4F7736B8"/>
    <w:rsid w:val="511E595C"/>
    <w:rsid w:val="51BF4D51"/>
    <w:rsid w:val="522F3EDD"/>
    <w:rsid w:val="52B00D23"/>
    <w:rsid w:val="5419537F"/>
    <w:rsid w:val="54251E3E"/>
    <w:rsid w:val="547C5B7D"/>
    <w:rsid w:val="54A6783F"/>
    <w:rsid w:val="5687776C"/>
    <w:rsid w:val="56D722CD"/>
    <w:rsid w:val="57A20845"/>
    <w:rsid w:val="57AE2504"/>
    <w:rsid w:val="57F91BB4"/>
    <w:rsid w:val="5AFC26B9"/>
    <w:rsid w:val="5C6B7997"/>
    <w:rsid w:val="5CFF4872"/>
    <w:rsid w:val="5D586A51"/>
    <w:rsid w:val="5DD23509"/>
    <w:rsid w:val="5E071186"/>
    <w:rsid w:val="5E780BE1"/>
    <w:rsid w:val="5EBC605A"/>
    <w:rsid w:val="61E91EA5"/>
    <w:rsid w:val="628A4E7E"/>
    <w:rsid w:val="64CF76D6"/>
    <w:rsid w:val="658769F3"/>
    <w:rsid w:val="65B940B2"/>
    <w:rsid w:val="666C1DE8"/>
    <w:rsid w:val="667E2597"/>
    <w:rsid w:val="67071849"/>
    <w:rsid w:val="670D0B4D"/>
    <w:rsid w:val="672031C0"/>
    <w:rsid w:val="698A70C2"/>
    <w:rsid w:val="6C8E4C1E"/>
    <w:rsid w:val="6E070B53"/>
    <w:rsid w:val="6FD21F34"/>
    <w:rsid w:val="70E15CF8"/>
    <w:rsid w:val="74D5201A"/>
    <w:rsid w:val="75336F5A"/>
    <w:rsid w:val="75DA309E"/>
    <w:rsid w:val="782666FB"/>
    <w:rsid w:val="7B921EAC"/>
    <w:rsid w:val="7BB20272"/>
    <w:rsid w:val="7C004CD2"/>
    <w:rsid w:val="7CAF6E89"/>
    <w:rsid w:val="7D804936"/>
    <w:rsid w:val="7E3A3C40"/>
    <w:rsid w:val="7E4A4D61"/>
    <w:rsid w:val="7EB279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2"/>
    <w:basedOn w:val="1"/>
    <w:qFormat/>
    <w:uiPriority w:val="0"/>
    <w:pPr>
      <w:widowControl/>
      <w:tabs>
        <w:tab w:val="left" w:pos="600"/>
      </w:tabs>
      <w:spacing w:line="320" w:lineRule="exact"/>
    </w:pPr>
    <w:rPr>
      <w:rFonts w:ascii="Courier New" w:hAnsi="Courier New"/>
      <w:color w:val="000000"/>
      <w:kern w:val="0"/>
      <w:szCs w:val="20"/>
    </w:rPr>
  </w:style>
  <w:style w:type="paragraph" w:styleId="3">
    <w:name w:val="Body Text Indent 2"/>
    <w:basedOn w:val="1"/>
    <w:qFormat/>
    <w:uiPriority w:val="0"/>
    <w:pPr>
      <w:spacing w:line="520" w:lineRule="exact"/>
      <w:ind w:left="180" w:hanging="180" w:hangingChars="75"/>
    </w:pPr>
    <w:rPr>
      <w:sz w:val="24"/>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6">
    <w:name w:val="toc 1"/>
    <w:basedOn w:val="1"/>
    <w:next w:val="1"/>
    <w:qFormat/>
    <w:uiPriority w:val="0"/>
  </w:style>
  <w:style w:type="paragraph" w:styleId="7">
    <w:name w:val="toc 2"/>
    <w:basedOn w:val="1"/>
    <w:next w:val="1"/>
    <w:qFormat/>
    <w:uiPriority w:val="0"/>
    <w:pPr>
      <w:ind w:left="420" w:leftChars="200"/>
    </w:p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basedOn w:val="10"/>
    <w:qFormat/>
    <w:uiPriority w:val="0"/>
  </w:style>
  <w:style w:type="paragraph" w:customStyle="1" w:styleId="12">
    <w:name w:val="封面标题"/>
    <w:basedOn w:val="1"/>
    <w:qFormat/>
    <w:uiPriority w:val="0"/>
    <w:pPr>
      <w:jc w:val="center"/>
    </w:pPr>
    <w:rPr>
      <w:rFonts w:eastAsia="黑体"/>
      <w:sz w:val="48"/>
      <w:szCs w:val="20"/>
    </w:rPr>
  </w:style>
  <w:style w:type="paragraph" w:customStyle="1" w:styleId="13">
    <w:name w:val="封面落款"/>
    <w:basedOn w:val="12"/>
    <w:qFormat/>
    <w:uiPriority w:val="0"/>
    <w:rPr>
      <w:sz w:val="36"/>
    </w:rPr>
  </w:style>
  <w:style w:type="paragraph" w:customStyle="1" w:styleId="14">
    <w:name w:val="列出段落1"/>
    <w:basedOn w:val="1"/>
    <w:qFormat/>
    <w:uiPriority w:val="34"/>
    <w:pPr>
      <w:widowControl w:val="0"/>
      <w:ind w:firstLine="420" w:firstLineChars="200"/>
      <w:jc w:val="both"/>
    </w:pPr>
    <w:rPr>
      <w:kern w:val="2"/>
      <w:sz w:val="21"/>
      <w:szCs w:val="24"/>
    </w:rPr>
  </w:style>
  <w:style w:type="paragraph" w:customStyle="1" w:styleId="15">
    <w:name w:val="_Style 9"/>
    <w:qFormat/>
    <w:uiPriority w:val="1"/>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云南电科院</Company>
  <Pages>6</Pages>
  <Words>2034</Words>
  <Characters>2128</Characters>
  <Lines>10</Lines>
  <Paragraphs>2</Paragraphs>
  <TotalTime>0</TotalTime>
  <ScaleCrop>false</ScaleCrop>
  <LinksUpToDate>false</LinksUpToDate>
  <CharactersWithSpaces>2147</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2018-01-06T07:12:00Z</dcterms:created>
  <dc:creator>江洪</dc:creator>
  <cp:lastModifiedBy>云南宇航自动化科技公司</cp:lastModifiedBy>
  <dcterms:modified xsi:type="dcterms:W3CDTF">2024-08-20T01:23:33Z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AE2FBCC2AF934ABB9CFF7FC2AE970856_12</vt:lpwstr>
  </property>
</Properties>
</file>