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beforeLines="100"/>
        <w:jc w:val="center"/>
        <w:rPr>
          <w:rFonts w:hAnsi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产品业绩表及证明材料</w:t>
      </w:r>
    </w:p>
    <w:p>
      <w:pPr>
        <w:pStyle w:val="4"/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近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u w:val="single"/>
          <w:lang w:val="en-US" w:eastAsia="zh-CN"/>
        </w:rPr>
        <w:t xml:space="preserve">  XX  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  <w:t>年</w:t>
      </w: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产品业绩表</w:t>
      </w:r>
    </w:p>
    <w:tbl>
      <w:tblPr>
        <w:tblStyle w:val="2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3"/>
        <w:gridCol w:w="941"/>
        <w:gridCol w:w="566"/>
        <w:gridCol w:w="1108"/>
        <w:gridCol w:w="945"/>
        <w:gridCol w:w="1027"/>
        <w:gridCol w:w="759"/>
        <w:gridCol w:w="890"/>
        <w:gridCol w:w="841"/>
        <w:gridCol w:w="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307" w:type="pct"/>
            <w:noWrap w:val="0"/>
            <w:vAlign w:val="center"/>
          </w:tcPr>
          <w:p>
            <w:pPr>
              <w:snapToGrid w:val="0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552" w:type="pct"/>
            <w:noWrap w:val="0"/>
            <w:vAlign w:val="center"/>
          </w:tcPr>
          <w:p>
            <w:pPr>
              <w:snapToGrid w:val="0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</w:rPr>
              <w:t>产品名称和型号</w:t>
            </w:r>
          </w:p>
        </w:tc>
        <w:tc>
          <w:tcPr>
            <w:tcW w:w="332" w:type="pct"/>
            <w:noWrap w:val="0"/>
            <w:vAlign w:val="center"/>
          </w:tcPr>
          <w:p>
            <w:pPr>
              <w:snapToGrid w:val="0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</w:rPr>
              <w:t>项目单位</w:t>
            </w:r>
          </w:p>
        </w:tc>
        <w:tc>
          <w:tcPr>
            <w:tcW w:w="650" w:type="pct"/>
            <w:noWrap w:val="0"/>
            <w:vAlign w:val="center"/>
          </w:tcPr>
          <w:p>
            <w:pPr>
              <w:snapToGrid w:val="0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</w:rPr>
              <w:t>项目名称</w:t>
            </w:r>
          </w:p>
        </w:tc>
        <w:tc>
          <w:tcPr>
            <w:tcW w:w="554" w:type="pct"/>
            <w:noWrap w:val="0"/>
            <w:vAlign w:val="center"/>
          </w:tcPr>
          <w:p>
            <w:pPr>
              <w:snapToGrid w:val="0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  <w:lang w:val="en-US" w:eastAsia="zh-CN"/>
              </w:rPr>
              <w:t>对应标的物</w:t>
            </w:r>
            <w:r>
              <w:rPr>
                <w:rFonts w:hint="eastAsia"/>
                <w:color w:val="auto"/>
                <w:sz w:val="20"/>
                <w:szCs w:val="20"/>
                <w:highlight w:val="none"/>
              </w:rPr>
              <w:t>合同金额（万元）</w:t>
            </w:r>
          </w:p>
        </w:tc>
        <w:tc>
          <w:tcPr>
            <w:tcW w:w="602" w:type="pct"/>
            <w:noWrap w:val="0"/>
            <w:vAlign w:val="center"/>
          </w:tcPr>
          <w:p>
            <w:pPr>
              <w:snapToGrid w:val="0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</w:rPr>
              <w:t>对应</w:t>
            </w:r>
            <w:r>
              <w:rPr>
                <w:rFonts w:hint="eastAsia"/>
                <w:color w:val="auto"/>
                <w:sz w:val="20"/>
                <w:szCs w:val="20"/>
                <w:highlight w:val="none"/>
                <w:lang w:val="en-US" w:eastAsia="zh-CN"/>
              </w:rPr>
              <w:t>标的物已开</w:t>
            </w:r>
            <w:r>
              <w:rPr>
                <w:rFonts w:hint="eastAsia"/>
                <w:color w:val="auto"/>
                <w:sz w:val="20"/>
                <w:szCs w:val="20"/>
                <w:highlight w:val="none"/>
              </w:rPr>
              <w:t>发票金额（万元）</w:t>
            </w:r>
          </w:p>
        </w:tc>
        <w:tc>
          <w:tcPr>
            <w:tcW w:w="445" w:type="pct"/>
            <w:noWrap w:val="0"/>
            <w:vAlign w:val="center"/>
          </w:tcPr>
          <w:p>
            <w:pPr>
              <w:snapToGrid w:val="0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</w:rPr>
              <w:t>业主联系人及电话</w:t>
            </w:r>
          </w:p>
        </w:tc>
        <w:tc>
          <w:tcPr>
            <w:tcW w:w="522" w:type="pct"/>
            <w:noWrap w:val="0"/>
            <w:vAlign w:val="center"/>
          </w:tcPr>
          <w:p>
            <w:pPr>
              <w:snapToGrid w:val="0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</w:rPr>
              <w:t>合同签订日期</w:t>
            </w:r>
          </w:p>
        </w:tc>
        <w:tc>
          <w:tcPr>
            <w:tcW w:w="493" w:type="pct"/>
            <w:noWrap w:val="0"/>
            <w:vAlign w:val="center"/>
          </w:tcPr>
          <w:p>
            <w:pPr>
              <w:snapToGrid w:val="0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</w:rPr>
              <w:t>合同复印件页码</w:t>
            </w:r>
          </w:p>
        </w:tc>
        <w:tc>
          <w:tcPr>
            <w:tcW w:w="538" w:type="pct"/>
            <w:noWrap w:val="0"/>
            <w:vAlign w:val="center"/>
          </w:tcPr>
          <w:p>
            <w:pPr>
              <w:snapToGrid w:val="0"/>
              <w:jc w:val="center"/>
              <w:rPr>
                <w:rFonts w:hint="default" w:eastAsiaTheme="minorEastAsia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  <w:lang w:val="en-US" w:eastAsia="zh-CN"/>
              </w:rPr>
              <w:t>对应标的已开发票的页码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55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3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50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54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0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45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2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93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38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55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3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50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54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0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45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2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93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38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</w:rPr>
              <w:t>3</w:t>
            </w:r>
          </w:p>
        </w:tc>
        <w:tc>
          <w:tcPr>
            <w:tcW w:w="55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3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50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54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0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45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2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93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38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 w:eastAsiaTheme="minorEastAsia"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  <w:lang w:val="en-US" w:eastAsia="zh-CN"/>
              </w:rPr>
              <w:t>4</w:t>
            </w:r>
          </w:p>
        </w:tc>
        <w:tc>
          <w:tcPr>
            <w:tcW w:w="55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3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50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54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0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45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2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93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38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default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  <w:lang w:val="en-US" w:eastAsia="zh-CN"/>
              </w:rPr>
              <w:t>5</w:t>
            </w:r>
          </w:p>
        </w:tc>
        <w:tc>
          <w:tcPr>
            <w:tcW w:w="55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3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50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54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0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45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2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93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38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default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  <w:lang w:val="en-US" w:eastAsia="zh-CN"/>
              </w:rPr>
              <w:t>6</w:t>
            </w:r>
          </w:p>
        </w:tc>
        <w:tc>
          <w:tcPr>
            <w:tcW w:w="55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3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50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54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0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45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2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93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38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default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  <w:lang w:val="en-US" w:eastAsia="zh-CN"/>
              </w:rPr>
              <w:t>7</w:t>
            </w:r>
          </w:p>
        </w:tc>
        <w:tc>
          <w:tcPr>
            <w:tcW w:w="55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3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50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54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0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45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2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93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38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default"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  <w:lang w:val="en-US" w:eastAsia="zh-CN"/>
              </w:rPr>
              <w:t>...</w:t>
            </w:r>
          </w:p>
        </w:tc>
        <w:tc>
          <w:tcPr>
            <w:tcW w:w="55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3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50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54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0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45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22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93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38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noWrap w:val="0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/>
                <w:color w:val="auto"/>
                <w:sz w:val="20"/>
                <w:szCs w:val="20"/>
                <w:highlight w:val="none"/>
              </w:rPr>
              <w:t>合计</w:t>
            </w:r>
          </w:p>
        </w:tc>
        <w:tc>
          <w:tcPr>
            <w:tcW w:w="552" w:type="pc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332" w:type="pc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50" w:type="pc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eastAsia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554" w:type="pc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02" w:type="pc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445" w:type="pc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eastAsia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522" w:type="pc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eastAsia="宋体"/>
                <w:color w:val="auto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493" w:type="pc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538" w:type="pc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/>
                <w:color w:val="auto"/>
                <w:sz w:val="20"/>
                <w:szCs w:val="20"/>
                <w:highlight w:val="none"/>
              </w:rPr>
            </w:pPr>
          </w:p>
        </w:tc>
      </w:tr>
    </w:tbl>
    <w:p>
      <w:pPr>
        <w:spacing w:line="360" w:lineRule="auto"/>
        <w:rPr>
          <w:rFonts w:hint="eastAsia" w:eastAsiaTheme="minorEastAsia"/>
          <w:lang w:val="en-US" w:eastAsia="zh-CN"/>
        </w:rPr>
      </w:pPr>
      <w:r>
        <w:rPr>
          <w:rFonts w:hint="eastAsia" w:ascii="宋体" w:hAnsi="宋体"/>
          <w:color w:val="auto"/>
          <w:sz w:val="18"/>
          <w:szCs w:val="18"/>
          <w:highlight w:val="none"/>
        </w:rPr>
        <w:t>注</w:t>
      </w:r>
      <w:r>
        <w:rPr>
          <w:rFonts w:hint="eastAsia" w:ascii="宋体" w:hAnsi="宋体" w:eastAsia="宋体" w:cs="宋体"/>
          <w:color w:val="auto"/>
          <w:sz w:val="18"/>
          <w:szCs w:val="18"/>
          <w:highlight w:val="none"/>
        </w:rPr>
        <w:t xml:space="preserve"> ：</w:t>
      </w:r>
    </w:p>
    <w:p>
      <w:pPr>
        <w:rPr>
          <w:rFonts w:hint="eastAsia" w:eastAsiaTheme="minorEastAsia"/>
          <w:sz w:val="20"/>
          <w:szCs w:val="21"/>
          <w:lang w:val="en-US" w:eastAsia="zh-CN"/>
        </w:rPr>
      </w:pPr>
      <w:r>
        <w:rPr>
          <w:rFonts w:hint="eastAsia" w:eastAsiaTheme="minorEastAsia"/>
          <w:sz w:val="20"/>
          <w:szCs w:val="21"/>
          <w:lang w:val="en-US" w:eastAsia="zh-CN"/>
        </w:rPr>
        <w:t>1.请按照商务资格条件和评审要素要求提供产品业绩及相关佐证材料。</w:t>
      </w:r>
    </w:p>
    <w:p>
      <w:pPr>
        <w:rPr>
          <w:rFonts w:hint="eastAsia" w:eastAsiaTheme="minorEastAsia"/>
          <w:sz w:val="20"/>
          <w:szCs w:val="21"/>
          <w:lang w:val="en-US" w:eastAsia="zh-CN"/>
        </w:rPr>
      </w:pPr>
      <w:r>
        <w:rPr>
          <w:rFonts w:hint="eastAsia" w:eastAsiaTheme="minorEastAsia"/>
          <w:sz w:val="20"/>
          <w:szCs w:val="21"/>
          <w:lang w:val="en-US" w:eastAsia="zh-CN"/>
        </w:rPr>
        <w:t>2.</w:t>
      </w:r>
      <w:r>
        <w:rPr>
          <w:rFonts w:hint="eastAsia" w:eastAsiaTheme="minorEastAsia"/>
          <w:b/>
          <w:bCs/>
          <w:sz w:val="20"/>
          <w:szCs w:val="21"/>
          <w:lang w:val="en-US" w:eastAsia="zh-CN"/>
        </w:rPr>
        <w:t>产品业绩应按照对应标的物已开发票金额从大到小排序。</w:t>
      </w:r>
      <w:r>
        <w:rPr>
          <w:rFonts w:hint="eastAsia" w:eastAsiaTheme="minorEastAsia"/>
          <w:sz w:val="20"/>
          <w:szCs w:val="21"/>
          <w:lang w:val="en-US" w:eastAsia="zh-CN"/>
        </w:rPr>
        <w:t>如业绩数量超过5份，请提供已开发票金额最大的 5 份合同关键页及对应发票的扫描件作为佐证材料；如业绩数量不超过5份，请提供全部合同关键页及对应发票扫描件作为佐证材料。提供佐证材料数量超过要求，会按照评分办法进行扣分。</w:t>
      </w:r>
    </w:p>
    <w:p>
      <w:pPr>
        <w:rPr>
          <w:rFonts w:hint="eastAsia" w:eastAsiaTheme="minorEastAsia"/>
          <w:sz w:val="20"/>
          <w:szCs w:val="21"/>
          <w:lang w:val="en-US" w:eastAsia="zh-CN"/>
        </w:rPr>
      </w:pPr>
      <w:r>
        <w:rPr>
          <w:rFonts w:hint="eastAsia" w:eastAsiaTheme="minorEastAsia"/>
          <w:sz w:val="20"/>
          <w:szCs w:val="21"/>
          <w:lang w:val="en-US" w:eastAsia="zh-CN"/>
        </w:rPr>
        <w:t>3.请确保提供的佐证材料真实有效，扫描件清晰可辨，如材料模糊无法识别，则视为无效佐证资料。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sz w:val="20"/>
          <w:szCs w:val="21"/>
          <w:lang w:val="en-US" w:eastAsia="zh-CN"/>
        </w:rPr>
        <w:t>4.在供应商中标后现场核查过程中，招标人有权要求供应商提供全部供货业绩合同及发票，如未能提供的，按照虚假投标处理。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814220"/>
    <w:rsid w:val="20AA18AF"/>
    <w:rsid w:val="35235EC1"/>
    <w:rsid w:val="3CA2380D"/>
    <w:rsid w:val="5F7A1122"/>
    <w:rsid w:val="68CF6383"/>
    <w:rsid w:val="6B5B371D"/>
    <w:rsid w:val="78F7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表头"/>
    <w:basedOn w:val="1"/>
    <w:qFormat/>
    <w:uiPriority w:val="0"/>
    <w:pPr>
      <w:topLinePunct/>
      <w:spacing w:before="160" w:after="60"/>
      <w:jc w:val="center"/>
    </w:pPr>
    <w:rPr>
      <w:rFonts w:ascii="Times New Roman" w:hAnsi="Times New Roman" w:eastAsia="黑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2021-10-12T07:38:00Z</dcterms:created>
  <dc:creator>lailifen</dc:creator>
  <cp:lastModifiedBy>赖莉芬</cp:lastModifiedBy>
  <dcterms:modified xsi:type="dcterms:W3CDTF">2024-09-03T03:18:48Z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824B1E944833498BB5FD5AB19E661953</vt:lpwstr>
  </property>
</Properties>
</file>