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6D96EDD">
      <w:pPr>
        <w:spacing w:before="156" w:beforeLines="50"/>
        <w:jc w:val="center"/>
        <w:rPr>
          <w:rFonts w:hint="eastAsia" w:ascii="宋体" w:hAnsi="宋体" w:cs="宋体"/>
          <w:b/>
          <w:sz w:val="44"/>
          <w:szCs w:val="21"/>
          <w:u w:val="single"/>
        </w:rPr>
      </w:pPr>
    </w:p>
    <w:p w14:paraId="4E7EF099">
      <w:pPr>
        <w:spacing w:before="156" w:beforeLines="50"/>
        <w:jc w:val="center"/>
        <w:rPr>
          <w:rFonts w:hint="eastAsia" w:ascii="宋体" w:hAnsi="宋体" w:cs="宋体"/>
          <w:b/>
          <w:sz w:val="44"/>
          <w:szCs w:val="21"/>
        </w:rPr>
      </w:pPr>
      <w:r>
        <w:rPr>
          <w:rFonts w:hint="eastAsia" w:ascii="宋体" w:hAnsi="宋体" w:cs="宋体"/>
          <w:b/>
          <w:sz w:val="44"/>
          <w:szCs w:val="21"/>
        </w:rPr>
        <w:t>《退役计量设备管理助手研制检测服务》               职工创新项目装置</w:t>
      </w:r>
      <w:r>
        <w:rPr>
          <w:rFonts w:hint="eastAsia" w:ascii="宋体" w:hAnsi="宋体" w:cs="宋体"/>
          <w:b/>
          <w:sz w:val="44"/>
          <w:szCs w:val="21"/>
          <w:lang w:val="en-US" w:eastAsia="zh-CN"/>
        </w:rPr>
        <w:t>检测</w:t>
      </w:r>
      <w:r>
        <w:rPr>
          <w:rFonts w:hint="eastAsia" w:ascii="宋体" w:hAnsi="宋体" w:cs="宋体"/>
          <w:b/>
          <w:sz w:val="44"/>
          <w:szCs w:val="21"/>
        </w:rPr>
        <w:t>技术服务采购项目</w:t>
      </w:r>
    </w:p>
    <w:p w14:paraId="76E0EF07">
      <w:pPr>
        <w:spacing w:before="156" w:beforeLines="50"/>
        <w:jc w:val="center"/>
        <w:rPr>
          <w:rFonts w:hint="eastAsia" w:ascii="楷体_GB2312" w:hAnsi="宋体" w:eastAsia="楷体_GB2312"/>
          <w:sz w:val="32"/>
          <w:szCs w:val="32"/>
        </w:rPr>
      </w:pPr>
      <w:r>
        <w:rPr>
          <w:rFonts w:hint="eastAsia" w:ascii="楷体_GB2312" w:hAnsi="宋体" w:eastAsia="楷体_GB2312"/>
          <w:sz w:val="32"/>
          <w:szCs w:val="32"/>
        </w:rPr>
        <w:t xml:space="preserve"> </w:t>
      </w:r>
    </w:p>
    <w:p w14:paraId="2E3ECA64">
      <w:pPr>
        <w:spacing w:before="156" w:beforeLines="50"/>
        <w:jc w:val="center"/>
        <w:rPr>
          <w:rFonts w:hint="eastAsia" w:ascii="楷体_GB2312" w:hAnsi="宋体" w:eastAsia="楷体_GB2312"/>
          <w:sz w:val="32"/>
          <w:szCs w:val="32"/>
        </w:rPr>
      </w:pPr>
    </w:p>
    <w:p w14:paraId="39E73911">
      <w:pPr>
        <w:spacing w:before="156" w:beforeLines="50"/>
        <w:jc w:val="center"/>
        <w:rPr>
          <w:rFonts w:hint="eastAsia" w:ascii="楷体_GB2312" w:hAnsi="宋体" w:eastAsia="楷体_GB2312"/>
          <w:sz w:val="32"/>
          <w:szCs w:val="32"/>
        </w:rPr>
      </w:pPr>
    </w:p>
    <w:p w14:paraId="768519BD">
      <w:pPr>
        <w:spacing w:before="156" w:beforeLines="50"/>
        <w:jc w:val="center"/>
        <w:rPr>
          <w:rFonts w:hint="eastAsia" w:ascii="楷体" w:hAnsi="楷体" w:eastAsia="楷体" w:cs="楷体"/>
          <w:sz w:val="52"/>
          <w:szCs w:val="52"/>
        </w:rPr>
      </w:pPr>
      <w:r>
        <w:rPr>
          <w:rFonts w:hint="eastAsia" w:ascii="楷体" w:hAnsi="楷体" w:eastAsia="楷体" w:cs="楷体"/>
          <w:sz w:val="52"/>
          <w:szCs w:val="52"/>
        </w:rPr>
        <w:t>技术条件书</w:t>
      </w:r>
    </w:p>
    <w:p w14:paraId="6B395C52">
      <w:pPr>
        <w:spacing w:before="156" w:beforeLines="50"/>
        <w:jc w:val="center"/>
        <w:rPr>
          <w:rFonts w:hint="eastAsia" w:ascii="宋体" w:hAnsi="宋体" w:cs="宋体"/>
          <w:sz w:val="32"/>
          <w:szCs w:val="32"/>
        </w:rPr>
      </w:pPr>
    </w:p>
    <w:p w14:paraId="1297AEF4">
      <w:pPr>
        <w:spacing w:before="156" w:beforeLines="50"/>
        <w:jc w:val="center"/>
        <w:rPr>
          <w:rFonts w:hint="eastAsia" w:ascii="宋体" w:hAnsi="宋体" w:cs="宋体"/>
          <w:sz w:val="32"/>
          <w:szCs w:val="32"/>
        </w:rPr>
      </w:pPr>
    </w:p>
    <w:p w14:paraId="601F6F2D">
      <w:pPr>
        <w:spacing w:before="156" w:beforeLines="50"/>
        <w:jc w:val="center"/>
        <w:rPr>
          <w:rFonts w:hint="eastAsia" w:ascii="楷体" w:hAnsi="楷体" w:eastAsia="楷体" w:cs="楷体"/>
          <w:sz w:val="44"/>
          <w:szCs w:val="44"/>
        </w:rPr>
      </w:pPr>
    </w:p>
    <w:p w14:paraId="30F8F574">
      <w:pPr>
        <w:widowControl/>
        <w:jc w:val="left"/>
        <w:rPr>
          <w:rFonts w:ascii="黑体" w:eastAsia="黑体"/>
          <w:sz w:val="36"/>
        </w:rPr>
      </w:pPr>
      <w:r>
        <w:rPr>
          <w:rFonts w:ascii="黑体" w:eastAsia="黑体"/>
          <w:sz w:val="36"/>
        </w:rPr>
        <w:br w:type="page"/>
      </w:r>
    </w:p>
    <w:p w14:paraId="59ED3064">
      <w:pPr>
        <w:spacing w:before="624" w:beforeLines="200"/>
        <w:jc w:val="center"/>
      </w:pPr>
      <w:r>
        <w:rPr>
          <w:rFonts w:hint="eastAsia" w:ascii="黑体" w:eastAsia="黑体"/>
          <w:sz w:val="36"/>
        </w:rPr>
        <w:t>目  录</w:t>
      </w:r>
    </w:p>
    <w:p w14:paraId="7B665094">
      <w:pPr>
        <w:pStyle w:val="55"/>
        <w:rPr>
          <w:rFonts w:asciiTheme="minorHAnsi" w:hAnsiTheme="minorHAnsi" w:eastAsiaTheme="minorEastAsia" w:cstheme="minorBidi"/>
          <w:b w:val="0"/>
          <w:szCs w:val="22"/>
        </w:rPr>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fldChar w:fldCharType="begin"/>
      </w:r>
      <w:r>
        <w:instrText xml:space="preserve"> HYPERLINK \l "_Toc172812526" </w:instrText>
      </w:r>
      <w:r>
        <w:fldChar w:fldCharType="separate"/>
      </w:r>
      <w:r>
        <w:rPr>
          <w:rStyle w:val="96"/>
          <w:rFonts w:ascii="黑体" w:hAnsi="黑体" w:eastAsia="黑体"/>
          <w:b/>
          <w:color w:val="auto"/>
        </w:rPr>
        <w:t>1</w:t>
      </w:r>
      <w:r>
        <w:rPr>
          <w:rStyle w:val="96"/>
          <w:rFonts w:hint="eastAsia" w:ascii="黑体" w:hAnsi="黑体" w:eastAsia="黑体"/>
          <w:b/>
          <w:color w:val="auto"/>
          <w:lang w:val="en-US"/>
        </w:rPr>
        <w:t>检测</w:t>
      </w:r>
      <w:r>
        <w:rPr>
          <w:rStyle w:val="96"/>
          <w:rFonts w:ascii="黑体" w:hAnsi="黑体" w:eastAsia="黑体"/>
          <w:b/>
          <w:color w:val="auto"/>
        </w:rPr>
        <w:t>服务标准</w:t>
      </w:r>
      <w:r>
        <w:tab/>
      </w:r>
      <w:r>
        <w:fldChar w:fldCharType="begin"/>
      </w:r>
      <w:r>
        <w:instrText xml:space="preserve"> PAGEREF _Toc172812526 \h </w:instrText>
      </w:r>
      <w:r>
        <w:fldChar w:fldCharType="separate"/>
      </w:r>
      <w:r>
        <w:t>1</w:t>
      </w:r>
      <w:r>
        <w:fldChar w:fldCharType="end"/>
      </w:r>
      <w:r>
        <w:fldChar w:fldCharType="end"/>
      </w:r>
    </w:p>
    <w:p w14:paraId="1F2E3F52">
      <w:pPr>
        <w:pStyle w:val="55"/>
        <w:rPr>
          <w:rFonts w:asciiTheme="minorHAnsi" w:hAnsiTheme="minorHAnsi" w:eastAsiaTheme="minorEastAsia" w:cstheme="minorBidi"/>
          <w:b w:val="0"/>
          <w:szCs w:val="22"/>
        </w:rPr>
      </w:pPr>
      <w:r>
        <w:fldChar w:fldCharType="begin"/>
      </w:r>
      <w:r>
        <w:instrText xml:space="preserve"> HYPERLINK \l "_Toc172812527" </w:instrText>
      </w:r>
      <w:r>
        <w:fldChar w:fldCharType="separate"/>
      </w:r>
      <w:r>
        <w:rPr>
          <w:rStyle w:val="96"/>
          <w:rFonts w:ascii="黑体" w:hAnsi="黑体" w:eastAsia="黑体"/>
          <w:b/>
          <w:color w:val="auto"/>
        </w:rPr>
        <w:t>2 使用条件</w:t>
      </w:r>
      <w:r>
        <w:tab/>
      </w:r>
      <w:r>
        <w:fldChar w:fldCharType="begin"/>
      </w:r>
      <w:r>
        <w:instrText xml:space="preserve"> PAGEREF _Toc172812527 \h </w:instrText>
      </w:r>
      <w:r>
        <w:fldChar w:fldCharType="separate"/>
      </w:r>
      <w:r>
        <w:t>1</w:t>
      </w:r>
      <w:r>
        <w:fldChar w:fldCharType="end"/>
      </w:r>
      <w:r>
        <w:fldChar w:fldCharType="end"/>
      </w:r>
    </w:p>
    <w:p w14:paraId="4C3FE283">
      <w:pPr>
        <w:pStyle w:val="55"/>
        <w:rPr>
          <w:rFonts w:asciiTheme="minorHAnsi" w:hAnsiTheme="minorHAnsi" w:eastAsiaTheme="minorEastAsia" w:cstheme="minorBidi"/>
          <w:b w:val="0"/>
          <w:szCs w:val="22"/>
        </w:rPr>
      </w:pPr>
      <w:r>
        <w:fldChar w:fldCharType="begin"/>
      </w:r>
      <w:r>
        <w:instrText xml:space="preserve"> HYPERLINK \l "_Toc172812528" </w:instrText>
      </w:r>
      <w:r>
        <w:fldChar w:fldCharType="separate"/>
      </w:r>
      <w:r>
        <w:rPr>
          <w:rStyle w:val="96"/>
          <w:rFonts w:ascii="黑体" w:hAnsi="黑体" w:eastAsia="黑体"/>
          <w:b/>
          <w:color w:val="auto"/>
        </w:rPr>
        <w:t>3 试验要求</w:t>
      </w:r>
      <w:r>
        <w:tab/>
      </w:r>
      <w:r>
        <w:fldChar w:fldCharType="begin"/>
      </w:r>
      <w:r>
        <w:instrText xml:space="preserve"> PAGEREF _Toc172812528 \h </w:instrText>
      </w:r>
      <w:r>
        <w:fldChar w:fldCharType="separate"/>
      </w:r>
      <w:r>
        <w:t>2</w:t>
      </w:r>
      <w:r>
        <w:fldChar w:fldCharType="end"/>
      </w:r>
      <w:r>
        <w:fldChar w:fldCharType="end"/>
      </w:r>
    </w:p>
    <w:p w14:paraId="49E19E7F">
      <w:pPr>
        <w:pStyle w:val="55"/>
        <w:rPr>
          <w:rFonts w:asciiTheme="minorHAnsi" w:hAnsiTheme="minorHAnsi" w:eastAsiaTheme="minorEastAsia" w:cstheme="minorBidi"/>
          <w:b w:val="0"/>
          <w:szCs w:val="22"/>
        </w:rPr>
      </w:pPr>
      <w:r>
        <w:fldChar w:fldCharType="begin"/>
      </w:r>
      <w:r>
        <w:instrText xml:space="preserve"> HYPERLINK \l "_Toc172812529" </w:instrText>
      </w:r>
      <w:r>
        <w:fldChar w:fldCharType="separate"/>
      </w:r>
      <w:r>
        <w:rPr>
          <w:rStyle w:val="96"/>
          <w:rFonts w:ascii="黑体" w:hAnsi="黑体" w:eastAsia="黑体"/>
          <w:b/>
          <w:color w:val="auto"/>
        </w:rPr>
        <w:t>4 包装运输安装和质量保证</w:t>
      </w:r>
      <w:r>
        <w:tab/>
      </w:r>
      <w:r>
        <w:fldChar w:fldCharType="begin"/>
      </w:r>
      <w:r>
        <w:instrText xml:space="preserve"> PAGEREF _Toc172812529 \h </w:instrText>
      </w:r>
      <w:r>
        <w:fldChar w:fldCharType="separate"/>
      </w:r>
      <w:r>
        <w:t>2</w:t>
      </w:r>
      <w:r>
        <w:fldChar w:fldCharType="end"/>
      </w:r>
      <w:r>
        <w:fldChar w:fldCharType="end"/>
      </w:r>
    </w:p>
    <w:p w14:paraId="6F8A3EFB">
      <w:pPr>
        <w:pStyle w:val="70"/>
        <w:rPr>
          <w:rFonts w:asciiTheme="minorHAnsi" w:hAnsiTheme="minorHAnsi" w:eastAsiaTheme="minorEastAsia" w:cstheme="minorBidi"/>
          <w:szCs w:val="22"/>
        </w:rPr>
      </w:pPr>
      <w:r>
        <w:fldChar w:fldCharType="begin"/>
      </w:r>
      <w:r>
        <w:instrText xml:space="preserve"> HYPERLINK \l "_Toc172812530" </w:instrText>
      </w:r>
      <w:r>
        <w:fldChar w:fldCharType="separate"/>
      </w:r>
      <w:r>
        <w:rPr>
          <w:rStyle w:val="96"/>
          <w:color w:val="auto"/>
        </w:rPr>
        <w:t>4.1 包装</w:t>
      </w:r>
      <w:r>
        <w:tab/>
      </w:r>
      <w:r>
        <w:fldChar w:fldCharType="begin"/>
      </w:r>
      <w:r>
        <w:instrText xml:space="preserve"> PAGEREF _Toc172812530 \h </w:instrText>
      </w:r>
      <w:r>
        <w:fldChar w:fldCharType="separate"/>
      </w:r>
      <w:r>
        <w:t>2</w:t>
      </w:r>
      <w:r>
        <w:fldChar w:fldCharType="end"/>
      </w:r>
      <w:r>
        <w:fldChar w:fldCharType="end"/>
      </w:r>
    </w:p>
    <w:p w14:paraId="259F2303">
      <w:pPr>
        <w:pStyle w:val="70"/>
        <w:rPr>
          <w:rFonts w:asciiTheme="minorHAnsi" w:hAnsiTheme="minorHAnsi" w:eastAsiaTheme="minorEastAsia" w:cstheme="minorBidi"/>
          <w:szCs w:val="22"/>
        </w:rPr>
      </w:pPr>
      <w:r>
        <w:fldChar w:fldCharType="begin"/>
      </w:r>
      <w:r>
        <w:instrText xml:space="preserve"> HYPERLINK \l "_Toc172812531" </w:instrText>
      </w:r>
      <w:r>
        <w:fldChar w:fldCharType="separate"/>
      </w:r>
      <w:r>
        <w:rPr>
          <w:rStyle w:val="96"/>
          <w:color w:val="auto"/>
        </w:rPr>
        <w:t>4.2 运输</w:t>
      </w:r>
      <w:r>
        <w:tab/>
      </w:r>
      <w:r>
        <w:fldChar w:fldCharType="begin"/>
      </w:r>
      <w:r>
        <w:instrText xml:space="preserve"> PAGEREF _Toc172812531 \h </w:instrText>
      </w:r>
      <w:r>
        <w:fldChar w:fldCharType="separate"/>
      </w:r>
      <w:r>
        <w:t>2</w:t>
      </w:r>
      <w:r>
        <w:fldChar w:fldCharType="end"/>
      </w:r>
      <w:r>
        <w:fldChar w:fldCharType="end"/>
      </w:r>
    </w:p>
    <w:p w14:paraId="650EFF6E">
      <w:pPr>
        <w:pStyle w:val="70"/>
        <w:rPr>
          <w:rFonts w:asciiTheme="minorHAnsi" w:hAnsiTheme="minorHAnsi" w:eastAsiaTheme="minorEastAsia" w:cstheme="minorBidi"/>
          <w:szCs w:val="22"/>
        </w:rPr>
      </w:pPr>
      <w:r>
        <w:fldChar w:fldCharType="begin"/>
      </w:r>
      <w:r>
        <w:instrText xml:space="preserve"> HYPERLINK \l "_Toc172812532" </w:instrText>
      </w:r>
      <w:r>
        <w:fldChar w:fldCharType="separate"/>
      </w:r>
      <w:r>
        <w:rPr>
          <w:rStyle w:val="96"/>
          <w:color w:val="auto"/>
        </w:rPr>
        <w:t>4.3 质量保证</w:t>
      </w:r>
      <w:r>
        <w:tab/>
      </w:r>
      <w:r>
        <w:fldChar w:fldCharType="begin"/>
      </w:r>
      <w:r>
        <w:instrText xml:space="preserve"> PAGEREF _Toc172812532 \h </w:instrText>
      </w:r>
      <w:r>
        <w:fldChar w:fldCharType="separate"/>
      </w:r>
      <w:r>
        <w:t>2</w:t>
      </w:r>
      <w:r>
        <w:fldChar w:fldCharType="end"/>
      </w:r>
      <w:r>
        <w:fldChar w:fldCharType="end"/>
      </w:r>
    </w:p>
    <w:p w14:paraId="0B6A1AE5">
      <w:pPr>
        <w:pStyle w:val="55"/>
        <w:rPr>
          <w:rFonts w:asciiTheme="minorHAnsi" w:hAnsiTheme="minorHAnsi" w:eastAsiaTheme="minorEastAsia" w:cstheme="minorBidi"/>
          <w:b w:val="0"/>
          <w:szCs w:val="22"/>
        </w:rPr>
      </w:pPr>
      <w:r>
        <w:fldChar w:fldCharType="begin"/>
      </w:r>
      <w:r>
        <w:instrText xml:space="preserve"> HYPERLINK \l "_Toc172812533" </w:instrText>
      </w:r>
      <w:r>
        <w:fldChar w:fldCharType="separate"/>
      </w:r>
      <w:r>
        <w:rPr>
          <w:rStyle w:val="96"/>
          <w:rFonts w:ascii="黑体" w:hAnsi="黑体" w:eastAsia="黑体"/>
          <w:b/>
          <w:color w:val="auto"/>
        </w:rPr>
        <w:t>5 时间进度要求</w:t>
      </w:r>
      <w:r>
        <w:tab/>
      </w:r>
      <w:r>
        <w:fldChar w:fldCharType="begin"/>
      </w:r>
      <w:r>
        <w:instrText xml:space="preserve"> PAGEREF _Toc172812533 \h </w:instrText>
      </w:r>
      <w:r>
        <w:fldChar w:fldCharType="separate"/>
      </w:r>
      <w:r>
        <w:t>2</w:t>
      </w:r>
      <w:r>
        <w:fldChar w:fldCharType="end"/>
      </w:r>
      <w:r>
        <w:fldChar w:fldCharType="end"/>
      </w:r>
    </w:p>
    <w:p w14:paraId="0096874E">
      <w:pPr>
        <w:pStyle w:val="55"/>
        <w:rPr>
          <w:rFonts w:asciiTheme="minorHAnsi" w:hAnsiTheme="minorHAnsi" w:eastAsiaTheme="minorEastAsia" w:cstheme="minorBidi"/>
          <w:b w:val="0"/>
          <w:szCs w:val="22"/>
        </w:rPr>
      </w:pPr>
      <w:r>
        <w:fldChar w:fldCharType="begin"/>
      </w:r>
      <w:r>
        <w:instrText xml:space="preserve"> HYPERLINK \l "_Toc172812534" </w:instrText>
      </w:r>
      <w:r>
        <w:fldChar w:fldCharType="separate"/>
      </w:r>
      <w:r>
        <w:rPr>
          <w:rStyle w:val="96"/>
          <w:rFonts w:ascii="黑体" w:hAnsi="黑体" w:eastAsia="黑体"/>
          <w:b/>
          <w:color w:val="auto"/>
        </w:rPr>
        <w:t>6 交付与验收</w:t>
      </w:r>
      <w:r>
        <w:tab/>
      </w:r>
      <w:r>
        <w:fldChar w:fldCharType="begin"/>
      </w:r>
      <w:r>
        <w:instrText xml:space="preserve"> PAGEREF _Toc172812534 \h </w:instrText>
      </w:r>
      <w:r>
        <w:fldChar w:fldCharType="separate"/>
      </w:r>
      <w:r>
        <w:t>3</w:t>
      </w:r>
      <w:r>
        <w:fldChar w:fldCharType="end"/>
      </w:r>
      <w:r>
        <w:fldChar w:fldCharType="end"/>
      </w:r>
    </w:p>
    <w:p w14:paraId="29D17316">
      <w:pPr>
        <w:pStyle w:val="70"/>
        <w:rPr>
          <w:rFonts w:asciiTheme="minorHAnsi" w:hAnsiTheme="minorHAnsi" w:eastAsiaTheme="minorEastAsia" w:cstheme="minorBidi"/>
          <w:szCs w:val="22"/>
        </w:rPr>
      </w:pPr>
      <w:r>
        <w:fldChar w:fldCharType="begin"/>
      </w:r>
      <w:r>
        <w:instrText xml:space="preserve"> HYPERLINK \l "_Toc172812535" </w:instrText>
      </w:r>
      <w:r>
        <w:fldChar w:fldCharType="separate"/>
      </w:r>
      <w:r>
        <w:rPr>
          <w:rStyle w:val="96"/>
          <w:color w:val="auto"/>
        </w:rPr>
        <w:t>6.1 交付形式及数量要求</w:t>
      </w:r>
      <w:r>
        <w:tab/>
      </w:r>
      <w:r>
        <w:fldChar w:fldCharType="begin"/>
      </w:r>
      <w:r>
        <w:instrText xml:space="preserve"> PAGEREF _Toc172812535 \h </w:instrText>
      </w:r>
      <w:r>
        <w:fldChar w:fldCharType="separate"/>
      </w:r>
      <w:r>
        <w:t>3</w:t>
      </w:r>
      <w:r>
        <w:fldChar w:fldCharType="end"/>
      </w:r>
      <w:r>
        <w:fldChar w:fldCharType="end"/>
      </w:r>
    </w:p>
    <w:p w14:paraId="6338CBDD">
      <w:pPr>
        <w:pStyle w:val="70"/>
        <w:rPr>
          <w:rFonts w:asciiTheme="minorHAnsi" w:hAnsiTheme="minorHAnsi" w:eastAsiaTheme="minorEastAsia" w:cstheme="minorBidi"/>
          <w:szCs w:val="22"/>
        </w:rPr>
      </w:pPr>
      <w:r>
        <w:fldChar w:fldCharType="begin"/>
      </w:r>
      <w:r>
        <w:instrText xml:space="preserve"> HYPERLINK \l "_Toc172812536" </w:instrText>
      </w:r>
      <w:r>
        <w:fldChar w:fldCharType="separate"/>
      </w:r>
      <w:r>
        <w:rPr>
          <w:rStyle w:val="96"/>
          <w:color w:val="auto"/>
        </w:rPr>
        <w:t>6.2 验收</w:t>
      </w:r>
      <w:r>
        <w:tab/>
      </w:r>
      <w:r>
        <w:fldChar w:fldCharType="begin"/>
      </w:r>
      <w:r>
        <w:instrText xml:space="preserve"> PAGEREF _Toc172812536 \h </w:instrText>
      </w:r>
      <w:r>
        <w:fldChar w:fldCharType="separate"/>
      </w:r>
      <w:r>
        <w:t>3</w:t>
      </w:r>
      <w:r>
        <w:fldChar w:fldCharType="end"/>
      </w:r>
      <w:r>
        <w:fldChar w:fldCharType="end"/>
      </w:r>
    </w:p>
    <w:p w14:paraId="14F1BD75">
      <w:pPr>
        <w:pStyle w:val="55"/>
        <w:rPr>
          <w:rFonts w:asciiTheme="minorHAnsi" w:hAnsiTheme="minorHAnsi" w:eastAsiaTheme="minorEastAsia" w:cstheme="minorBidi"/>
          <w:b w:val="0"/>
          <w:szCs w:val="22"/>
        </w:rPr>
      </w:pPr>
      <w:r>
        <w:fldChar w:fldCharType="begin"/>
      </w:r>
      <w:r>
        <w:instrText xml:space="preserve"> HYPERLINK \l "_Toc172812537" </w:instrText>
      </w:r>
      <w:r>
        <w:fldChar w:fldCharType="separate"/>
      </w:r>
      <w:r>
        <w:rPr>
          <w:rStyle w:val="96"/>
          <w:rFonts w:ascii="黑体" w:hAnsi="黑体" w:eastAsia="黑体"/>
          <w:b/>
          <w:color w:val="auto"/>
        </w:rPr>
        <w:t>7 其他</w:t>
      </w:r>
      <w:r>
        <w:tab/>
      </w:r>
      <w:r>
        <w:fldChar w:fldCharType="begin"/>
      </w:r>
      <w:r>
        <w:instrText xml:space="preserve"> PAGEREF _Toc172812537 \h </w:instrText>
      </w:r>
      <w:r>
        <w:fldChar w:fldCharType="separate"/>
      </w:r>
      <w:r>
        <w:t>3</w:t>
      </w:r>
      <w:r>
        <w:fldChar w:fldCharType="end"/>
      </w:r>
      <w:r>
        <w:fldChar w:fldCharType="end"/>
      </w:r>
    </w:p>
    <w:p w14:paraId="677E3028">
      <w:pPr>
        <w:rPr>
          <w:rFonts w:ascii="黑体" w:eastAsia="黑体"/>
        </w:rPr>
        <w:sectPr>
          <w:footerReference r:id="rId5" w:type="first"/>
          <w:footerReference r:id="rId3" w:type="default"/>
          <w:footerReference r:id="rId4"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14:paraId="62EC78D3">
      <w:pPr>
        <w:pStyle w:val="2"/>
        <w:ind w:firstLine="422"/>
        <w:rPr>
          <w:rFonts w:hint="eastAsia" w:ascii="黑体" w:hAnsi="黑体"/>
          <w:sz w:val="21"/>
          <w:szCs w:val="21"/>
        </w:rPr>
      </w:pPr>
      <w:bookmarkStart w:id="1" w:name="_Toc391647183"/>
      <w:bookmarkEnd w:id="1"/>
      <w:bookmarkStart w:id="2" w:name="_Toc391650057"/>
      <w:bookmarkEnd w:id="2"/>
      <w:bookmarkStart w:id="3" w:name="_Toc391649329"/>
      <w:bookmarkEnd w:id="3"/>
      <w:bookmarkStart w:id="4" w:name="_Toc391647319"/>
      <w:bookmarkEnd w:id="4"/>
      <w:bookmarkStart w:id="5" w:name="_Toc391650053"/>
      <w:bookmarkEnd w:id="5"/>
      <w:bookmarkStart w:id="6" w:name="_Toc391647171"/>
      <w:bookmarkEnd w:id="6"/>
      <w:bookmarkStart w:id="7" w:name="_Toc391649506"/>
      <w:bookmarkEnd w:id="7"/>
      <w:bookmarkStart w:id="8" w:name="_Toc391649345"/>
      <w:bookmarkEnd w:id="8"/>
      <w:bookmarkStart w:id="9" w:name="_Toc391649279"/>
      <w:bookmarkEnd w:id="9"/>
      <w:bookmarkStart w:id="10" w:name="_Toc391715530"/>
      <w:bookmarkEnd w:id="10"/>
      <w:bookmarkStart w:id="11" w:name="_Toc391650042"/>
      <w:bookmarkEnd w:id="11"/>
      <w:bookmarkStart w:id="12" w:name="_Toc391649733"/>
      <w:bookmarkEnd w:id="12"/>
      <w:bookmarkStart w:id="13" w:name="_Toc391649268"/>
      <w:bookmarkEnd w:id="13"/>
      <w:bookmarkStart w:id="14" w:name="_Toc391649749"/>
      <w:bookmarkEnd w:id="14"/>
      <w:bookmarkStart w:id="15" w:name="_Toc391649508"/>
      <w:bookmarkEnd w:id="15"/>
      <w:bookmarkStart w:id="16" w:name="_Toc391654313"/>
      <w:bookmarkEnd w:id="16"/>
      <w:bookmarkStart w:id="17" w:name="_Toc391647313"/>
      <w:bookmarkEnd w:id="17"/>
      <w:bookmarkStart w:id="18" w:name="_Toc391647164"/>
      <w:bookmarkEnd w:id="18"/>
      <w:bookmarkStart w:id="19" w:name="_Toc391654282"/>
      <w:bookmarkEnd w:id="19"/>
      <w:bookmarkStart w:id="20" w:name="_Toc391654295"/>
      <w:bookmarkEnd w:id="20"/>
      <w:bookmarkStart w:id="21" w:name="_Toc391715525"/>
      <w:bookmarkEnd w:id="21"/>
      <w:bookmarkStart w:id="22" w:name="_Toc391647324"/>
      <w:bookmarkEnd w:id="22"/>
      <w:bookmarkStart w:id="23" w:name="_Toc391649334"/>
      <w:bookmarkEnd w:id="23"/>
      <w:bookmarkStart w:id="24" w:name="_Toc391647890"/>
      <w:bookmarkEnd w:id="24"/>
      <w:bookmarkStart w:id="25" w:name="_Toc391647896"/>
      <w:bookmarkEnd w:id="25"/>
      <w:bookmarkStart w:id="26" w:name="_Toc391715524"/>
      <w:bookmarkEnd w:id="26"/>
      <w:bookmarkStart w:id="27" w:name="_Toc391650123"/>
      <w:bookmarkEnd w:id="27"/>
      <w:bookmarkStart w:id="28" w:name="_Toc391647900"/>
      <w:bookmarkEnd w:id="28"/>
      <w:bookmarkStart w:id="29" w:name="_Toc391654298"/>
      <w:bookmarkEnd w:id="29"/>
      <w:bookmarkStart w:id="30" w:name="_Toc391654296"/>
      <w:bookmarkEnd w:id="30"/>
      <w:bookmarkStart w:id="31" w:name="_Toc391654293"/>
      <w:bookmarkEnd w:id="31"/>
      <w:bookmarkStart w:id="32" w:name="_Toc391650066"/>
      <w:bookmarkEnd w:id="32"/>
      <w:bookmarkStart w:id="33" w:name="_Toc391649348"/>
      <w:bookmarkEnd w:id="33"/>
      <w:bookmarkStart w:id="34" w:name="_Toc391649525"/>
      <w:bookmarkEnd w:id="34"/>
      <w:bookmarkStart w:id="35" w:name="_Toc391654291"/>
      <w:bookmarkEnd w:id="35"/>
      <w:bookmarkStart w:id="36" w:name="_Toc391649745"/>
      <w:bookmarkEnd w:id="36"/>
      <w:bookmarkStart w:id="37" w:name="_Toc391647322"/>
      <w:bookmarkEnd w:id="37"/>
      <w:bookmarkStart w:id="38" w:name="_Toc391647179"/>
      <w:bookmarkEnd w:id="38"/>
      <w:bookmarkStart w:id="39" w:name="_Toc391650105"/>
      <w:bookmarkEnd w:id="39"/>
      <w:bookmarkStart w:id="40" w:name="_Toc391649504"/>
      <w:bookmarkEnd w:id="40"/>
      <w:bookmarkStart w:id="41" w:name="_Toc391647174"/>
      <w:bookmarkEnd w:id="41"/>
      <w:bookmarkStart w:id="42" w:name="_Toc391647891"/>
      <w:bookmarkEnd w:id="42"/>
      <w:bookmarkStart w:id="43" w:name="_Toc391715528"/>
      <w:bookmarkEnd w:id="43"/>
      <w:bookmarkStart w:id="44" w:name="_Toc391650108"/>
      <w:bookmarkEnd w:id="44"/>
      <w:bookmarkStart w:id="45" w:name="_Toc391647178"/>
      <w:bookmarkEnd w:id="45"/>
      <w:bookmarkStart w:id="46" w:name="_Toc391650107"/>
      <w:bookmarkEnd w:id="46"/>
      <w:bookmarkStart w:id="47" w:name="_Toc391647323"/>
      <w:bookmarkEnd w:id="47"/>
      <w:bookmarkStart w:id="48" w:name="_Toc391647325"/>
      <w:bookmarkEnd w:id="48"/>
      <w:bookmarkStart w:id="49" w:name="_Toc391649287"/>
      <w:bookmarkEnd w:id="49"/>
      <w:bookmarkStart w:id="50" w:name="_Toc391650074"/>
      <w:bookmarkEnd w:id="50"/>
      <w:bookmarkStart w:id="51" w:name="_Toc391649501"/>
      <w:bookmarkEnd w:id="51"/>
      <w:bookmarkStart w:id="52" w:name="_Toc391649522"/>
      <w:bookmarkEnd w:id="52"/>
      <w:bookmarkStart w:id="53" w:name="_Toc391650075"/>
      <w:bookmarkEnd w:id="53"/>
      <w:bookmarkStart w:id="54" w:name="_Toc391649296"/>
      <w:bookmarkEnd w:id="54"/>
      <w:bookmarkStart w:id="55" w:name="_Toc391715519"/>
      <w:bookmarkEnd w:id="55"/>
      <w:bookmarkStart w:id="56" w:name="_Toc391647182"/>
      <w:bookmarkEnd w:id="56"/>
      <w:bookmarkStart w:id="57" w:name="_Toc391715538"/>
      <w:bookmarkEnd w:id="57"/>
      <w:bookmarkStart w:id="58" w:name="_Toc391715518"/>
      <w:bookmarkEnd w:id="58"/>
      <w:bookmarkStart w:id="59" w:name="_Toc391649300"/>
      <w:bookmarkEnd w:id="59"/>
      <w:bookmarkStart w:id="60" w:name="_Toc391650120"/>
      <w:bookmarkEnd w:id="60"/>
      <w:bookmarkStart w:id="61" w:name="_Toc391649736"/>
      <w:bookmarkEnd w:id="61"/>
      <w:bookmarkStart w:id="62" w:name="_Toc391649741"/>
      <w:bookmarkEnd w:id="62"/>
      <w:bookmarkStart w:id="63" w:name="_Toc391650072"/>
      <w:bookmarkEnd w:id="63"/>
      <w:bookmarkStart w:id="64" w:name="_Toc391649511"/>
      <w:bookmarkEnd w:id="64"/>
      <w:bookmarkStart w:id="65" w:name="_Toc391647166"/>
      <w:bookmarkEnd w:id="65"/>
      <w:bookmarkStart w:id="66" w:name="_Toc391650048"/>
      <w:bookmarkEnd w:id="66"/>
      <w:bookmarkStart w:id="67" w:name="_Toc391649299"/>
      <w:bookmarkEnd w:id="67"/>
      <w:bookmarkStart w:id="68" w:name="_Toc391649742"/>
      <w:bookmarkEnd w:id="68"/>
      <w:bookmarkStart w:id="69" w:name="_Toc391649509"/>
      <w:bookmarkEnd w:id="69"/>
      <w:bookmarkStart w:id="70" w:name="_Toc391649297"/>
      <w:bookmarkEnd w:id="70"/>
      <w:bookmarkStart w:id="71" w:name="_Toc391647899"/>
      <w:bookmarkEnd w:id="71"/>
      <w:bookmarkStart w:id="72" w:name="_Toc391647908"/>
      <w:bookmarkEnd w:id="72"/>
      <w:bookmarkStart w:id="73" w:name="_Toc391650117"/>
      <w:bookmarkEnd w:id="73"/>
      <w:bookmarkStart w:id="74" w:name="_Toc391654308"/>
      <w:bookmarkEnd w:id="74"/>
      <w:bookmarkStart w:id="75" w:name="_Toc391650071"/>
      <w:bookmarkEnd w:id="75"/>
      <w:bookmarkStart w:id="76" w:name="_Toc391649763"/>
      <w:bookmarkEnd w:id="76"/>
      <w:bookmarkStart w:id="77" w:name="_Toc391649499"/>
      <w:bookmarkEnd w:id="77"/>
      <w:bookmarkStart w:id="78" w:name="_Toc391649526"/>
      <w:bookmarkEnd w:id="78"/>
      <w:bookmarkStart w:id="79" w:name="_Toc391650059"/>
      <w:bookmarkEnd w:id="79"/>
      <w:bookmarkStart w:id="80" w:name="_Toc391650122"/>
      <w:bookmarkEnd w:id="80"/>
      <w:bookmarkStart w:id="81" w:name="_Toc391715512"/>
      <w:bookmarkEnd w:id="81"/>
      <w:bookmarkStart w:id="82" w:name="_Toc391647167"/>
      <w:bookmarkEnd w:id="82"/>
      <w:bookmarkStart w:id="83" w:name="_Toc391715513"/>
      <w:bookmarkEnd w:id="83"/>
      <w:bookmarkStart w:id="84" w:name="_Toc391650092"/>
      <w:bookmarkEnd w:id="84"/>
      <w:bookmarkStart w:id="85" w:name="_Toc391650068"/>
      <w:bookmarkEnd w:id="85"/>
      <w:bookmarkStart w:id="86" w:name="_Toc391649341"/>
      <w:bookmarkEnd w:id="86"/>
      <w:bookmarkStart w:id="87" w:name="_Toc391647909"/>
      <w:bookmarkEnd w:id="87"/>
      <w:bookmarkStart w:id="88" w:name="_Toc391654305"/>
      <w:bookmarkEnd w:id="88"/>
      <w:bookmarkStart w:id="89" w:name="_Toc391649764"/>
      <w:bookmarkEnd w:id="89"/>
      <w:bookmarkStart w:id="90" w:name="_Toc391647907"/>
      <w:bookmarkEnd w:id="90"/>
      <w:bookmarkStart w:id="91" w:name="_Toc391647879"/>
      <w:bookmarkEnd w:id="91"/>
      <w:bookmarkStart w:id="92" w:name="_Toc391649498"/>
      <w:bookmarkEnd w:id="92"/>
      <w:bookmarkStart w:id="93" w:name="_Toc391649273"/>
      <w:bookmarkEnd w:id="93"/>
      <w:bookmarkStart w:id="94" w:name="_Toc391647194"/>
      <w:bookmarkEnd w:id="94"/>
      <w:bookmarkStart w:id="95" w:name="_Toc391649758"/>
      <w:bookmarkEnd w:id="95"/>
      <w:bookmarkStart w:id="96" w:name="_Toc391647875"/>
      <w:bookmarkEnd w:id="96"/>
      <w:bookmarkStart w:id="97" w:name="_Toc391650060"/>
      <w:bookmarkEnd w:id="97"/>
      <w:bookmarkStart w:id="98" w:name="_Toc391649269"/>
      <w:bookmarkEnd w:id="98"/>
      <w:bookmarkStart w:id="99" w:name="_Toc391715527"/>
      <w:bookmarkEnd w:id="99"/>
      <w:bookmarkStart w:id="100" w:name="_Toc391654297"/>
      <w:bookmarkEnd w:id="100"/>
      <w:bookmarkStart w:id="101" w:name="_Toc391649333"/>
      <w:bookmarkEnd w:id="101"/>
      <w:bookmarkStart w:id="102" w:name="_Toc391649513"/>
      <w:bookmarkEnd w:id="102"/>
      <w:bookmarkStart w:id="103" w:name="_Toc391647894"/>
      <w:bookmarkEnd w:id="103"/>
      <w:bookmarkStart w:id="104" w:name="_Toc391647181"/>
      <w:bookmarkEnd w:id="104"/>
      <w:bookmarkStart w:id="105" w:name="_Toc391649337"/>
      <w:bookmarkEnd w:id="105"/>
      <w:bookmarkStart w:id="106" w:name="_Toc391649335"/>
      <w:bookmarkEnd w:id="106"/>
      <w:bookmarkStart w:id="107" w:name="_Toc391649267"/>
      <w:bookmarkEnd w:id="107"/>
      <w:bookmarkStart w:id="108" w:name="_Toc391647180"/>
      <w:bookmarkEnd w:id="108"/>
      <w:bookmarkStart w:id="109" w:name="_Toc391649747"/>
      <w:bookmarkEnd w:id="109"/>
      <w:bookmarkStart w:id="110" w:name="_Toc391649336"/>
      <w:bookmarkEnd w:id="110"/>
      <w:bookmarkStart w:id="111" w:name="_Toc391649286"/>
      <w:bookmarkEnd w:id="111"/>
      <w:bookmarkStart w:id="112" w:name="_Toc391647327"/>
      <w:bookmarkEnd w:id="112"/>
      <w:bookmarkStart w:id="113" w:name="_Toc391647193"/>
      <w:bookmarkEnd w:id="113"/>
      <w:bookmarkStart w:id="114" w:name="_Toc391649512"/>
      <w:bookmarkEnd w:id="114"/>
      <w:bookmarkStart w:id="115" w:name="_Toc391647339"/>
      <w:bookmarkEnd w:id="115"/>
      <w:bookmarkStart w:id="116" w:name="_Toc391649298"/>
      <w:bookmarkEnd w:id="116"/>
      <w:bookmarkStart w:id="117" w:name="_Toc391649751"/>
      <w:bookmarkEnd w:id="117"/>
      <w:bookmarkStart w:id="118" w:name="_Toc391649505"/>
      <w:bookmarkEnd w:id="118"/>
      <w:bookmarkStart w:id="119" w:name="_Toc391647329"/>
      <w:bookmarkEnd w:id="119"/>
      <w:bookmarkStart w:id="120" w:name="_Toc391650055"/>
      <w:bookmarkEnd w:id="120"/>
      <w:bookmarkStart w:id="121" w:name="_Toc391649282"/>
      <w:bookmarkEnd w:id="121"/>
      <w:bookmarkStart w:id="122" w:name="_Toc391647906"/>
      <w:bookmarkEnd w:id="122"/>
      <w:bookmarkStart w:id="123" w:name="_Toc391650110"/>
      <w:bookmarkEnd w:id="123"/>
      <w:bookmarkStart w:id="124" w:name="_Toc391649317"/>
      <w:bookmarkEnd w:id="124"/>
      <w:bookmarkStart w:id="125" w:name="_Toc391654280"/>
      <w:bookmarkEnd w:id="125"/>
      <w:bookmarkStart w:id="126" w:name="_Toc391654299"/>
      <w:bookmarkEnd w:id="126"/>
      <w:bookmarkStart w:id="127" w:name="_Toc391654294"/>
      <w:bookmarkEnd w:id="127"/>
      <w:bookmarkStart w:id="128" w:name="_Toc391647888"/>
      <w:bookmarkEnd w:id="128"/>
      <w:bookmarkStart w:id="129" w:name="_Toc391649507"/>
      <w:bookmarkEnd w:id="129"/>
      <w:bookmarkStart w:id="130" w:name="_Toc391715529"/>
      <w:bookmarkEnd w:id="130"/>
      <w:bookmarkStart w:id="131" w:name="_Toc391650090"/>
      <w:bookmarkEnd w:id="131"/>
      <w:bookmarkStart w:id="132" w:name="_Toc391650062"/>
      <w:bookmarkEnd w:id="132"/>
      <w:bookmarkStart w:id="133" w:name="_Toc391647331"/>
      <w:bookmarkEnd w:id="133"/>
      <w:bookmarkStart w:id="134" w:name="_Toc391649732"/>
      <w:bookmarkEnd w:id="134"/>
      <w:bookmarkStart w:id="135" w:name="_Toc391649493"/>
      <w:bookmarkEnd w:id="135"/>
      <w:bookmarkStart w:id="136" w:name="_Toc391647310"/>
      <w:bookmarkEnd w:id="136"/>
      <w:bookmarkStart w:id="137" w:name="_Toc391650076"/>
      <w:bookmarkEnd w:id="137"/>
      <w:bookmarkStart w:id="138" w:name="_Toc391647897"/>
      <w:bookmarkEnd w:id="138"/>
      <w:bookmarkStart w:id="139" w:name="_Toc391649515"/>
      <w:bookmarkEnd w:id="139"/>
      <w:bookmarkStart w:id="140" w:name="_Toc391650111"/>
      <w:bookmarkEnd w:id="140"/>
      <w:bookmarkStart w:id="141" w:name="_Toc391647163"/>
      <w:bookmarkEnd w:id="141"/>
      <w:bookmarkStart w:id="142" w:name="_Toc391715539"/>
      <w:bookmarkEnd w:id="142"/>
      <w:bookmarkStart w:id="143" w:name="_Toc391649338"/>
      <w:bookmarkEnd w:id="143"/>
      <w:bookmarkStart w:id="144" w:name="_Toc391649288"/>
      <w:bookmarkEnd w:id="144"/>
      <w:bookmarkStart w:id="145" w:name="_Toc391647898"/>
      <w:bookmarkEnd w:id="145"/>
      <w:bookmarkStart w:id="146" w:name="_Toc391649516"/>
      <w:bookmarkEnd w:id="146"/>
      <w:bookmarkStart w:id="147" w:name="_Toc391649766"/>
      <w:bookmarkEnd w:id="147"/>
      <w:bookmarkStart w:id="148" w:name="_Toc391649527"/>
      <w:bookmarkEnd w:id="148"/>
      <w:bookmarkStart w:id="149" w:name="_Toc391647876"/>
      <w:bookmarkEnd w:id="149"/>
      <w:bookmarkStart w:id="150" w:name="_Toc391654303"/>
      <w:bookmarkEnd w:id="150"/>
      <w:bookmarkStart w:id="151" w:name="_Toc391647308"/>
      <w:bookmarkEnd w:id="151"/>
      <w:bookmarkStart w:id="152" w:name="_Toc391715543"/>
      <w:bookmarkEnd w:id="152"/>
      <w:bookmarkStart w:id="153" w:name="_Toc391649735"/>
      <w:bookmarkEnd w:id="153"/>
      <w:bookmarkStart w:id="154" w:name="_Toc391654279"/>
      <w:bookmarkEnd w:id="154"/>
      <w:bookmarkStart w:id="155" w:name="_Toc391649315"/>
      <w:bookmarkEnd w:id="155"/>
      <w:bookmarkStart w:id="156" w:name="_Toc391715509"/>
      <w:bookmarkEnd w:id="156"/>
      <w:bookmarkStart w:id="157" w:name="_Toc391649494"/>
      <w:bookmarkEnd w:id="157"/>
      <w:bookmarkStart w:id="158" w:name="_Toc391647877"/>
      <w:bookmarkEnd w:id="158"/>
      <w:bookmarkStart w:id="159" w:name="_Toc391650089"/>
      <w:bookmarkEnd w:id="159"/>
      <w:bookmarkStart w:id="160" w:name="_Toc391649750"/>
      <w:bookmarkEnd w:id="160"/>
      <w:bookmarkStart w:id="161" w:name="_Toc391654301"/>
      <w:bookmarkEnd w:id="161"/>
      <w:bookmarkStart w:id="162" w:name="_Toc391649496"/>
      <w:bookmarkEnd w:id="162"/>
      <w:bookmarkStart w:id="163" w:name="_Toc391715526"/>
      <w:bookmarkEnd w:id="163"/>
      <w:bookmarkStart w:id="164" w:name="_Toc391647326"/>
      <w:bookmarkEnd w:id="164"/>
      <w:bookmarkStart w:id="165" w:name="_Toc391654281"/>
      <w:bookmarkEnd w:id="165"/>
      <w:bookmarkStart w:id="166" w:name="_Toc391647895"/>
      <w:bookmarkEnd w:id="166"/>
      <w:bookmarkStart w:id="167" w:name="_Toc391649752"/>
      <w:bookmarkEnd w:id="167"/>
      <w:bookmarkStart w:id="168" w:name="_Toc391650106"/>
      <w:bookmarkEnd w:id="168"/>
      <w:bookmarkStart w:id="169" w:name="_Toc391649332"/>
      <w:bookmarkEnd w:id="169"/>
      <w:bookmarkStart w:id="170" w:name="_Toc391649316"/>
      <w:bookmarkEnd w:id="170"/>
      <w:bookmarkStart w:id="171" w:name="_Toc391649734"/>
      <w:bookmarkEnd w:id="171"/>
      <w:bookmarkStart w:id="172" w:name="_Toc391649346"/>
      <w:bookmarkEnd w:id="172"/>
      <w:bookmarkStart w:id="173" w:name="_Toc391654300"/>
      <w:bookmarkEnd w:id="173"/>
      <w:bookmarkStart w:id="174" w:name="_Toc391649514"/>
      <w:bookmarkEnd w:id="174"/>
      <w:bookmarkStart w:id="175" w:name="_Toc391649284"/>
      <w:bookmarkEnd w:id="175"/>
      <w:bookmarkStart w:id="176" w:name="_Toc391715511"/>
      <w:bookmarkEnd w:id="176"/>
      <w:bookmarkStart w:id="177" w:name="_Toc391649495"/>
      <w:bookmarkEnd w:id="177"/>
      <w:bookmarkStart w:id="178" w:name="_Toc391650091"/>
      <w:bookmarkEnd w:id="178"/>
      <w:bookmarkStart w:id="179" w:name="_Toc391647162"/>
      <w:bookmarkEnd w:id="179"/>
      <w:bookmarkStart w:id="180" w:name="_Toc391647892"/>
      <w:bookmarkEnd w:id="180"/>
      <w:bookmarkStart w:id="181" w:name="_Toc391649290"/>
      <w:bookmarkEnd w:id="181"/>
      <w:bookmarkStart w:id="182" w:name="_Toc391649524"/>
      <w:bookmarkEnd w:id="182"/>
      <w:bookmarkStart w:id="183" w:name="_Toc391647328"/>
      <w:bookmarkEnd w:id="183"/>
      <w:bookmarkStart w:id="184" w:name="_Toc391650064"/>
      <w:bookmarkEnd w:id="184"/>
      <w:bookmarkStart w:id="185" w:name="_Toc391649510"/>
      <w:bookmarkEnd w:id="185"/>
      <w:bookmarkStart w:id="186" w:name="_Toc391647878"/>
      <w:bookmarkEnd w:id="186"/>
      <w:bookmarkStart w:id="187" w:name="_Toc391715532"/>
      <w:bookmarkEnd w:id="187"/>
      <w:bookmarkStart w:id="188" w:name="_Toc391649765"/>
      <w:bookmarkEnd w:id="188"/>
      <w:bookmarkStart w:id="189" w:name="_Toc391650044"/>
      <w:bookmarkEnd w:id="189"/>
      <w:bookmarkStart w:id="190" w:name="_Toc391649748"/>
      <w:bookmarkEnd w:id="190"/>
      <w:bookmarkStart w:id="191" w:name="_Toc391649738"/>
      <w:bookmarkEnd w:id="191"/>
      <w:bookmarkStart w:id="192" w:name="_Toc391647185"/>
      <w:bookmarkEnd w:id="192"/>
      <w:bookmarkStart w:id="193" w:name="_Toc391649349"/>
      <w:bookmarkEnd w:id="193"/>
      <w:bookmarkStart w:id="194" w:name="_Toc391647312"/>
      <w:bookmarkEnd w:id="194"/>
      <w:bookmarkStart w:id="195" w:name="_Toc391649518"/>
      <w:bookmarkEnd w:id="195"/>
      <w:bookmarkStart w:id="196" w:name="_Toc391654310"/>
      <w:bookmarkEnd w:id="196"/>
      <w:bookmarkStart w:id="197" w:name="_Toc391647342"/>
      <w:bookmarkEnd w:id="197"/>
      <w:bookmarkStart w:id="198" w:name="_Toc391650045"/>
      <w:bookmarkEnd w:id="198"/>
      <w:bookmarkStart w:id="199" w:name="_Toc391647186"/>
      <w:bookmarkEnd w:id="199"/>
      <w:bookmarkStart w:id="200" w:name="_Toc391654311"/>
      <w:bookmarkEnd w:id="200"/>
      <w:bookmarkStart w:id="201" w:name="_Toc391647335"/>
      <w:bookmarkEnd w:id="201"/>
      <w:bookmarkStart w:id="202" w:name="_Toc391650121"/>
      <w:bookmarkEnd w:id="202"/>
      <w:bookmarkStart w:id="203" w:name="_Toc391649339"/>
      <w:bookmarkEnd w:id="203"/>
      <w:bookmarkStart w:id="204" w:name="_Toc391650049"/>
      <w:bookmarkEnd w:id="204"/>
      <w:bookmarkStart w:id="205" w:name="_Toc391715533"/>
      <w:bookmarkEnd w:id="205"/>
      <w:bookmarkStart w:id="206" w:name="_Toc391650114"/>
      <w:bookmarkEnd w:id="206"/>
      <w:bookmarkStart w:id="207" w:name="_Toc391649519"/>
      <w:bookmarkEnd w:id="207"/>
      <w:bookmarkStart w:id="208" w:name="_Toc391647189"/>
      <w:bookmarkEnd w:id="208"/>
      <w:bookmarkStart w:id="209" w:name="_Toc391647880"/>
      <w:bookmarkEnd w:id="209"/>
      <w:bookmarkStart w:id="210" w:name="_Toc391649291"/>
      <w:bookmarkEnd w:id="210"/>
      <w:bookmarkStart w:id="211" w:name="_Toc391649502"/>
      <w:bookmarkEnd w:id="211"/>
      <w:bookmarkStart w:id="212" w:name="_Toc391715534"/>
      <w:bookmarkEnd w:id="212"/>
      <w:bookmarkStart w:id="213" w:name="_Toc391650067"/>
      <w:bookmarkEnd w:id="213"/>
      <w:bookmarkStart w:id="214" w:name="_Toc391649272"/>
      <w:bookmarkEnd w:id="214"/>
      <w:bookmarkStart w:id="215" w:name="_Toc391715542"/>
      <w:bookmarkEnd w:id="215"/>
      <w:bookmarkStart w:id="216" w:name="_Toc391650046"/>
      <w:bookmarkEnd w:id="216"/>
      <w:bookmarkStart w:id="217" w:name="_Toc391649761"/>
      <w:bookmarkEnd w:id="217"/>
      <w:bookmarkStart w:id="218" w:name="_Toc391649271"/>
      <w:bookmarkEnd w:id="218"/>
      <w:bookmarkStart w:id="219" w:name="_Toc391647190"/>
      <w:bookmarkEnd w:id="219"/>
      <w:bookmarkStart w:id="220" w:name="_Toc391649739"/>
      <w:bookmarkEnd w:id="220"/>
      <w:bookmarkStart w:id="221" w:name="_Toc391654283"/>
      <w:bookmarkEnd w:id="221"/>
      <w:bookmarkStart w:id="222" w:name="_Toc391647314"/>
      <w:bookmarkEnd w:id="222"/>
      <w:bookmarkStart w:id="223" w:name="_Toc391650094"/>
      <w:bookmarkEnd w:id="223"/>
      <w:bookmarkStart w:id="224" w:name="_Toc391649292"/>
      <w:bookmarkEnd w:id="224"/>
      <w:bookmarkStart w:id="225" w:name="_Toc391650113"/>
      <w:bookmarkEnd w:id="225"/>
      <w:bookmarkStart w:id="226" w:name="_Toc391654284"/>
      <w:bookmarkEnd w:id="226"/>
      <w:bookmarkStart w:id="227" w:name="_Toc391649321"/>
      <w:bookmarkEnd w:id="227"/>
      <w:bookmarkStart w:id="228" w:name="_Toc391650093"/>
      <w:bookmarkEnd w:id="228"/>
      <w:bookmarkStart w:id="229" w:name="_Toc391649517"/>
      <w:bookmarkEnd w:id="229"/>
      <w:bookmarkStart w:id="230" w:name="_Toc391649497"/>
      <w:bookmarkEnd w:id="230"/>
      <w:bookmarkStart w:id="231" w:name="_Toc391647902"/>
      <w:bookmarkEnd w:id="231"/>
      <w:bookmarkStart w:id="232" w:name="_Toc391715540"/>
      <w:bookmarkEnd w:id="232"/>
      <w:bookmarkStart w:id="233" w:name="_Toc391715535"/>
      <w:bookmarkEnd w:id="233"/>
      <w:bookmarkStart w:id="234" w:name="_Toc391649347"/>
      <w:bookmarkEnd w:id="234"/>
      <w:bookmarkStart w:id="235" w:name="_Toc391654312"/>
      <w:bookmarkEnd w:id="235"/>
      <w:bookmarkStart w:id="236" w:name="_Toc391654302"/>
      <w:bookmarkEnd w:id="236"/>
      <w:bookmarkStart w:id="237" w:name="_Toc391649274"/>
      <w:bookmarkEnd w:id="237"/>
      <w:bookmarkStart w:id="238" w:name="_Toc391647341"/>
      <w:bookmarkEnd w:id="238"/>
      <w:bookmarkStart w:id="239" w:name="_Toc391647333"/>
      <w:bookmarkEnd w:id="239"/>
      <w:bookmarkStart w:id="240" w:name="_Toc391647881"/>
      <w:bookmarkEnd w:id="240"/>
      <w:bookmarkStart w:id="241" w:name="_Toc391649319"/>
      <w:bookmarkEnd w:id="241"/>
      <w:bookmarkStart w:id="242" w:name="_Toc391649756"/>
      <w:bookmarkEnd w:id="242"/>
      <w:bookmarkStart w:id="243" w:name="_Toc391649757"/>
      <w:bookmarkEnd w:id="243"/>
      <w:bookmarkStart w:id="244" w:name="_Toc391649270"/>
      <w:bookmarkEnd w:id="244"/>
      <w:bookmarkStart w:id="245" w:name="_Toc391647165"/>
      <w:bookmarkEnd w:id="245"/>
      <w:bookmarkStart w:id="246" w:name="_Toc391650065"/>
      <w:bookmarkEnd w:id="246"/>
      <w:bookmarkStart w:id="247" w:name="_Toc391647195"/>
      <w:bookmarkEnd w:id="247"/>
      <w:bookmarkStart w:id="248" w:name="_Toc391649301"/>
      <w:bookmarkEnd w:id="248"/>
      <w:bookmarkStart w:id="249" w:name="_Toc391649755"/>
      <w:bookmarkEnd w:id="249"/>
      <w:bookmarkStart w:id="250" w:name="_Toc391647187"/>
      <w:bookmarkEnd w:id="250"/>
      <w:bookmarkStart w:id="251" w:name="_Toc391650112"/>
      <w:bookmarkEnd w:id="251"/>
      <w:bookmarkStart w:id="252" w:name="_Toc391647332"/>
      <w:bookmarkEnd w:id="252"/>
      <w:bookmarkStart w:id="253" w:name="_Toc391650073"/>
      <w:bookmarkEnd w:id="253"/>
      <w:bookmarkStart w:id="254" w:name="_Toc391647311"/>
      <w:bookmarkEnd w:id="254"/>
      <w:bookmarkStart w:id="255" w:name="_Toc391650095"/>
      <w:bookmarkEnd w:id="255"/>
      <w:bookmarkStart w:id="256" w:name="_Toc391649344"/>
      <w:bookmarkEnd w:id="256"/>
      <w:bookmarkStart w:id="257" w:name="_Toc391647192"/>
      <w:bookmarkEnd w:id="257"/>
      <w:bookmarkStart w:id="258" w:name="_Toc391647340"/>
      <w:bookmarkEnd w:id="258"/>
      <w:bookmarkStart w:id="259" w:name="_Toc391647885"/>
      <w:bookmarkEnd w:id="259"/>
      <w:bookmarkStart w:id="260" w:name="_Toc391650099"/>
      <w:bookmarkEnd w:id="260"/>
      <w:bookmarkStart w:id="261" w:name="_Toc391647905"/>
      <w:bookmarkEnd w:id="261"/>
      <w:bookmarkStart w:id="262" w:name="_Toc391715541"/>
      <w:bookmarkEnd w:id="262"/>
      <w:bookmarkStart w:id="263" w:name="_Toc391654287"/>
      <w:bookmarkEnd w:id="263"/>
      <w:bookmarkStart w:id="264" w:name="_Toc391647338"/>
      <w:bookmarkEnd w:id="264"/>
      <w:bookmarkStart w:id="265" w:name="_Toc391647196"/>
      <w:bookmarkEnd w:id="265"/>
      <w:bookmarkStart w:id="266" w:name="_Toc391654288"/>
      <w:bookmarkEnd w:id="266"/>
      <w:bookmarkStart w:id="267" w:name="_Toc391649324"/>
      <w:bookmarkEnd w:id="267"/>
      <w:bookmarkStart w:id="268" w:name="_Toc391650050"/>
      <w:bookmarkEnd w:id="268"/>
      <w:bookmarkStart w:id="269" w:name="_Toc391649326"/>
      <w:bookmarkEnd w:id="269"/>
      <w:bookmarkStart w:id="270" w:name="_Toc391650101"/>
      <w:bookmarkEnd w:id="270"/>
      <w:bookmarkStart w:id="271" w:name="_Toc391647904"/>
      <w:bookmarkEnd w:id="271"/>
      <w:bookmarkStart w:id="272" w:name="_Toc391715523"/>
      <w:bookmarkEnd w:id="272"/>
      <w:bookmarkStart w:id="273" w:name="_Toc391647176"/>
      <w:bookmarkEnd w:id="273"/>
      <w:bookmarkStart w:id="274" w:name="_Toc391649523"/>
      <w:bookmarkEnd w:id="274"/>
      <w:bookmarkStart w:id="275" w:name="_Toc391649278"/>
      <w:bookmarkEnd w:id="275"/>
      <w:bookmarkStart w:id="276" w:name="_Toc391654289"/>
      <w:bookmarkEnd w:id="276"/>
      <w:bookmarkStart w:id="277" w:name="_Toc391650102"/>
      <w:bookmarkEnd w:id="277"/>
      <w:bookmarkStart w:id="278" w:name="_Toc391647173"/>
      <w:bookmarkEnd w:id="278"/>
      <w:bookmarkStart w:id="279" w:name="_Toc391649503"/>
      <w:bookmarkEnd w:id="279"/>
      <w:bookmarkStart w:id="280" w:name="_Toc391650052"/>
      <w:bookmarkEnd w:id="280"/>
      <w:bookmarkStart w:id="281" w:name="_Toc391647188"/>
      <w:bookmarkEnd w:id="281"/>
      <w:bookmarkStart w:id="282" w:name="_Toc391649342"/>
      <w:bookmarkEnd w:id="282"/>
      <w:bookmarkStart w:id="283" w:name="_Toc391647901"/>
      <w:bookmarkEnd w:id="283"/>
      <w:bookmarkStart w:id="284" w:name="_Toc391654306"/>
      <w:bookmarkEnd w:id="284"/>
      <w:bookmarkStart w:id="285" w:name="_Toc391647315"/>
      <w:bookmarkEnd w:id="285"/>
      <w:bookmarkStart w:id="286" w:name="_Toc391650047"/>
      <w:bookmarkEnd w:id="286"/>
      <w:bookmarkStart w:id="287" w:name="_Toc391647316"/>
      <w:bookmarkEnd w:id="287"/>
      <w:bookmarkStart w:id="288" w:name="_Toc391649737"/>
      <w:bookmarkEnd w:id="288"/>
      <w:bookmarkStart w:id="289" w:name="_Toc391647170"/>
      <w:bookmarkEnd w:id="289"/>
      <w:bookmarkStart w:id="290" w:name="_Toc391647903"/>
      <w:bookmarkEnd w:id="290"/>
      <w:bookmarkStart w:id="291" w:name="_Toc391647882"/>
      <w:bookmarkEnd w:id="291"/>
      <w:bookmarkStart w:id="292" w:name="_Toc391647309"/>
      <w:bookmarkEnd w:id="292"/>
      <w:bookmarkStart w:id="293" w:name="_Toc391715531"/>
      <w:bookmarkEnd w:id="293"/>
      <w:bookmarkStart w:id="294" w:name="_Toc391650061"/>
      <w:bookmarkEnd w:id="294"/>
      <w:bookmarkStart w:id="295" w:name="_Toc391650063"/>
      <w:bookmarkEnd w:id="295"/>
      <w:bookmarkStart w:id="296" w:name="_Toc391647184"/>
      <w:bookmarkEnd w:id="296"/>
      <w:bookmarkStart w:id="297" w:name="_Toc391650104"/>
      <w:bookmarkEnd w:id="297"/>
      <w:bookmarkStart w:id="298" w:name="_Toc391650043"/>
      <w:bookmarkEnd w:id="298"/>
      <w:bookmarkStart w:id="299" w:name="_Toc391715510"/>
      <w:bookmarkEnd w:id="299"/>
      <w:bookmarkStart w:id="300" w:name="_Toc391649289"/>
      <w:bookmarkEnd w:id="300"/>
      <w:bookmarkStart w:id="301" w:name="_Toc391647893"/>
      <w:bookmarkEnd w:id="301"/>
      <w:bookmarkStart w:id="302" w:name="_Toc391647330"/>
      <w:bookmarkEnd w:id="302"/>
      <w:bookmarkStart w:id="303" w:name="_Toc391650109"/>
      <w:bookmarkEnd w:id="303"/>
      <w:bookmarkStart w:id="304" w:name="_Toc391649754"/>
      <w:bookmarkEnd w:id="304"/>
      <w:bookmarkStart w:id="305" w:name="_Toc391649285"/>
      <w:bookmarkEnd w:id="305"/>
      <w:bookmarkStart w:id="306" w:name="_Toc391649753"/>
      <w:bookmarkEnd w:id="306"/>
      <w:bookmarkStart w:id="307" w:name="_Toc391649283"/>
      <w:bookmarkEnd w:id="307"/>
      <w:bookmarkStart w:id="308" w:name="_Toc391649331"/>
      <w:bookmarkEnd w:id="308"/>
      <w:bookmarkStart w:id="309" w:name="_Toc391649330"/>
      <w:bookmarkEnd w:id="309"/>
      <w:bookmarkStart w:id="310" w:name="_Toc391649327"/>
      <w:bookmarkEnd w:id="310"/>
      <w:bookmarkStart w:id="311" w:name="_Toc391649295"/>
      <w:bookmarkEnd w:id="311"/>
      <w:bookmarkStart w:id="312" w:name="_Toc391650058"/>
      <w:bookmarkEnd w:id="312"/>
      <w:bookmarkStart w:id="313" w:name="_Toc391654292"/>
      <w:bookmarkEnd w:id="313"/>
      <w:bookmarkStart w:id="314" w:name="_Toc391649340"/>
      <w:bookmarkEnd w:id="314"/>
      <w:bookmarkStart w:id="315" w:name="_Toc391649281"/>
      <w:bookmarkEnd w:id="315"/>
      <w:bookmarkStart w:id="316" w:name="_Toc391647883"/>
      <w:bookmarkEnd w:id="316"/>
      <w:bookmarkStart w:id="317" w:name="_Toc391649743"/>
      <w:bookmarkEnd w:id="317"/>
      <w:bookmarkStart w:id="318" w:name="_Toc391649318"/>
      <w:bookmarkEnd w:id="318"/>
      <w:bookmarkStart w:id="319" w:name="_Toc391647884"/>
      <w:bookmarkEnd w:id="319"/>
      <w:bookmarkStart w:id="320" w:name="_Toc391649294"/>
      <w:bookmarkEnd w:id="320"/>
      <w:bookmarkStart w:id="321" w:name="_Toc391647177"/>
      <w:bookmarkEnd w:id="321"/>
      <w:bookmarkStart w:id="322" w:name="_Toc391715517"/>
      <w:bookmarkEnd w:id="322"/>
      <w:bookmarkStart w:id="323" w:name="_Toc391649280"/>
      <w:bookmarkEnd w:id="323"/>
      <w:bookmarkStart w:id="324" w:name="_Toc391649325"/>
      <w:bookmarkEnd w:id="324"/>
      <w:bookmarkStart w:id="325" w:name="_Toc391650097"/>
      <w:bookmarkEnd w:id="325"/>
      <w:bookmarkStart w:id="326" w:name="_Toc391647172"/>
      <w:bookmarkEnd w:id="326"/>
      <w:bookmarkStart w:id="327" w:name="_Toc391649328"/>
      <w:bookmarkEnd w:id="327"/>
      <w:bookmarkStart w:id="328" w:name="_Toc391647321"/>
      <w:bookmarkEnd w:id="328"/>
      <w:bookmarkStart w:id="329" w:name="_Toc391715521"/>
      <w:bookmarkEnd w:id="329"/>
      <w:bookmarkStart w:id="330" w:name="_Toc391649740"/>
      <w:bookmarkEnd w:id="330"/>
      <w:bookmarkStart w:id="331" w:name="_Toc391650054"/>
      <w:bookmarkEnd w:id="331"/>
      <w:bookmarkStart w:id="332" w:name="_Toc391649762"/>
      <w:bookmarkEnd w:id="332"/>
      <w:bookmarkStart w:id="333" w:name="_Toc391650100"/>
      <w:bookmarkEnd w:id="333"/>
      <w:bookmarkStart w:id="334" w:name="_Toc391654307"/>
      <w:bookmarkEnd w:id="334"/>
      <w:bookmarkStart w:id="335" w:name="_Toc391715522"/>
      <w:bookmarkEnd w:id="335"/>
      <w:bookmarkStart w:id="336" w:name="_Toc391715537"/>
      <w:bookmarkEnd w:id="336"/>
      <w:bookmarkStart w:id="337" w:name="_Toc391647318"/>
      <w:bookmarkEnd w:id="337"/>
      <w:bookmarkStart w:id="338" w:name="_Toc391649746"/>
      <w:bookmarkEnd w:id="338"/>
      <w:bookmarkStart w:id="339" w:name="_Toc391647337"/>
      <w:bookmarkEnd w:id="339"/>
      <w:bookmarkStart w:id="340" w:name="_Toc391654290"/>
      <w:bookmarkEnd w:id="340"/>
      <w:bookmarkStart w:id="341" w:name="_Toc391647175"/>
      <w:bookmarkEnd w:id="341"/>
      <w:bookmarkStart w:id="342" w:name="_Toc391650103"/>
      <w:bookmarkEnd w:id="342"/>
      <w:bookmarkStart w:id="343" w:name="_Toc391647191"/>
      <w:bookmarkEnd w:id="343"/>
      <w:bookmarkStart w:id="344" w:name="_Toc391649744"/>
      <w:bookmarkEnd w:id="344"/>
      <w:bookmarkStart w:id="345" w:name="_Toc391647889"/>
      <w:bookmarkEnd w:id="345"/>
      <w:bookmarkStart w:id="346" w:name="_Toc391650051"/>
      <w:bookmarkEnd w:id="346"/>
      <w:bookmarkStart w:id="347" w:name="_Toc391654309"/>
      <w:bookmarkEnd w:id="347"/>
      <w:bookmarkStart w:id="348" w:name="_Toc391650098"/>
      <w:bookmarkEnd w:id="348"/>
      <w:bookmarkStart w:id="349" w:name="_Toc391650069"/>
      <w:bookmarkEnd w:id="349"/>
      <w:bookmarkStart w:id="350" w:name="_Toc391649520"/>
      <w:bookmarkEnd w:id="350"/>
      <w:bookmarkStart w:id="351" w:name="_Toc391650118"/>
      <w:bookmarkEnd w:id="351"/>
      <w:bookmarkStart w:id="352" w:name="_Toc391650119"/>
      <w:bookmarkEnd w:id="352"/>
      <w:bookmarkStart w:id="353" w:name="_Toc391650070"/>
      <w:bookmarkEnd w:id="353"/>
      <w:bookmarkStart w:id="354" w:name="_Toc391649323"/>
      <w:bookmarkEnd w:id="354"/>
      <w:bookmarkStart w:id="355" w:name="_Toc391647317"/>
      <w:bookmarkEnd w:id="355"/>
      <w:bookmarkStart w:id="356" w:name="_Toc391649277"/>
      <w:bookmarkEnd w:id="356"/>
      <w:bookmarkStart w:id="357" w:name="_Toc391647320"/>
      <w:bookmarkEnd w:id="357"/>
      <w:bookmarkStart w:id="358" w:name="_Toc391650056"/>
      <w:bookmarkEnd w:id="358"/>
      <w:bookmarkStart w:id="359" w:name="_Toc391715514"/>
      <w:bookmarkEnd w:id="359"/>
      <w:bookmarkStart w:id="360" w:name="_Toc391647887"/>
      <w:bookmarkEnd w:id="360"/>
      <w:bookmarkStart w:id="361" w:name="_Toc391715520"/>
      <w:bookmarkEnd w:id="361"/>
      <w:bookmarkStart w:id="362" w:name="_Toc391647886"/>
      <w:bookmarkEnd w:id="362"/>
      <w:bookmarkStart w:id="363" w:name="_Toc391649343"/>
      <w:bookmarkEnd w:id="363"/>
      <w:bookmarkStart w:id="364" w:name="_Toc391715516"/>
      <w:bookmarkEnd w:id="364"/>
      <w:bookmarkStart w:id="365" w:name="_Toc391649500"/>
      <w:bookmarkEnd w:id="365"/>
      <w:bookmarkStart w:id="366" w:name="_Toc391647336"/>
      <w:bookmarkEnd w:id="366"/>
      <w:bookmarkStart w:id="367" w:name="_Toc391649293"/>
      <w:bookmarkEnd w:id="367"/>
      <w:bookmarkStart w:id="368" w:name="_Toc391715515"/>
      <w:bookmarkEnd w:id="368"/>
      <w:bookmarkStart w:id="369" w:name="_Toc391654304"/>
      <w:bookmarkEnd w:id="369"/>
      <w:bookmarkStart w:id="370" w:name="_Toc391654286"/>
      <w:bookmarkEnd w:id="370"/>
      <w:bookmarkStart w:id="371" w:name="_Toc391649521"/>
      <w:bookmarkEnd w:id="371"/>
      <w:bookmarkStart w:id="372" w:name="_Toc391649759"/>
      <w:bookmarkEnd w:id="372"/>
      <w:bookmarkStart w:id="373" w:name="_Toc391650115"/>
      <w:bookmarkEnd w:id="373"/>
      <w:bookmarkStart w:id="374" w:name="_Toc391649276"/>
      <w:bookmarkEnd w:id="374"/>
      <w:bookmarkStart w:id="375" w:name="_Toc391647168"/>
      <w:bookmarkEnd w:id="375"/>
      <w:bookmarkStart w:id="376" w:name="_Toc391649320"/>
      <w:bookmarkEnd w:id="376"/>
      <w:bookmarkStart w:id="377" w:name="_Toc391654285"/>
      <w:bookmarkEnd w:id="377"/>
      <w:bookmarkStart w:id="378" w:name="_Toc391715536"/>
      <w:bookmarkEnd w:id="378"/>
      <w:bookmarkStart w:id="379" w:name="_Toc391647169"/>
      <w:bookmarkEnd w:id="379"/>
      <w:bookmarkStart w:id="380" w:name="_Toc391649322"/>
      <w:bookmarkEnd w:id="380"/>
      <w:bookmarkStart w:id="381" w:name="_Toc391649275"/>
      <w:bookmarkEnd w:id="381"/>
      <w:bookmarkStart w:id="382" w:name="_Toc391647334"/>
      <w:bookmarkEnd w:id="382"/>
      <w:bookmarkStart w:id="383" w:name="_Toc391650116"/>
      <w:bookmarkEnd w:id="383"/>
      <w:bookmarkStart w:id="384" w:name="_Toc391650096"/>
      <w:bookmarkEnd w:id="384"/>
      <w:bookmarkStart w:id="385" w:name="_Toc391649760"/>
      <w:bookmarkEnd w:id="385"/>
      <w:bookmarkStart w:id="386" w:name="_Toc155114612"/>
      <w:bookmarkStart w:id="387" w:name="_Toc457979127"/>
      <w:bookmarkStart w:id="388" w:name="_Toc448828694"/>
      <w:bookmarkStart w:id="389" w:name="_Toc459534976"/>
      <w:bookmarkStart w:id="390" w:name="_Toc455373921"/>
      <w:bookmarkStart w:id="391" w:name="_Toc241912000"/>
      <w:bookmarkStart w:id="392" w:name="_Toc482581219"/>
      <w:bookmarkStart w:id="393" w:name="_Toc146182538"/>
      <w:bookmarkStart w:id="394" w:name="_Toc457986926"/>
      <w:bookmarkStart w:id="395" w:name="_Toc455543289"/>
      <w:bookmarkStart w:id="396" w:name="_Toc114253693"/>
      <w:bookmarkStart w:id="397" w:name="_Toc172812526"/>
      <w:r>
        <w:rPr>
          <w:rFonts w:hint="eastAsia" w:ascii="黑体" w:hAnsi="黑体" w:eastAsia="黑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黑体" w:hAnsi="黑体" w:eastAsia="黑体"/>
          <w:b/>
          <w:sz w:val="21"/>
          <w:szCs w:val="21"/>
        </w:rPr>
        <w:t>检测服务标准</w:t>
      </w:r>
      <w:bookmarkEnd w:id="397"/>
    </w:p>
    <w:p w14:paraId="4E9F8DA6">
      <w:pPr>
        <w:spacing w:line="360" w:lineRule="auto"/>
        <w:ind w:firstLine="480" w:firstLineChars="200"/>
        <w:rPr>
          <w:sz w:val="24"/>
          <w:szCs w:val="28"/>
        </w:rPr>
      </w:pPr>
      <w:bookmarkStart w:id="398" w:name="_Toc283142574"/>
      <w:r>
        <w:rPr>
          <w:rFonts w:hint="eastAsia"/>
          <w:sz w:val="24"/>
          <w:szCs w:val="28"/>
        </w:rPr>
        <w:t>对研制开发的退役计量设备管理助手所有功能进行检测，并出具检测报告。</w:t>
      </w:r>
    </w:p>
    <w:p w14:paraId="4F91D107">
      <w:pPr>
        <w:pStyle w:val="2"/>
        <w:ind w:firstLine="422"/>
        <w:rPr>
          <w:rFonts w:hint="eastAsia" w:ascii="黑体" w:hAnsi="黑体" w:eastAsia="黑体"/>
          <w:b/>
          <w:sz w:val="21"/>
          <w:szCs w:val="21"/>
        </w:rPr>
      </w:pPr>
      <w:bookmarkStart w:id="399" w:name="_Toc172812527"/>
      <w:r>
        <w:rPr>
          <w:rFonts w:hint="eastAsia" w:ascii="黑体" w:hAnsi="黑体" w:eastAsia="黑体"/>
          <w:b/>
          <w:sz w:val="21"/>
          <w:szCs w:val="21"/>
        </w:rPr>
        <w:t>2 使用条件</w:t>
      </w:r>
      <w:bookmarkEnd w:id="399"/>
    </w:p>
    <w:p w14:paraId="6D286AF7">
      <w:pPr>
        <w:pStyle w:val="110"/>
        <w:snapToGrid w:val="0"/>
        <w:spacing w:line="360" w:lineRule="auto"/>
        <w:rPr>
          <w:rFonts w:hint="eastAsia" w:ascii="宋体" w:hAnsi="宋体" w:eastAsia="宋体"/>
          <w:szCs w:val="21"/>
        </w:rPr>
      </w:pPr>
      <w:r>
        <w:rPr>
          <w:rFonts w:hint="eastAsia" w:ascii="宋体" w:hAnsi="宋体" w:eastAsia="宋体"/>
          <w:szCs w:val="21"/>
        </w:rPr>
        <w:t>操作系统：windows10+;</w:t>
      </w:r>
    </w:p>
    <w:p w14:paraId="4D32DC3D">
      <w:pPr>
        <w:pStyle w:val="110"/>
        <w:snapToGrid w:val="0"/>
        <w:spacing w:line="360" w:lineRule="auto"/>
        <w:rPr>
          <w:rFonts w:hint="eastAsia" w:ascii="宋体" w:hAnsi="宋体" w:eastAsia="宋体"/>
          <w:szCs w:val="21"/>
        </w:rPr>
      </w:pPr>
      <w:r>
        <w:rPr>
          <w:rFonts w:hint="eastAsia" w:ascii="宋体" w:hAnsi="宋体" w:eastAsia="宋体"/>
          <w:szCs w:val="21"/>
        </w:rPr>
        <w:t>智能交互终端;</w:t>
      </w:r>
    </w:p>
    <w:p w14:paraId="38A91841">
      <w:pPr>
        <w:pStyle w:val="110"/>
        <w:snapToGrid w:val="0"/>
        <w:spacing w:line="360" w:lineRule="auto"/>
        <w:rPr>
          <w:rFonts w:hint="eastAsia" w:ascii="宋体" w:hAnsi="宋体" w:eastAsia="宋体"/>
          <w:szCs w:val="21"/>
        </w:rPr>
      </w:pPr>
      <w:r>
        <w:rPr>
          <w:rFonts w:hint="eastAsia" w:ascii="宋体" w:hAnsi="宋体" w:eastAsia="宋体"/>
          <w:szCs w:val="21"/>
        </w:rPr>
        <w:t>配置指纹登陆系统;</w:t>
      </w:r>
    </w:p>
    <w:p w14:paraId="251A8C35">
      <w:pPr>
        <w:pStyle w:val="110"/>
        <w:snapToGrid w:val="0"/>
        <w:spacing w:line="360" w:lineRule="auto"/>
        <w:rPr>
          <w:rFonts w:hint="eastAsia" w:ascii="宋体" w:hAnsi="宋体" w:eastAsia="宋体"/>
          <w:szCs w:val="21"/>
        </w:rPr>
      </w:pPr>
      <w:r>
        <w:rPr>
          <w:rFonts w:hint="eastAsia" w:ascii="宋体" w:hAnsi="宋体" w:eastAsia="宋体"/>
          <w:szCs w:val="21"/>
        </w:rPr>
        <w:t>无线扫码枪;</w:t>
      </w:r>
    </w:p>
    <w:p w14:paraId="429C6D5B">
      <w:pPr>
        <w:pStyle w:val="2"/>
        <w:ind w:firstLine="422"/>
        <w:rPr>
          <w:rFonts w:hint="eastAsia" w:ascii="黑体" w:hAnsi="黑体" w:eastAsia="黑体"/>
          <w:b/>
          <w:sz w:val="21"/>
          <w:szCs w:val="21"/>
        </w:rPr>
      </w:pPr>
      <w:bookmarkStart w:id="400" w:name="_Toc172812528"/>
      <w:r>
        <w:rPr>
          <w:rFonts w:hint="eastAsia" w:ascii="黑体" w:hAnsi="黑体" w:eastAsia="黑体"/>
          <w:b/>
          <w:sz w:val="21"/>
          <w:szCs w:val="21"/>
        </w:rPr>
        <w:t>3 试验要求</w:t>
      </w:r>
      <w:bookmarkEnd w:id="400"/>
    </w:p>
    <w:p w14:paraId="2F2FCD63">
      <w:pPr>
        <w:spacing w:line="360" w:lineRule="auto"/>
        <w:ind w:firstLine="480" w:firstLineChars="200"/>
        <w:rPr>
          <w:sz w:val="24"/>
          <w:szCs w:val="28"/>
        </w:rPr>
      </w:pPr>
      <w:r>
        <w:rPr>
          <w:rFonts w:hint="eastAsia"/>
          <w:sz w:val="24"/>
          <w:szCs w:val="28"/>
        </w:rPr>
        <w:t>对系统功能进行检测服务，具体功能如下：</w:t>
      </w:r>
    </w:p>
    <w:p w14:paraId="2492BF26">
      <w:pPr>
        <w:spacing w:line="360" w:lineRule="auto"/>
        <w:ind w:firstLine="480" w:firstLineChars="200"/>
        <w:rPr>
          <w:sz w:val="24"/>
          <w:szCs w:val="28"/>
        </w:rPr>
      </w:pPr>
      <w:r>
        <w:rPr>
          <w:rFonts w:hint="eastAsia"/>
          <w:sz w:val="24"/>
          <w:szCs w:val="28"/>
        </w:rPr>
        <w:t>登录：点击登录，指纹系统开启，已设定的班组人员通过指纹登录，非设定班组人员不能登录系统操作。</w:t>
      </w:r>
    </w:p>
    <w:p w14:paraId="3EC51860">
      <w:pPr>
        <w:spacing w:line="360" w:lineRule="auto"/>
        <w:ind w:firstLine="480" w:firstLineChars="200"/>
        <w:rPr>
          <w:sz w:val="24"/>
          <w:szCs w:val="28"/>
        </w:rPr>
      </w:pPr>
      <w:r>
        <w:rPr>
          <w:rFonts w:hint="eastAsia"/>
          <w:sz w:val="24"/>
          <w:szCs w:val="28"/>
        </w:rPr>
        <w:t>仓库管理：仓库管理是仓库管理员对本仓库设置人员权限和仓库分区设置的模块。</w:t>
      </w:r>
    </w:p>
    <w:p w14:paraId="31D1A923">
      <w:pPr>
        <w:spacing w:line="360" w:lineRule="auto"/>
        <w:ind w:firstLine="480" w:firstLineChars="200"/>
        <w:rPr>
          <w:sz w:val="24"/>
          <w:szCs w:val="28"/>
        </w:rPr>
      </w:pPr>
      <w:r>
        <w:rPr>
          <w:rFonts w:hint="eastAsia"/>
          <w:sz w:val="24"/>
          <w:szCs w:val="28"/>
        </w:rPr>
        <w:t>人员权限:仓库管理员可以添加和删除班组人员的登录权限，录入和删除相关人员指纹信息。</w:t>
      </w:r>
    </w:p>
    <w:p w14:paraId="1D71103A">
      <w:pPr>
        <w:spacing w:line="360" w:lineRule="auto"/>
        <w:ind w:firstLine="480" w:firstLineChars="200"/>
        <w:rPr>
          <w:sz w:val="24"/>
          <w:szCs w:val="28"/>
        </w:rPr>
      </w:pPr>
      <w:r>
        <w:rPr>
          <w:rFonts w:hint="eastAsia"/>
          <w:sz w:val="24"/>
          <w:szCs w:val="28"/>
        </w:rPr>
        <w:t>仓库分区设置:二级计量包退役设备库区</w:t>
      </w:r>
    </w:p>
    <w:p w14:paraId="2519341A">
      <w:pPr>
        <w:spacing w:line="360" w:lineRule="auto"/>
        <w:ind w:firstLine="480" w:firstLineChars="200"/>
        <w:rPr>
          <w:sz w:val="24"/>
          <w:szCs w:val="28"/>
        </w:rPr>
      </w:pPr>
      <w:r>
        <w:rPr>
          <w:rFonts w:hint="eastAsia"/>
          <w:sz w:val="24"/>
          <w:szCs w:val="28"/>
        </w:rPr>
        <w:t>二级计量包退役计量设备入库：扫码入库、初步鉴定、分配区位；</w:t>
      </w:r>
    </w:p>
    <w:p w14:paraId="200E9910">
      <w:pPr>
        <w:spacing w:line="360" w:lineRule="auto"/>
        <w:ind w:firstLine="480" w:firstLineChars="200"/>
        <w:rPr>
          <w:sz w:val="24"/>
          <w:szCs w:val="28"/>
        </w:rPr>
      </w:pPr>
      <w:r>
        <w:rPr>
          <w:rFonts w:hint="eastAsia"/>
          <w:sz w:val="24"/>
          <w:szCs w:val="28"/>
        </w:rPr>
        <w:t>一级计量包退役电能表分拣入库：扫码入库、库区分配;</w:t>
      </w:r>
    </w:p>
    <w:p w14:paraId="57F5A25D">
      <w:pPr>
        <w:spacing w:line="360" w:lineRule="auto"/>
        <w:ind w:firstLine="480" w:firstLineChars="200"/>
        <w:rPr>
          <w:sz w:val="24"/>
          <w:szCs w:val="28"/>
        </w:rPr>
      </w:pPr>
      <w:r>
        <w:rPr>
          <w:rFonts w:hint="eastAsia"/>
          <w:sz w:val="24"/>
          <w:szCs w:val="28"/>
        </w:rPr>
        <w:t>出库:根据工作需要，由仓管员操作，进行全部或部分的库区对应设备的出库操作，并支持清单导出功能。</w:t>
      </w:r>
    </w:p>
    <w:p w14:paraId="10635D49">
      <w:pPr>
        <w:spacing w:line="360" w:lineRule="auto"/>
        <w:ind w:firstLine="480" w:firstLineChars="200"/>
        <w:rPr>
          <w:sz w:val="24"/>
          <w:szCs w:val="28"/>
        </w:rPr>
      </w:pPr>
      <w:r>
        <w:rPr>
          <w:rFonts w:hint="eastAsia"/>
          <w:sz w:val="24"/>
          <w:szCs w:val="28"/>
        </w:rPr>
        <w:t>提示功能:系统设置退役设备入库存放时限不超过四个月，若存放超时，在登陆界面进行提示。</w:t>
      </w:r>
    </w:p>
    <w:p w14:paraId="69B5BB82">
      <w:pPr>
        <w:spacing w:line="360" w:lineRule="auto"/>
        <w:ind w:firstLine="480" w:firstLineChars="200"/>
        <w:rPr>
          <w:sz w:val="24"/>
          <w:szCs w:val="28"/>
        </w:rPr>
      </w:pPr>
      <w:r>
        <w:rPr>
          <w:rFonts w:hint="eastAsia"/>
          <w:sz w:val="24"/>
          <w:szCs w:val="28"/>
        </w:rPr>
        <w:t>查询功能:所有办理过退役入库的设备，均可通过设备资产编码查询其在本仓的所有操作过程，显示其操作人、操作时间、操作事项等信息。</w:t>
      </w:r>
    </w:p>
    <w:p w14:paraId="7BE76ABA">
      <w:pPr>
        <w:spacing w:line="360" w:lineRule="auto"/>
        <w:ind w:firstLine="480" w:firstLineChars="200"/>
        <w:rPr>
          <w:sz w:val="24"/>
          <w:szCs w:val="28"/>
        </w:rPr>
      </w:pPr>
    </w:p>
    <w:p w14:paraId="061C1DFE">
      <w:pPr>
        <w:pStyle w:val="110"/>
        <w:snapToGrid w:val="0"/>
        <w:spacing w:line="360" w:lineRule="auto"/>
        <w:rPr>
          <w:rFonts w:hint="eastAsia" w:ascii="宋体" w:hAnsi="宋体" w:eastAsia="宋体"/>
          <w:szCs w:val="21"/>
        </w:rPr>
      </w:pPr>
    </w:p>
    <w:p w14:paraId="7FB75C41">
      <w:pPr>
        <w:pStyle w:val="2"/>
        <w:ind w:firstLine="422"/>
        <w:rPr>
          <w:rFonts w:hint="eastAsia" w:ascii="黑体" w:hAnsi="黑体" w:eastAsia="黑体"/>
          <w:b/>
          <w:sz w:val="21"/>
          <w:szCs w:val="21"/>
        </w:rPr>
      </w:pPr>
      <w:bookmarkStart w:id="401" w:name="_Toc172812529"/>
      <w:r>
        <w:rPr>
          <w:rFonts w:hint="eastAsia" w:ascii="黑体" w:hAnsi="黑体" w:eastAsia="黑体"/>
          <w:b/>
          <w:sz w:val="21"/>
          <w:szCs w:val="21"/>
        </w:rPr>
        <w:t>4 包装运输安装和质量保证</w:t>
      </w:r>
      <w:bookmarkEnd w:id="401"/>
    </w:p>
    <w:p w14:paraId="385B38A7">
      <w:pPr>
        <w:pStyle w:val="3"/>
        <w:numPr>
          <w:ilvl w:val="0"/>
          <w:numId w:val="0"/>
        </w:numPr>
        <w:ind w:firstLine="420" w:firstLineChars="200"/>
        <w:rPr>
          <w:szCs w:val="21"/>
        </w:rPr>
      </w:pPr>
      <w:bookmarkStart w:id="402" w:name="_Toc172812530"/>
      <w:r>
        <w:rPr>
          <w:rFonts w:hint="eastAsia"/>
          <w:szCs w:val="21"/>
        </w:rPr>
        <w:t>4.1 包装</w:t>
      </w:r>
      <w:bookmarkEnd w:id="402"/>
    </w:p>
    <w:p w14:paraId="1E992F12">
      <w:pPr>
        <w:spacing w:line="360" w:lineRule="auto"/>
        <w:ind w:firstLine="420" w:firstLineChars="200"/>
        <w:rPr>
          <w:rFonts w:hint="eastAsia" w:ascii="宋体" w:hAnsi="宋体"/>
          <w:szCs w:val="21"/>
        </w:rPr>
      </w:pPr>
      <w:r>
        <w:rPr>
          <w:rFonts w:hint="eastAsia" w:ascii="宋体" w:hAnsi="宋体"/>
          <w:szCs w:val="21"/>
        </w:rPr>
        <w:t>1）要严格按照制造厂给出的说明书对装置进行包装、运输和储存。制造厂应在交货前的适当时间提供说明书；</w:t>
      </w:r>
    </w:p>
    <w:p w14:paraId="75AF7531">
      <w:pPr>
        <w:spacing w:line="360" w:lineRule="auto"/>
        <w:ind w:firstLine="420" w:firstLineChars="200"/>
        <w:rPr>
          <w:rFonts w:hint="eastAsia" w:ascii="宋体" w:hAnsi="宋体"/>
          <w:szCs w:val="21"/>
        </w:rPr>
      </w:pPr>
      <w:r>
        <w:rPr>
          <w:rFonts w:hint="eastAsia" w:ascii="宋体" w:hAnsi="宋体"/>
          <w:szCs w:val="21"/>
        </w:rPr>
        <w:t>2）所有运输措施均应经过验证。凡有运输损坏，应由制造厂负责赔偿。</w:t>
      </w:r>
    </w:p>
    <w:p w14:paraId="672FC6B8">
      <w:pPr>
        <w:pStyle w:val="3"/>
        <w:numPr>
          <w:ilvl w:val="0"/>
          <w:numId w:val="0"/>
        </w:numPr>
        <w:ind w:firstLine="420" w:firstLineChars="200"/>
        <w:rPr>
          <w:szCs w:val="21"/>
        </w:rPr>
      </w:pPr>
      <w:bookmarkStart w:id="403" w:name="_Toc172812531"/>
      <w:r>
        <w:rPr>
          <w:rFonts w:hint="eastAsia"/>
          <w:szCs w:val="21"/>
        </w:rPr>
        <w:t>4.2 运输</w:t>
      </w:r>
      <w:bookmarkEnd w:id="403"/>
    </w:p>
    <w:p w14:paraId="2EE76CAB">
      <w:pPr>
        <w:spacing w:line="360" w:lineRule="auto"/>
        <w:ind w:firstLine="420" w:firstLineChars="200"/>
        <w:rPr>
          <w:rFonts w:hint="eastAsia" w:ascii="宋体" w:hAnsi="宋体"/>
          <w:szCs w:val="21"/>
        </w:rPr>
      </w:pPr>
      <w:r>
        <w:rPr>
          <w:rFonts w:hint="eastAsia" w:ascii="宋体" w:hAnsi="宋体"/>
          <w:szCs w:val="21"/>
        </w:rPr>
        <w:t>1）整体运输时，装置内部元件应不得移位、损坏和受潮，不得影响使用；</w:t>
      </w:r>
    </w:p>
    <w:p w14:paraId="7F409E34">
      <w:pPr>
        <w:spacing w:line="360" w:lineRule="auto"/>
        <w:ind w:firstLine="420" w:firstLineChars="200"/>
        <w:rPr>
          <w:rFonts w:hint="eastAsia" w:ascii="宋体" w:hAnsi="宋体"/>
          <w:szCs w:val="21"/>
        </w:rPr>
      </w:pPr>
      <w:r>
        <w:rPr>
          <w:rFonts w:hint="eastAsia" w:ascii="宋体" w:hAnsi="宋体"/>
          <w:szCs w:val="21"/>
        </w:rPr>
        <w:t>2）随同运输的产品应附有装箱清单，产品所需提供的技术资料应完整无缺；</w:t>
      </w:r>
    </w:p>
    <w:p w14:paraId="6D023908">
      <w:pPr>
        <w:pStyle w:val="3"/>
        <w:numPr>
          <w:ilvl w:val="0"/>
          <w:numId w:val="0"/>
        </w:numPr>
        <w:ind w:firstLine="420" w:firstLineChars="200"/>
        <w:rPr>
          <w:szCs w:val="21"/>
        </w:rPr>
      </w:pPr>
      <w:bookmarkStart w:id="404" w:name="_Toc172812532"/>
      <w:r>
        <w:rPr>
          <w:rFonts w:hint="eastAsia"/>
          <w:szCs w:val="21"/>
        </w:rPr>
        <w:t>4.3 质量保证</w:t>
      </w:r>
      <w:bookmarkEnd w:id="404"/>
    </w:p>
    <w:p w14:paraId="0952E9C3">
      <w:pPr>
        <w:spacing w:line="360" w:lineRule="auto"/>
        <w:ind w:firstLine="420" w:firstLineChars="200"/>
        <w:rPr>
          <w:rFonts w:hint="eastAsia" w:ascii="宋体" w:hAnsi="宋体"/>
          <w:szCs w:val="21"/>
        </w:rPr>
      </w:pPr>
      <w:r>
        <w:rPr>
          <w:rFonts w:hint="eastAsia" w:ascii="宋体" w:hAnsi="宋体"/>
          <w:szCs w:val="21"/>
        </w:rPr>
        <w:t>1）投标方应按使用说明书进行安装和维护，确保设备在规定的使用条件下安全运行；</w:t>
      </w:r>
    </w:p>
    <w:p w14:paraId="4CDE8913">
      <w:pPr>
        <w:spacing w:line="360" w:lineRule="auto"/>
        <w:ind w:firstLine="420" w:firstLineChars="200"/>
        <w:rPr>
          <w:rFonts w:hint="eastAsia" w:ascii="宋体" w:hAnsi="宋体"/>
          <w:szCs w:val="21"/>
        </w:rPr>
      </w:pPr>
      <w:r>
        <w:rPr>
          <w:rFonts w:hint="eastAsia" w:ascii="宋体" w:hAnsi="宋体"/>
          <w:szCs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14:paraId="103D7054">
      <w:pPr>
        <w:spacing w:line="360" w:lineRule="auto"/>
        <w:ind w:firstLine="420" w:firstLineChars="200"/>
        <w:rPr>
          <w:rFonts w:hint="eastAsia" w:ascii="宋体" w:hAnsi="宋体"/>
          <w:szCs w:val="21"/>
        </w:rPr>
      </w:pPr>
      <w:r>
        <w:rPr>
          <w:rFonts w:hint="eastAsia" w:ascii="宋体" w:hAnsi="宋体"/>
          <w:szCs w:val="21"/>
        </w:rPr>
        <w:t xml:space="preserve">3）投标方保证其提供的产品是全新的、未使用过的，所有合同货物本体及附件必须防腐防锈，质保期内不得出现锈蚀、开裂，否则应无条件更换； </w:t>
      </w:r>
    </w:p>
    <w:p w14:paraId="200AF280">
      <w:pPr>
        <w:spacing w:line="360" w:lineRule="auto"/>
        <w:ind w:firstLine="420" w:firstLineChars="200"/>
        <w:rPr>
          <w:rFonts w:hint="eastAsia" w:ascii="宋体" w:hAnsi="宋体"/>
          <w:szCs w:val="21"/>
        </w:rPr>
      </w:pPr>
      <w:r>
        <w:rPr>
          <w:rFonts w:hint="eastAsia" w:ascii="宋体" w:hAnsi="宋体"/>
          <w:szCs w:val="21"/>
        </w:rPr>
        <w:t>4）投标方应保证制造过程中的所有工艺、材料试验等（包括投标方的外购件在内）均应符合本标准的规定。若招标方根据运行经验指定投标方提供某种外购零部件，投标方应积极配合；</w:t>
      </w:r>
    </w:p>
    <w:p w14:paraId="5F05E3E0">
      <w:pPr>
        <w:spacing w:line="360" w:lineRule="auto"/>
        <w:ind w:firstLine="420" w:firstLineChars="200"/>
        <w:rPr>
          <w:rFonts w:hint="eastAsia" w:ascii="宋体" w:hAnsi="宋体"/>
          <w:szCs w:val="21"/>
        </w:rPr>
      </w:pPr>
      <w:r>
        <w:rPr>
          <w:rFonts w:hint="eastAsia" w:ascii="宋体" w:hAnsi="宋体"/>
          <w:szCs w:val="21"/>
        </w:rPr>
        <w:t>5）投标方应有遵守本标准中各条款和工作项目的ISO9000-GB/T19000质量保证体系，该质量保证体系已经通过国家认证并在正常运转。</w:t>
      </w:r>
    </w:p>
    <w:p w14:paraId="0003FE3E">
      <w:pPr>
        <w:pStyle w:val="2"/>
        <w:ind w:firstLine="422"/>
        <w:rPr>
          <w:rFonts w:hint="eastAsia" w:ascii="黑体" w:hAnsi="黑体" w:eastAsia="黑体"/>
          <w:b/>
          <w:sz w:val="21"/>
          <w:szCs w:val="21"/>
        </w:rPr>
      </w:pPr>
      <w:bookmarkStart w:id="405" w:name="_Toc172812533"/>
      <w:bookmarkStart w:id="406" w:name="_Toc24569"/>
      <w:bookmarkStart w:id="407" w:name="_Toc266713650"/>
      <w:bookmarkStart w:id="408" w:name="_Toc4689"/>
      <w:r>
        <w:rPr>
          <w:rFonts w:hint="eastAsia" w:ascii="黑体" w:hAnsi="黑体" w:eastAsia="黑体"/>
          <w:b/>
          <w:sz w:val="21"/>
          <w:szCs w:val="21"/>
        </w:rPr>
        <w:t>5 时间进度要求</w:t>
      </w:r>
      <w:bookmarkEnd w:id="405"/>
      <w:bookmarkEnd w:id="406"/>
      <w:bookmarkEnd w:id="407"/>
      <w:bookmarkEnd w:id="408"/>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14:paraId="2BCB782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14:paraId="343D3949">
            <w:pPr>
              <w:adjustRightInd w:val="0"/>
              <w:snapToGrid w:val="0"/>
              <w:spacing w:line="400" w:lineRule="exact"/>
              <w:textAlignment w:val="center"/>
              <w:rPr>
                <w:rFonts w:hint="eastAsia" w:ascii="宋体" w:hAnsi="宋体" w:cs="宋体"/>
                <w:b/>
                <w:szCs w:val="21"/>
              </w:rPr>
            </w:pPr>
            <w:r>
              <w:rPr>
                <w:rFonts w:hint="eastAsia" w:ascii="宋体" w:hAnsi="宋体" w:cs="宋体"/>
                <w:b/>
                <w:szCs w:val="21"/>
              </w:rPr>
              <w:t>进度计划</w:t>
            </w:r>
          </w:p>
        </w:tc>
      </w:tr>
      <w:tr w14:paraId="303F58C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14:paraId="37CDD856">
            <w:pPr>
              <w:adjustRightInd w:val="0"/>
              <w:snapToGrid w:val="0"/>
              <w:spacing w:line="400" w:lineRule="exact"/>
              <w:textAlignment w:val="center"/>
              <w:rPr>
                <w:rFonts w:hint="eastAsia"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14:paraId="6EF11ABE">
            <w:pPr>
              <w:adjustRightInd w:val="0"/>
              <w:snapToGrid w:val="0"/>
              <w:spacing w:line="400" w:lineRule="exact"/>
              <w:ind w:right="72"/>
              <w:textAlignment w:val="center"/>
              <w:rPr>
                <w:rFonts w:hint="eastAsia" w:ascii="宋体" w:hAnsi="宋体" w:cs="宋体"/>
                <w:b/>
                <w:szCs w:val="21"/>
              </w:rPr>
            </w:pPr>
            <w:r>
              <w:rPr>
                <w:rFonts w:hint="eastAsia" w:ascii="宋体" w:hAnsi="宋体" w:cs="宋体"/>
                <w:b/>
                <w:szCs w:val="21"/>
              </w:rPr>
              <w:t>[成交通知书发出后60日内]</w:t>
            </w:r>
          </w:p>
          <w:p w14:paraId="329BD5B9">
            <w:pPr>
              <w:adjustRightInd w:val="0"/>
              <w:snapToGrid w:val="0"/>
              <w:spacing w:line="400" w:lineRule="exact"/>
              <w:ind w:right="249"/>
              <w:jc w:val="left"/>
              <w:textAlignment w:val="center"/>
              <w:rPr>
                <w:rFonts w:hint="eastAsia" w:ascii="宋体" w:hAnsi="宋体" w:cs="宋体"/>
                <w:b/>
                <w:szCs w:val="21"/>
              </w:rPr>
            </w:pPr>
            <w:r>
              <w:rPr>
                <w:rFonts w:hint="eastAsia" w:ascii="宋体" w:hAnsi="宋体" w:cs="宋体"/>
                <w:b/>
                <w:szCs w:val="21"/>
              </w:rPr>
              <w:t>主要内容：</w:t>
            </w:r>
          </w:p>
          <w:p w14:paraId="1F62E6DC">
            <w:pPr>
              <w:numPr>
                <w:ilvl w:val="0"/>
                <w:numId w:val="2"/>
              </w:numPr>
              <w:tabs>
                <w:tab w:val="left" w:pos="537"/>
                <w:tab w:val="left" w:pos="643"/>
                <w:tab w:val="left" w:pos="763"/>
              </w:tabs>
              <w:adjustRightInd w:val="0"/>
              <w:snapToGrid w:val="0"/>
              <w:spacing w:line="400" w:lineRule="exact"/>
              <w:ind w:right="250" w:rightChars="119"/>
              <w:jc w:val="left"/>
              <w:textAlignment w:val="center"/>
              <w:rPr>
                <w:rFonts w:hint="eastAsia" w:ascii="宋体" w:hAnsi="宋体" w:cs="宋体"/>
                <w:szCs w:val="21"/>
              </w:rPr>
            </w:pPr>
            <w:r>
              <w:rPr>
                <w:rFonts w:hint="eastAsia" w:ascii="宋体" w:hAnsi="宋体"/>
                <w:szCs w:val="21"/>
              </w:rPr>
              <w:t>根据技术服务内容要求，完成退役计量设备管理助手研制</w:t>
            </w:r>
            <w:r>
              <w:rPr>
                <w:rFonts w:hint="eastAsia" w:ascii="宋体" w:hAnsi="宋体"/>
                <w:szCs w:val="21"/>
                <w:lang w:val="en-US" w:eastAsia="zh-CN"/>
              </w:rPr>
              <w:t>系统软件检测工作</w:t>
            </w:r>
            <w:r>
              <w:rPr>
                <w:rFonts w:hint="eastAsia" w:ascii="宋体" w:hAnsi="宋体"/>
                <w:szCs w:val="21"/>
              </w:rPr>
              <w:t>。</w:t>
            </w:r>
          </w:p>
        </w:tc>
      </w:tr>
      <w:tr w14:paraId="4D9703E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14:paraId="093E398B">
            <w:pPr>
              <w:widowControl/>
              <w:jc w:val="left"/>
              <w:rPr>
                <w:rFonts w:hint="eastAsia"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14:paraId="33323C26">
            <w:pPr>
              <w:adjustRightInd w:val="0"/>
              <w:snapToGrid w:val="0"/>
              <w:spacing w:line="400" w:lineRule="exact"/>
              <w:ind w:right="72"/>
              <w:textAlignment w:val="center"/>
              <w:rPr>
                <w:rFonts w:hint="eastAsia" w:ascii="宋体" w:hAnsi="宋体" w:cs="宋体"/>
                <w:b/>
                <w:szCs w:val="21"/>
              </w:rPr>
            </w:pPr>
            <w:r>
              <w:rPr>
                <w:rFonts w:hint="eastAsia" w:ascii="宋体" w:hAnsi="宋体" w:cs="宋体"/>
                <w:b/>
                <w:szCs w:val="21"/>
              </w:rPr>
              <w:t>[</w:t>
            </w:r>
            <w:r>
              <w:rPr>
                <w:rFonts w:hint="eastAsia" w:ascii="宋体" w:hAnsi="宋体" w:cs="宋体"/>
                <w:b/>
                <w:szCs w:val="21"/>
                <w:lang w:val="en-US" w:eastAsia="zh-CN"/>
              </w:rPr>
              <w:t>检测</w:t>
            </w:r>
            <w:r>
              <w:rPr>
                <w:rFonts w:hint="eastAsia" w:ascii="宋体" w:hAnsi="宋体" w:cs="宋体"/>
                <w:b/>
                <w:szCs w:val="21"/>
              </w:rPr>
              <w:t>主要内容]</w:t>
            </w:r>
          </w:p>
          <w:p w14:paraId="293A4F8E">
            <w:pPr>
              <w:adjustRightInd w:val="0"/>
              <w:snapToGrid w:val="0"/>
              <w:spacing w:line="400" w:lineRule="exact"/>
              <w:ind w:right="249"/>
              <w:jc w:val="left"/>
              <w:textAlignment w:val="center"/>
              <w:rPr>
                <w:rFonts w:hint="eastAsia" w:ascii="宋体" w:hAnsi="宋体" w:cs="宋体"/>
                <w:b/>
                <w:szCs w:val="21"/>
              </w:rPr>
            </w:pPr>
            <w:r>
              <w:rPr>
                <w:rFonts w:hint="eastAsia" w:ascii="宋体" w:hAnsi="宋体" w:cs="宋体"/>
                <w:b/>
                <w:szCs w:val="21"/>
              </w:rPr>
              <w:t>主要内容：</w:t>
            </w:r>
            <w:bookmarkStart w:id="417" w:name="_GoBack"/>
            <w:bookmarkEnd w:id="417"/>
          </w:p>
          <w:p w14:paraId="0D813386">
            <w:pPr>
              <w:spacing w:line="360" w:lineRule="auto"/>
              <w:ind w:firstLine="480" w:firstLineChars="200"/>
              <w:rPr>
                <w:sz w:val="24"/>
                <w:szCs w:val="28"/>
              </w:rPr>
            </w:pPr>
            <w:r>
              <w:rPr>
                <w:sz w:val="24"/>
                <w:szCs w:val="28"/>
              </w:rPr>
              <w:t>1.通过摄像头识别电能表资产编码的二维码或条形码，对退役计量装管实现扫码登记出入库，出库，并支持批量方式:</w:t>
            </w:r>
          </w:p>
          <w:p w14:paraId="30A266AF">
            <w:pPr>
              <w:spacing w:line="360" w:lineRule="auto"/>
              <w:ind w:firstLine="480" w:firstLineChars="200"/>
              <w:rPr>
                <w:sz w:val="24"/>
                <w:szCs w:val="28"/>
              </w:rPr>
            </w:pPr>
            <w:r>
              <w:rPr>
                <w:sz w:val="24"/>
                <w:szCs w:val="28"/>
              </w:rPr>
              <w:t>2.对二级计量包库退役计量装置实现按设备类型和初鉴结果进行分区技术关键存放，支持一级计量包退役电能表入库登记时实现分拣结果自动比对功点及创新能，并按分拣结果进行分区存放:点</w:t>
            </w:r>
          </w:p>
          <w:p w14:paraId="614A1A98">
            <w:pPr>
              <w:spacing w:line="360" w:lineRule="auto"/>
              <w:ind w:firstLine="480" w:firstLineChars="200"/>
              <w:rPr>
                <w:sz w:val="24"/>
                <w:szCs w:val="28"/>
              </w:rPr>
            </w:pPr>
            <w:r>
              <w:rPr>
                <w:sz w:val="24"/>
                <w:szCs w:val="28"/>
              </w:rPr>
              <w:t>3.对每个退役计量装置和退役电能表分拣入库存储位置自动按规则分配个储位编码，在设备出库时，自动退出占用的储位编码;</w:t>
            </w:r>
          </w:p>
          <w:p w14:paraId="5EBE823B">
            <w:pPr>
              <w:spacing w:line="360" w:lineRule="auto"/>
              <w:ind w:firstLine="480" w:firstLineChars="200"/>
              <w:rPr>
                <w:sz w:val="24"/>
                <w:szCs w:val="28"/>
              </w:rPr>
            </w:pPr>
            <w:r>
              <w:rPr>
                <w:sz w:val="24"/>
                <w:szCs w:val="28"/>
              </w:rPr>
              <w:t>4.支持查询定位、数据溯源，并支持出入库数据，库区现有数据的查询和导出功能。</w:t>
            </w:r>
          </w:p>
        </w:tc>
      </w:tr>
    </w:tbl>
    <w:p w14:paraId="357E638E">
      <w:pPr>
        <w:pStyle w:val="2"/>
        <w:ind w:firstLine="422"/>
        <w:rPr>
          <w:rFonts w:hint="eastAsia" w:ascii="黑体" w:hAnsi="黑体" w:eastAsia="黑体"/>
          <w:b/>
          <w:sz w:val="21"/>
          <w:szCs w:val="21"/>
        </w:rPr>
      </w:pPr>
      <w:bookmarkStart w:id="409" w:name="_Toc172812534"/>
      <w:r>
        <w:rPr>
          <w:rFonts w:hint="eastAsia" w:ascii="黑体" w:hAnsi="黑体" w:eastAsia="黑体"/>
          <w:b/>
          <w:sz w:val="21"/>
          <w:szCs w:val="21"/>
        </w:rPr>
        <w:t>6 交付与验收</w:t>
      </w:r>
      <w:bookmarkEnd w:id="409"/>
    </w:p>
    <w:p w14:paraId="4CBE0ADD">
      <w:pPr>
        <w:pStyle w:val="3"/>
        <w:numPr>
          <w:ilvl w:val="0"/>
          <w:numId w:val="0"/>
        </w:numPr>
        <w:ind w:firstLine="420" w:firstLineChars="200"/>
        <w:rPr>
          <w:szCs w:val="21"/>
        </w:rPr>
      </w:pPr>
      <w:bookmarkStart w:id="410" w:name="_Toc172812535"/>
      <w:bookmarkStart w:id="411" w:name="_Toc3677"/>
      <w:r>
        <w:rPr>
          <w:rFonts w:hint="eastAsia"/>
          <w:szCs w:val="21"/>
        </w:rPr>
        <w:t>6.1 交付形式及数量要求</w:t>
      </w:r>
      <w:bookmarkEnd w:id="410"/>
      <w:bookmarkEnd w:id="411"/>
    </w:p>
    <w:p w14:paraId="31B396AE">
      <w:pPr>
        <w:spacing w:line="360" w:lineRule="auto"/>
        <w:ind w:firstLine="420" w:firstLineChars="200"/>
        <w:rPr>
          <w:szCs w:val="21"/>
        </w:rPr>
      </w:pPr>
      <w:r>
        <w:rPr>
          <w:rFonts w:hint="eastAsia" w:asciiTheme="minorEastAsia" w:hAnsiTheme="minorEastAsia" w:eastAsiaTheme="minorEastAsia"/>
          <w:szCs w:val="21"/>
        </w:rPr>
        <w:t>退役计量设备管理助手检测报告1份</w:t>
      </w:r>
      <w:r>
        <w:rPr>
          <w:rFonts w:hint="eastAsia"/>
          <w:szCs w:val="21"/>
        </w:rPr>
        <w:t>。</w:t>
      </w:r>
      <w:bookmarkEnd w:id="398"/>
    </w:p>
    <w:p w14:paraId="51A8553F">
      <w:pPr>
        <w:pStyle w:val="3"/>
        <w:numPr>
          <w:ilvl w:val="0"/>
          <w:numId w:val="0"/>
        </w:numPr>
        <w:ind w:firstLine="420" w:firstLineChars="200"/>
        <w:rPr>
          <w:szCs w:val="21"/>
        </w:rPr>
      </w:pPr>
      <w:bookmarkStart w:id="412" w:name="_Toc21560"/>
      <w:bookmarkStart w:id="413" w:name="_Toc172812536"/>
      <w:r>
        <w:rPr>
          <w:rFonts w:hint="eastAsia"/>
          <w:szCs w:val="21"/>
        </w:rPr>
        <w:t>6.2 验收</w:t>
      </w:r>
      <w:bookmarkEnd w:id="412"/>
      <w:bookmarkEnd w:id="413"/>
      <w:bookmarkStart w:id="414" w:name="_Toc23588"/>
      <w:bookmarkStart w:id="415" w:name="_Toc536"/>
    </w:p>
    <w:bookmarkEnd w:id="414"/>
    <w:bookmarkEnd w:id="415"/>
    <w:p w14:paraId="41DB2907">
      <w:pPr>
        <w:spacing w:line="360" w:lineRule="auto"/>
        <w:ind w:firstLine="420" w:firstLineChars="200"/>
        <w:rPr>
          <w:szCs w:val="21"/>
        </w:rPr>
      </w:pPr>
      <w:r>
        <w:rPr>
          <w:rFonts w:hint="eastAsia" w:ascii="宋体" w:hAnsi="宋体" w:cs="宋体"/>
          <w:szCs w:val="21"/>
          <w:lang w:bidi="ar"/>
        </w:rPr>
        <w:t>按本技术条件书要求，对退役计量设备管理助手进行验收。逾期交付成果15天，扣除30%比例金额。</w:t>
      </w:r>
    </w:p>
    <w:p w14:paraId="0FC1D4E7">
      <w:pPr>
        <w:pStyle w:val="2"/>
        <w:ind w:firstLine="422"/>
        <w:rPr>
          <w:rFonts w:hint="eastAsia" w:ascii="黑体" w:hAnsi="黑体" w:eastAsia="黑体"/>
          <w:b/>
          <w:sz w:val="21"/>
          <w:szCs w:val="21"/>
        </w:rPr>
      </w:pPr>
      <w:bookmarkStart w:id="416" w:name="_Toc172812537"/>
      <w:r>
        <w:rPr>
          <w:rFonts w:hint="eastAsia" w:ascii="黑体" w:hAnsi="黑体" w:eastAsia="黑体"/>
          <w:b/>
          <w:sz w:val="21"/>
          <w:szCs w:val="21"/>
        </w:rPr>
        <w:t>7 其他</w:t>
      </w:r>
      <w:bookmarkEnd w:id="416"/>
    </w:p>
    <w:p w14:paraId="1A114FDA">
      <w:pPr>
        <w:spacing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成交通知书发出后50天以内完成采购要求内容。</w:t>
      </w:r>
    </w:p>
    <w:sectPr>
      <w:footerReference r:id="rId6" w:type="default"/>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altName w:val="黑体"/>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Plotter">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8AA64">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72146">
    <w:pPr>
      <w:pStyle w:val="51"/>
      <w:framePr w:wrap="around" w:vAnchor="text" w:hAnchor="margin" w:xAlign="right" w:y="1"/>
      <w:rPr>
        <w:rStyle w:val="88"/>
      </w:rPr>
    </w:pPr>
    <w:r>
      <w:fldChar w:fldCharType="begin"/>
    </w:r>
    <w:r>
      <w:rPr>
        <w:rStyle w:val="88"/>
      </w:rPr>
      <w:instrText xml:space="preserve">PAGE  </w:instrText>
    </w:r>
    <w:r>
      <w:fldChar w:fldCharType="end"/>
    </w:r>
  </w:p>
  <w:p w14:paraId="40C44FEC">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412A1">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FA9E5">
    <w:pPr>
      <w:pStyle w:val="51"/>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B68406">
                          <w:pPr>
                            <w:pStyle w:val="5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FB68406">
                    <w:pPr>
                      <w:pStyle w:val="5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BA4B5D1"/>
    <w:multiLevelType w:val="singleLevel"/>
    <w:tmpl w:val="5BA4B5D1"/>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zNTQyNWFlMWRjZmM1YmVjMTkxZjEyMDUwNmY0ZTMifQ=="/>
  </w:docVars>
  <w:rsids>
    <w:rsidRoot w:val="00172A27"/>
    <w:rsid w:val="00020629"/>
    <w:rsid w:val="0002076C"/>
    <w:rsid w:val="00063E4A"/>
    <w:rsid w:val="00070451"/>
    <w:rsid w:val="00074322"/>
    <w:rsid w:val="00075FFE"/>
    <w:rsid w:val="000A6EC2"/>
    <w:rsid w:val="000A78BE"/>
    <w:rsid w:val="000C339F"/>
    <w:rsid w:val="000E0512"/>
    <w:rsid w:val="000F7890"/>
    <w:rsid w:val="000F7C1A"/>
    <w:rsid w:val="00120355"/>
    <w:rsid w:val="001237A7"/>
    <w:rsid w:val="001240CB"/>
    <w:rsid w:val="00125CD8"/>
    <w:rsid w:val="00140752"/>
    <w:rsid w:val="001504B0"/>
    <w:rsid w:val="001646F5"/>
    <w:rsid w:val="001666D1"/>
    <w:rsid w:val="00170000"/>
    <w:rsid w:val="00172A27"/>
    <w:rsid w:val="001B339A"/>
    <w:rsid w:val="001B7DFA"/>
    <w:rsid w:val="001C002C"/>
    <w:rsid w:val="001F7D42"/>
    <w:rsid w:val="0021346B"/>
    <w:rsid w:val="00254E06"/>
    <w:rsid w:val="0026557A"/>
    <w:rsid w:val="00276F1B"/>
    <w:rsid w:val="00284A4B"/>
    <w:rsid w:val="00293476"/>
    <w:rsid w:val="002954BF"/>
    <w:rsid w:val="002A3627"/>
    <w:rsid w:val="002A47CD"/>
    <w:rsid w:val="002A5281"/>
    <w:rsid w:val="002B7A90"/>
    <w:rsid w:val="002C033A"/>
    <w:rsid w:val="002C45C0"/>
    <w:rsid w:val="002D6654"/>
    <w:rsid w:val="002F4663"/>
    <w:rsid w:val="002F5A21"/>
    <w:rsid w:val="00310647"/>
    <w:rsid w:val="0033379C"/>
    <w:rsid w:val="00335F4E"/>
    <w:rsid w:val="00346009"/>
    <w:rsid w:val="00362214"/>
    <w:rsid w:val="00372625"/>
    <w:rsid w:val="0038781B"/>
    <w:rsid w:val="00392772"/>
    <w:rsid w:val="003B3344"/>
    <w:rsid w:val="003D37BC"/>
    <w:rsid w:val="003E659A"/>
    <w:rsid w:val="003E7D72"/>
    <w:rsid w:val="003F6BA1"/>
    <w:rsid w:val="003F7D10"/>
    <w:rsid w:val="004029F9"/>
    <w:rsid w:val="0040310E"/>
    <w:rsid w:val="00440781"/>
    <w:rsid w:val="00456CB6"/>
    <w:rsid w:val="00460F85"/>
    <w:rsid w:val="004A4E5B"/>
    <w:rsid w:val="004C1794"/>
    <w:rsid w:val="004D3834"/>
    <w:rsid w:val="004E40B0"/>
    <w:rsid w:val="005004A2"/>
    <w:rsid w:val="005061EC"/>
    <w:rsid w:val="005161CA"/>
    <w:rsid w:val="00526BC5"/>
    <w:rsid w:val="00535AFF"/>
    <w:rsid w:val="00535FBB"/>
    <w:rsid w:val="0054220D"/>
    <w:rsid w:val="00545AD5"/>
    <w:rsid w:val="00567BFE"/>
    <w:rsid w:val="00584BAC"/>
    <w:rsid w:val="005904C0"/>
    <w:rsid w:val="005A193F"/>
    <w:rsid w:val="005A5D59"/>
    <w:rsid w:val="005E3B91"/>
    <w:rsid w:val="00620E69"/>
    <w:rsid w:val="006323C8"/>
    <w:rsid w:val="00643A01"/>
    <w:rsid w:val="0065500D"/>
    <w:rsid w:val="00657053"/>
    <w:rsid w:val="00662A72"/>
    <w:rsid w:val="0067761F"/>
    <w:rsid w:val="00681DDC"/>
    <w:rsid w:val="006D32C8"/>
    <w:rsid w:val="006F2CBC"/>
    <w:rsid w:val="00701666"/>
    <w:rsid w:val="00744838"/>
    <w:rsid w:val="00753527"/>
    <w:rsid w:val="00771B99"/>
    <w:rsid w:val="00794408"/>
    <w:rsid w:val="007C3ABE"/>
    <w:rsid w:val="007C5710"/>
    <w:rsid w:val="007D29B6"/>
    <w:rsid w:val="007F5B5F"/>
    <w:rsid w:val="00803823"/>
    <w:rsid w:val="0081538D"/>
    <w:rsid w:val="00817700"/>
    <w:rsid w:val="0085299D"/>
    <w:rsid w:val="00853551"/>
    <w:rsid w:val="0085522B"/>
    <w:rsid w:val="00857F29"/>
    <w:rsid w:val="0086019E"/>
    <w:rsid w:val="008607BA"/>
    <w:rsid w:val="00890732"/>
    <w:rsid w:val="00891666"/>
    <w:rsid w:val="008B24DC"/>
    <w:rsid w:val="008B7D4D"/>
    <w:rsid w:val="008C4C4C"/>
    <w:rsid w:val="008D0729"/>
    <w:rsid w:val="008D6313"/>
    <w:rsid w:val="008D74E0"/>
    <w:rsid w:val="008E6C11"/>
    <w:rsid w:val="008F5F8B"/>
    <w:rsid w:val="009174BE"/>
    <w:rsid w:val="0092350E"/>
    <w:rsid w:val="009375C7"/>
    <w:rsid w:val="009517F6"/>
    <w:rsid w:val="00963B1F"/>
    <w:rsid w:val="00976D5E"/>
    <w:rsid w:val="00976F03"/>
    <w:rsid w:val="0097796F"/>
    <w:rsid w:val="00977D2F"/>
    <w:rsid w:val="00987E87"/>
    <w:rsid w:val="00997D30"/>
    <w:rsid w:val="009D2E61"/>
    <w:rsid w:val="009E33FC"/>
    <w:rsid w:val="009E468B"/>
    <w:rsid w:val="00A033FB"/>
    <w:rsid w:val="00A044F3"/>
    <w:rsid w:val="00A27975"/>
    <w:rsid w:val="00A4671F"/>
    <w:rsid w:val="00AA778C"/>
    <w:rsid w:val="00AB034A"/>
    <w:rsid w:val="00AB298D"/>
    <w:rsid w:val="00AD00E9"/>
    <w:rsid w:val="00AD1B01"/>
    <w:rsid w:val="00AE61F3"/>
    <w:rsid w:val="00AF4F10"/>
    <w:rsid w:val="00B038A3"/>
    <w:rsid w:val="00B45BBE"/>
    <w:rsid w:val="00B54937"/>
    <w:rsid w:val="00B72795"/>
    <w:rsid w:val="00B82EBF"/>
    <w:rsid w:val="00B8491E"/>
    <w:rsid w:val="00B871EB"/>
    <w:rsid w:val="00B904B5"/>
    <w:rsid w:val="00BA5690"/>
    <w:rsid w:val="00BB71EA"/>
    <w:rsid w:val="00BD53EF"/>
    <w:rsid w:val="00BE7A33"/>
    <w:rsid w:val="00BF0E20"/>
    <w:rsid w:val="00C02287"/>
    <w:rsid w:val="00C05C32"/>
    <w:rsid w:val="00C36F77"/>
    <w:rsid w:val="00C4573C"/>
    <w:rsid w:val="00C60311"/>
    <w:rsid w:val="00C66B7A"/>
    <w:rsid w:val="00C8166D"/>
    <w:rsid w:val="00CC0312"/>
    <w:rsid w:val="00CC672A"/>
    <w:rsid w:val="00CD0787"/>
    <w:rsid w:val="00CD2806"/>
    <w:rsid w:val="00CF0BF9"/>
    <w:rsid w:val="00CF5C54"/>
    <w:rsid w:val="00D230F5"/>
    <w:rsid w:val="00D44319"/>
    <w:rsid w:val="00D45D94"/>
    <w:rsid w:val="00D607C7"/>
    <w:rsid w:val="00D734F8"/>
    <w:rsid w:val="00D74DA4"/>
    <w:rsid w:val="00D82ED9"/>
    <w:rsid w:val="00D87C94"/>
    <w:rsid w:val="00DA5C09"/>
    <w:rsid w:val="00DB7D81"/>
    <w:rsid w:val="00DD44E1"/>
    <w:rsid w:val="00DE19EA"/>
    <w:rsid w:val="00E109E5"/>
    <w:rsid w:val="00E20362"/>
    <w:rsid w:val="00E36D1D"/>
    <w:rsid w:val="00E76ADF"/>
    <w:rsid w:val="00EA47C9"/>
    <w:rsid w:val="00EB1795"/>
    <w:rsid w:val="00EE0BB2"/>
    <w:rsid w:val="00EF6973"/>
    <w:rsid w:val="00F02FEA"/>
    <w:rsid w:val="00F06654"/>
    <w:rsid w:val="00F506B0"/>
    <w:rsid w:val="00F60AC2"/>
    <w:rsid w:val="00F81652"/>
    <w:rsid w:val="00FA01A1"/>
    <w:rsid w:val="00FA7E93"/>
    <w:rsid w:val="00FB5778"/>
    <w:rsid w:val="00FC4609"/>
    <w:rsid w:val="00FC5C10"/>
    <w:rsid w:val="00FE419E"/>
    <w:rsid w:val="01EA1099"/>
    <w:rsid w:val="033C7182"/>
    <w:rsid w:val="03FA61DB"/>
    <w:rsid w:val="0AD27DEA"/>
    <w:rsid w:val="0BDE7A1C"/>
    <w:rsid w:val="0DD3123D"/>
    <w:rsid w:val="0E4B0D79"/>
    <w:rsid w:val="0EAC311F"/>
    <w:rsid w:val="12B667F9"/>
    <w:rsid w:val="1A83450F"/>
    <w:rsid w:val="1AFE7FBC"/>
    <w:rsid w:val="1D633D30"/>
    <w:rsid w:val="214D0B18"/>
    <w:rsid w:val="223157E9"/>
    <w:rsid w:val="2AB50609"/>
    <w:rsid w:val="326C4297"/>
    <w:rsid w:val="33A66841"/>
    <w:rsid w:val="3A8B0918"/>
    <w:rsid w:val="3BC21C9A"/>
    <w:rsid w:val="3E353DA7"/>
    <w:rsid w:val="3F7F6B1A"/>
    <w:rsid w:val="424F62F7"/>
    <w:rsid w:val="442E5432"/>
    <w:rsid w:val="449D459A"/>
    <w:rsid w:val="45912AB5"/>
    <w:rsid w:val="4D2C5325"/>
    <w:rsid w:val="4F730A4A"/>
    <w:rsid w:val="505435CD"/>
    <w:rsid w:val="53134CA6"/>
    <w:rsid w:val="54336EB5"/>
    <w:rsid w:val="5CCE0F99"/>
    <w:rsid w:val="60FC285F"/>
    <w:rsid w:val="641301BB"/>
    <w:rsid w:val="66587CA1"/>
    <w:rsid w:val="66590B56"/>
    <w:rsid w:val="672B6C64"/>
    <w:rsid w:val="6B91752B"/>
    <w:rsid w:val="6C187010"/>
    <w:rsid w:val="6F2D5976"/>
    <w:rsid w:val="75BA5237"/>
    <w:rsid w:val="77D624CF"/>
    <w:rsid w:val="788973A4"/>
    <w:rsid w:val="79A91A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2"/>
    <w:qFormat/>
    <w:uiPriority w:val="0"/>
    <w:pPr>
      <w:keepNext/>
      <w:keepLines/>
      <w:numPr>
        <w:ilvl w:val="1"/>
        <w:numId w:val="1"/>
      </w:numPr>
      <w:tabs>
        <w:tab w:val="left" w:pos="425"/>
      </w:tabs>
      <w:topLinePunct/>
      <w:outlineLvl w:val="1"/>
    </w:pPr>
    <w:rPr>
      <w:rFonts w:eastAsia="黑体"/>
    </w:rPr>
  </w:style>
  <w:style w:type="paragraph" w:styleId="4">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4"/>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6"/>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4"/>
    <w:qFormat/>
    <w:uiPriority w:val="0"/>
    <w:pPr>
      <w:shd w:val="clear" w:color="auto" w:fill="000080"/>
    </w:pPr>
  </w:style>
  <w:style w:type="paragraph" w:styleId="25">
    <w:name w:val="annotation text"/>
    <w:basedOn w:val="1"/>
    <w:link w:val="172"/>
    <w:qFormat/>
    <w:uiPriority w:val="0"/>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7"/>
    <w:qFormat/>
    <w:uiPriority w:val="0"/>
  </w:style>
  <w:style w:type="paragraph" w:styleId="28">
    <w:name w:val="Body Text 3"/>
    <w:basedOn w:val="1"/>
    <w:link w:val="111"/>
    <w:qFormat/>
    <w:uiPriority w:val="0"/>
    <w:pPr>
      <w:spacing w:after="120"/>
    </w:pPr>
    <w:rPr>
      <w:sz w:val="16"/>
    </w:rPr>
  </w:style>
  <w:style w:type="paragraph" w:styleId="29">
    <w:name w:val="Closing"/>
    <w:basedOn w:val="1"/>
    <w:link w:val="112"/>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5"/>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5"/>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8"/>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5"/>
    <w:next w:val="25"/>
    <w:link w:val="165"/>
    <w:qFormat/>
    <w:uiPriority w:val="0"/>
    <w:rPr>
      <w:b/>
    </w:rPr>
  </w:style>
  <w:style w:type="paragraph" w:styleId="82">
    <w:name w:val="Body Text First Indent"/>
    <w:basedOn w:val="31"/>
    <w:link w:val="130"/>
    <w:qFormat/>
    <w:uiPriority w:val="0"/>
    <w:pPr>
      <w:ind w:firstLine="420"/>
    </w:pPr>
  </w:style>
  <w:style w:type="paragraph" w:styleId="83">
    <w:name w:val="Body Text First Indent 2"/>
    <w:basedOn w:val="32"/>
    <w:link w:val="120"/>
    <w:qFormat/>
    <w:uiPriority w:val="0"/>
    <w:pPr>
      <w:ind w:firstLine="420"/>
    </w:pPr>
  </w:style>
  <w:style w:type="table" w:styleId="85">
    <w:name w:val="Table Grid"/>
    <w:basedOn w:val="8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2"/>
    <w:qFormat/>
    <w:uiPriority w:val="0"/>
    <w:rPr>
      <w:rFonts w:eastAsia="汉仪大宋简"/>
      <w:kern w:val="44"/>
      <w:sz w:val="22"/>
    </w:rPr>
  </w:style>
  <w:style w:type="character" w:customStyle="1" w:styleId="104">
    <w:name w:val="标题 4 字符"/>
    <w:link w:val="5"/>
    <w:qFormat/>
    <w:uiPriority w:val="0"/>
    <w:rPr>
      <w:rFonts w:ascii="Arial" w:hAnsi="Arial" w:eastAsia="黑体"/>
      <w:b/>
      <w:kern w:val="2"/>
      <w:sz w:val="28"/>
    </w:rPr>
  </w:style>
  <w:style w:type="character" w:customStyle="1" w:styleId="105">
    <w:name w:val="纯文本 字符"/>
    <w:link w:val="42"/>
    <w:qFormat/>
    <w:uiPriority w:val="0"/>
    <w:rPr>
      <w:rFonts w:ascii="宋体" w:hAnsi="Courier New" w:eastAsia="宋体"/>
      <w:kern w:val="2"/>
      <w:sz w:val="21"/>
      <w:lang w:val="en-US" w:eastAsia="zh-CN"/>
    </w:rPr>
  </w:style>
  <w:style w:type="character" w:customStyle="1" w:styleId="106">
    <w:name w:val="个人答复风格"/>
    <w:qFormat/>
    <w:uiPriority w:val="0"/>
    <w:rPr>
      <w:rFonts w:ascii="Arial" w:hAnsi="Arial" w:eastAsia="宋体"/>
      <w:color w:val="auto"/>
      <w:sz w:val="20"/>
    </w:rPr>
  </w:style>
  <w:style w:type="character" w:customStyle="1" w:styleId="107">
    <w:name w:val="Char Char2"/>
    <w:qFormat/>
    <w:uiPriority w:val="0"/>
    <w:rPr>
      <w:rFonts w:eastAsia="汉仪大宋简"/>
      <w:kern w:val="44"/>
      <w:sz w:val="22"/>
      <w:lang w:val="en-US" w:eastAsia="zh-CN"/>
    </w:rPr>
  </w:style>
  <w:style w:type="character" w:customStyle="1" w:styleId="108">
    <w:name w:val="脚注文本 字符"/>
    <w:link w:val="63"/>
    <w:qFormat/>
    <w:uiPriority w:val="0"/>
    <w:rPr>
      <w:kern w:val="2"/>
      <w:sz w:val="18"/>
    </w:rPr>
  </w:style>
  <w:style w:type="character" w:customStyle="1" w:styleId="109">
    <w:name w:val="首行缩进 Char"/>
    <w:link w:val="110"/>
    <w:qFormat/>
    <w:uiPriority w:val="0"/>
    <w:rPr>
      <w:rFonts w:eastAsia="方正书宋简体"/>
      <w:kern w:val="2"/>
      <w:sz w:val="21"/>
      <w:lang w:val="en-US" w:eastAsia="zh-CN"/>
    </w:rPr>
  </w:style>
  <w:style w:type="paragraph" w:customStyle="1" w:styleId="110">
    <w:name w:val="首行缩进"/>
    <w:basedOn w:val="1"/>
    <w:link w:val="109"/>
    <w:qFormat/>
    <w:uiPriority w:val="0"/>
    <w:pPr>
      <w:spacing w:line="300" w:lineRule="auto"/>
      <w:ind w:firstLine="420" w:firstLineChars="200"/>
    </w:pPr>
    <w:rPr>
      <w:rFonts w:eastAsia="方正书宋简体"/>
    </w:rPr>
  </w:style>
  <w:style w:type="character" w:customStyle="1" w:styleId="111">
    <w:name w:val="正文文本 3 字符"/>
    <w:link w:val="28"/>
    <w:qFormat/>
    <w:uiPriority w:val="0"/>
    <w:rPr>
      <w:kern w:val="2"/>
      <w:sz w:val="16"/>
    </w:rPr>
  </w:style>
  <w:style w:type="character" w:customStyle="1" w:styleId="112">
    <w:name w:val="结束语 字符"/>
    <w:link w:val="29"/>
    <w:qFormat/>
    <w:uiPriority w:val="0"/>
    <w:rPr>
      <w:kern w:val="2"/>
      <w:sz w:val="21"/>
    </w:rPr>
  </w:style>
  <w:style w:type="character" w:customStyle="1" w:styleId="113">
    <w:name w:val="articlebody21"/>
    <w:qFormat/>
    <w:uiPriority w:val="0"/>
    <w:rPr>
      <w:rFonts w:hint="default"/>
      <w:sz w:val="21"/>
    </w:rPr>
  </w:style>
  <w:style w:type="character" w:customStyle="1" w:styleId="114">
    <w:name w:val="表头 Char"/>
    <w:link w:val="115"/>
    <w:qFormat/>
    <w:uiPriority w:val="0"/>
    <w:rPr>
      <w:rFonts w:eastAsia="黑体"/>
      <w:kern w:val="2"/>
      <w:sz w:val="21"/>
      <w:lang w:val="en-US" w:eastAsia="zh-CN"/>
    </w:rPr>
  </w:style>
  <w:style w:type="paragraph" w:customStyle="1" w:styleId="115">
    <w:name w:val="表头"/>
    <w:basedOn w:val="1"/>
    <w:link w:val="114"/>
    <w:qFormat/>
    <w:uiPriority w:val="0"/>
    <w:pPr>
      <w:topLinePunct/>
      <w:spacing w:before="160" w:after="60"/>
      <w:jc w:val="center"/>
    </w:pPr>
    <w:rPr>
      <w:rFonts w:eastAsia="黑体"/>
    </w:rPr>
  </w:style>
  <w:style w:type="character" w:customStyle="1" w:styleId="116">
    <w:name w:val="电子邮件签名 字符"/>
    <w:link w:val="17"/>
    <w:qFormat/>
    <w:uiPriority w:val="0"/>
    <w:rPr>
      <w:kern w:val="2"/>
      <w:sz w:val="21"/>
    </w:rPr>
  </w:style>
  <w:style w:type="character" w:customStyle="1" w:styleId="117">
    <w:name w:val="样式6 Char"/>
    <w:link w:val="118"/>
    <w:qFormat/>
    <w:uiPriority w:val="0"/>
    <w:rPr>
      <w:kern w:val="2"/>
      <w:sz w:val="21"/>
    </w:rPr>
  </w:style>
  <w:style w:type="paragraph" w:customStyle="1" w:styleId="118">
    <w:name w:val="样式6"/>
    <w:basedOn w:val="1"/>
    <w:link w:val="117"/>
    <w:qFormat/>
    <w:uiPriority w:val="0"/>
    <w:pPr>
      <w:tabs>
        <w:tab w:val="left" w:pos="1571"/>
      </w:tabs>
      <w:ind w:left="1418" w:hanging="567"/>
    </w:pPr>
  </w:style>
  <w:style w:type="character" w:customStyle="1" w:styleId="119">
    <w:name w:val="信息标题 字符"/>
    <w:link w:val="75"/>
    <w:qFormat/>
    <w:uiPriority w:val="0"/>
    <w:rPr>
      <w:rFonts w:ascii="Arial" w:hAnsi="Arial"/>
      <w:kern w:val="2"/>
      <w:sz w:val="24"/>
      <w:shd w:val="pct20" w:color="auto" w:fill="auto"/>
    </w:rPr>
  </w:style>
  <w:style w:type="character" w:customStyle="1" w:styleId="120">
    <w:name w:val="正文文本首行缩进 2 字符"/>
    <w:basedOn w:val="121"/>
    <w:link w:val="83"/>
    <w:qFormat/>
    <w:uiPriority w:val="0"/>
    <w:rPr>
      <w:kern w:val="2"/>
      <w:sz w:val="21"/>
    </w:rPr>
  </w:style>
  <w:style w:type="character" w:customStyle="1" w:styleId="121">
    <w:name w:val="正文文本缩进 字符"/>
    <w:link w:val="32"/>
    <w:qFormat/>
    <w:uiPriority w:val="99"/>
    <w:rPr>
      <w:kern w:val="2"/>
      <w:sz w:val="21"/>
    </w:rPr>
  </w:style>
  <w:style w:type="character" w:customStyle="1" w:styleId="122">
    <w:name w:val="标题 8 字符"/>
    <w:link w:val="9"/>
    <w:qFormat/>
    <w:uiPriority w:val="0"/>
    <w:rPr>
      <w:rFonts w:ascii="Arial" w:hAnsi="Arial" w:eastAsia="黑体"/>
      <w:kern w:val="2"/>
      <w:sz w:val="24"/>
    </w:rPr>
  </w:style>
  <w:style w:type="character" w:customStyle="1" w:styleId="123">
    <w:name w:val="节标题 1.1 Char"/>
    <w:qFormat/>
    <w:uiPriority w:val="0"/>
    <w:rPr>
      <w:rFonts w:eastAsia="黑体"/>
      <w:kern w:val="2"/>
      <w:sz w:val="21"/>
      <w:lang w:val="en-US" w:eastAsia="zh-CN"/>
    </w:rPr>
  </w:style>
  <w:style w:type="character" w:customStyle="1" w:styleId="124">
    <w:name w:val="正文文本 2 字符"/>
    <w:link w:val="72"/>
    <w:qFormat/>
    <w:uiPriority w:val="0"/>
    <w:rPr>
      <w:kern w:val="2"/>
      <w:sz w:val="21"/>
    </w:rPr>
  </w:style>
  <w:style w:type="character" w:customStyle="1" w:styleId="125">
    <w:name w:val="正文文本 字符"/>
    <w:link w:val="31"/>
    <w:qFormat/>
    <w:uiPriority w:val="0"/>
    <w:rPr>
      <w:kern w:val="2"/>
      <w:sz w:val="21"/>
    </w:rPr>
  </w:style>
  <w:style w:type="character" w:customStyle="1" w:styleId="126">
    <w:name w:val="注释标题 字符"/>
    <w:link w:val="14"/>
    <w:qFormat/>
    <w:uiPriority w:val="0"/>
    <w:rPr>
      <w:kern w:val="2"/>
      <w:sz w:val="21"/>
    </w:rPr>
  </w:style>
  <w:style w:type="character" w:customStyle="1" w:styleId="127">
    <w:name w:val="正文文本缩进 3 字符"/>
    <w:link w:val="66"/>
    <w:qFormat/>
    <w:uiPriority w:val="0"/>
    <w:rPr>
      <w:kern w:val="2"/>
      <w:sz w:val="16"/>
    </w:rPr>
  </w:style>
  <w:style w:type="character" w:customStyle="1" w:styleId="128">
    <w:name w:val="二级条标题 Char"/>
    <w:link w:val="129"/>
    <w:qFormat/>
    <w:uiPriority w:val="0"/>
    <w:rPr>
      <w:rFonts w:ascii="黑体" w:eastAsia="黑体"/>
      <w:b/>
      <w:sz w:val="21"/>
      <w:lang w:val="en-US" w:eastAsia="zh-CN"/>
    </w:rPr>
  </w:style>
  <w:style w:type="paragraph" w:customStyle="1" w:styleId="129">
    <w:name w:val="二级条标题"/>
    <w:basedOn w:val="1"/>
    <w:next w:val="1"/>
    <w:link w:val="128"/>
    <w:qFormat/>
    <w:uiPriority w:val="0"/>
    <w:pPr>
      <w:widowControl/>
      <w:outlineLvl w:val="3"/>
    </w:pPr>
    <w:rPr>
      <w:rFonts w:ascii="黑体" w:eastAsia="黑体"/>
      <w:b/>
      <w:kern w:val="0"/>
    </w:rPr>
  </w:style>
  <w:style w:type="character" w:customStyle="1" w:styleId="130">
    <w:name w:val="正文文本首行缩进 字符"/>
    <w:basedOn w:val="125"/>
    <w:link w:val="82"/>
    <w:qFormat/>
    <w:uiPriority w:val="0"/>
    <w:rPr>
      <w:kern w:val="2"/>
      <w:sz w:val="21"/>
    </w:rPr>
  </w:style>
  <w:style w:type="character" w:customStyle="1" w:styleId="131">
    <w:name w:val="正文文本缩进 2 字符"/>
    <w:link w:val="48"/>
    <w:qFormat/>
    <w:uiPriority w:val="0"/>
    <w:rPr>
      <w:kern w:val="2"/>
      <w:sz w:val="21"/>
    </w:rPr>
  </w:style>
  <w:style w:type="character" w:customStyle="1" w:styleId="132">
    <w:name w:val="标题 2 字符"/>
    <w:link w:val="3"/>
    <w:qFormat/>
    <w:uiPriority w:val="0"/>
    <w:rPr>
      <w:rFonts w:eastAsia="黑体"/>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7"/>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4"/>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8"/>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4"/>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7"/>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6"/>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5"/>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5"/>
    <w:qFormat/>
    <w:uiPriority w:val="0"/>
    <w:rPr>
      <w:kern w:val="2"/>
      <w:sz w:val="21"/>
    </w:rPr>
  </w:style>
  <w:style w:type="character" w:customStyle="1" w:styleId="173">
    <w:name w:val="标题 3 字符"/>
    <w:link w:val="4"/>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19"/>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0"/>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29"/>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4"/>
    <w:next w:val="4"/>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3"/>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2"/>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0"/>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E0A513-37FE-4A75-A22A-ED791E673A71}">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5</Pages>
  <Words>1482</Words>
  <Characters>1538</Characters>
  <Lines>17</Lines>
  <Paragraphs>4</Paragraphs>
  <TotalTime>0</TotalTime>
  <ScaleCrop>false</ScaleCrop>
  <LinksUpToDate>false</LinksUpToDate>
  <CharactersWithSpaces>1591</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2024-07-25T01:40:00Z</dcterms:created>
  <dc:creator>liuruoqiao</dc:creator>
  <cp:lastModifiedBy>薛</cp:lastModifiedBy>
  <cp:lastPrinted>2014-07-23T07:16:00Z</cp:lastPrinted>
  <dcterms:modified xsi:type="dcterms:W3CDTF">2024-08-29T03:15:27Z</dcterms:modified>
  <dc:title>（2009年版）</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状态">
    <vt:lpwstr>xxx</vt:lpwstr>
  </property>
  <property fmtid="{D5CDD505-2E9C-101B-9397-08002B2CF9AE}" pid="4" name="ICV">
    <vt:lpwstr>0BA0969880034E0F8FA738750D804485_13</vt:lpwstr>
  </property>
  <property fmtid="{D5CDD505-2E9C-101B-9397-08002B2CF9AE}" pid="5" name="GrammarlyDocumentId">
    <vt:lpwstr>a786abf007b550863d03dc0aaff3f5d44058d4b9bf13e5052c6cf5c456b914de</vt:lpwstr>
  </property>
</Properties>
</file>