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0" w:afterLines="0" w:line="579" w:lineRule="exact"/>
        <w:ind w:firstLine="0" w:firstLineChars="0"/>
        <w:jc w:val="left"/>
        <w:rPr>
          <w:rFonts w:hint="default" w:ascii="宋体" w:hAnsi="宋体" w:eastAsia="宋体" w:cs="宋体"/>
          <w:b/>
          <w:color w:val="auto"/>
          <w:sz w:val="32"/>
          <w:szCs w:val="32"/>
          <w:highlight w:val="yellow"/>
          <w:lang w:val="en-US" w:eastAsia="zh-CN"/>
        </w:rPr>
      </w:pPr>
      <w:r>
        <w:rPr>
          <w:rFonts w:hint="eastAsia" w:ascii="宋体" w:hAnsi="宋体" w:eastAsia="宋体" w:cs="宋体"/>
          <w:b/>
          <w:color w:val="auto"/>
          <w:sz w:val="32"/>
          <w:szCs w:val="32"/>
          <w:highlight w:val="none"/>
          <w:lang w:val="en-US" w:eastAsia="zh-CN"/>
        </w:rPr>
        <w:t>附件1：</w:t>
      </w:r>
    </w:p>
    <w:p>
      <w:pPr>
        <w:spacing w:beforeLines="0" w:afterLines="0" w:line="579" w:lineRule="exact"/>
        <w:ind w:firstLine="0" w:firstLineChars="0"/>
        <w:jc w:val="left"/>
        <w:rPr>
          <w:rFonts w:hint="eastAsia" w:ascii="宋体" w:hAnsi="宋体" w:eastAsia="宋体" w:cs="宋体"/>
          <w:b/>
          <w:sz w:val="28"/>
          <w:szCs w:val="28"/>
        </w:rPr>
      </w:pPr>
      <w:r>
        <w:rPr>
          <w:rFonts w:hint="eastAsia" w:ascii="宋体" w:hAnsi="宋体" w:eastAsia="宋体" w:cs="宋体"/>
          <w:b/>
          <w:sz w:val="28"/>
          <w:szCs w:val="28"/>
        </w:rPr>
        <w:t>对应合同编号：</w:t>
      </w:r>
      <w:r>
        <w:rPr>
          <w:rFonts w:hint="eastAsia" w:ascii="宋体" w:hAnsi="宋体" w:eastAsia="宋体" w:cs="宋体"/>
          <w:b/>
          <w:sz w:val="28"/>
          <w:szCs w:val="28"/>
          <w:highlight w:val="lightGray"/>
          <w:lang w:val="en-US" w:eastAsia="zh-CN"/>
        </w:rPr>
        <w:t>[                                ]</w:t>
      </w:r>
    </w:p>
    <w:p>
      <w:pPr>
        <w:spacing w:beforeLines="0" w:afterLines="0" w:line="579" w:lineRule="exact"/>
        <w:ind w:firstLine="0" w:firstLineChars="0"/>
        <w:jc w:val="center"/>
        <w:rPr>
          <w:rFonts w:hint="eastAsia" w:ascii="宋体" w:hAnsi="宋体" w:eastAsia="宋体" w:cs="宋体"/>
          <w:b/>
          <w:sz w:val="44"/>
          <w:szCs w:val="44"/>
        </w:rPr>
      </w:pPr>
      <w:r>
        <w:rPr>
          <w:rFonts w:hint="eastAsia" w:ascii="宋体" w:hAnsi="宋体" w:eastAsia="宋体" w:cs="宋体"/>
          <w:b/>
          <w:sz w:val="44"/>
          <w:szCs w:val="44"/>
        </w:rPr>
        <w:t>廉洁协议书</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为了增强</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依法经营、廉洁从业意识，完善自我约束、自我监督机制，营造守法诚信、廉洁高效的工作环境，防止发生违法违纪行为，保护国家、集体和当事人的合法权益，根据国家有关法律法规和廉洁自律规定，特订立本廉洁协议书：</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第一条</w:t>
      </w:r>
      <w:r>
        <w:rPr>
          <w:rFonts w:hint="eastAsia" w:eastAsia="宋体" w:cs="宋体"/>
          <w:b w:val="0"/>
          <w:bCs w:val="0"/>
          <w:lang w:val="en-US" w:eastAsia="zh-CN"/>
        </w:rPr>
        <w:t xml:space="preserve"> </w:t>
      </w:r>
      <w:r>
        <w:rPr>
          <w:rFonts w:hint="eastAsia" w:ascii="宋体" w:hAnsi="宋体" w:eastAsia="宋体" w:cs="宋体"/>
          <w:b w:val="0"/>
          <w:bCs w:val="0"/>
          <w:lang w:eastAsia="zh-CN"/>
        </w:rPr>
        <w:t xml:space="preserve"> </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方的共同责任</w:t>
      </w:r>
      <w:r>
        <w:rPr>
          <w:rFonts w:hint="eastAsia" w:eastAsia="宋体" w:cs="宋体"/>
          <w:b w:val="0"/>
          <w:bCs w:val="0"/>
          <w:lang w:val="en-US" w:eastAsia="zh-CN"/>
        </w:rPr>
        <w:t>:</w:t>
      </w:r>
    </w:p>
    <w:p>
      <w:pPr>
        <w:pStyle w:val="4"/>
        <w:spacing w:beforeLines="0" w:afterLines="0" w:line="579" w:lineRule="exact"/>
        <w:ind w:firstLineChars="0"/>
        <w:rPr>
          <w:rFonts w:hint="eastAsia" w:ascii="宋体" w:hAnsi="宋体" w:eastAsia="宋体" w:cs="宋体"/>
          <w:b w:val="0"/>
          <w:bCs w:val="0"/>
          <w:lang w:eastAsia="zh-CN"/>
        </w:rPr>
      </w:pPr>
      <w:r>
        <w:rPr>
          <w:rFonts w:hint="eastAsia" w:ascii="宋体" w:hAnsi="宋体" w:eastAsia="宋体" w:cs="宋体"/>
          <w:b w:val="0"/>
          <w:bCs w:val="0"/>
        </w:rPr>
        <w:t>（一）严格遵守国家关于市场准入、招标投标、工程建设、物资采购等市场经济活动的法律法规、政策以及廉洁</w:t>
      </w:r>
      <w:r>
        <w:rPr>
          <w:rFonts w:hint="eastAsia" w:ascii="宋体" w:hAnsi="宋体" w:eastAsia="宋体" w:cs="宋体"/>
          <w:b w:val="0"/>
          <w:bCs w:val="0"/>
          <w:lang w:eastAsia="zh-CN"/>
        </w:rPr>
        <w:t>从业</w:t>
      </w:r>
      <w:r>
        <w:rPr>
          <w:rFonts w:hint="eastAsia" w:ascii="宋体" w:hAnsi="宋体" w:eastAsia="宋体" w:cs="宋体"/>
          <w:b w:val="0"/>
          <w:bCs w:val="0"/>
        </w:rPr>
        <w:t>规定。</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（二）严格履行合同约定，自觉承担合同义务。</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（三）业务活动必须坚持公平、公正、公开和诚实守信的原则（除法律法规另有规定者外），不得为获取不正当利益，损害国家、集体和对方利益违反招标投标、工程建设管理、物资采购等方面的</w:t>
      </w:r>
      <w:r>
        <w:rPr>
          <w:rFonts w:hint="eastAsia" w:ascii="宋体" w:hAnsi="宋体" w:eastAsia="宋体" w:cs="宋体"/>
          <w:b w:val="0"/>
          <w:bCs w:val="0"/>
          <w:lang w:eastAsia="zh-CN"/>
        </w:rPr>
        <w:t>法律法规</w:t>
      </w:r>
      <w:r>
        <w:rPr>
          <w:rFonts w:hint="eastAsia" w:ascii="宋体" w:hAnsi="宋体" w:eastAsia="宋体" w:cs="宋体"/>
          <w:b w:val="0"/>
          <w:bCs w:val="0"/>
        </w:rPr>
        <w:t>。</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（四）建立健全自我</w:t>
      </w:r>
      <w:r>
        <w:rPr>
          <w:rFonts w:hint="eastAsia" w:ascii="宋体" w:hAnsi="宋体" w:eastAsia="宋体" w:cs="宋体"/>
          <w:b w:val="0"/>
          <w:bCs w:val="0"/>
          <w:lang w:eastAsia="zh-CN"/>
        </w:rPr>
        <w:t>监督机制</w:t>
      </w:r>
      <w:r>
        <w:rPr>
          <w:rFonts w:hint="eastAsia" w:ascii="宋体" w:hAnsi="宋体" w:eastAsia="宋体" w:cs="宋体"/>
          <w:b w:val="0"/>
          <w:bCs w:val="0"/>
        </w:rPr>
        <w:t>，</w:t>
      </w:r>
      <w:r>
        <w:rPr>
          <w:rFonts w:hint="eastAsia" w:ascii="宋体" w:hAnsi="宋体" w:eastAsia="宋体" w:cs="宋体"/>
          <w:b w:val="0"/>
          <w:bCs w:val="0"/>
          <w:lang w:eastAsia="zh-CN"/>
        </w:rPr>
        <w:t>对员工</w:t>
      </w:r>
      <w:r>
        <w:rPr>
          <w:rFonts w:hint="eastAsia" w:ascii="宋体" w:hAnsi="宋体" w:eastAsia="宋体" w:cs="宋体"/>
          <w:b w:val="0"/>
          <w:bCs w:val="0"/>
        </w:rPr>
        <w:t>开展廉洁</w:t>
      </w:r>
      <w:r>
        <w:rPr>
          <w:rFonts w:hint="eastAsia" w:ascii="宋体" w:hAnsi="宋体" w:eastAsia="宋体" w:cs="宋体"/>
          <w:b w:val="0"/>
          <w:bCs w:val="0"/>
          <w:lang w:eastAsia="zh-CN"/>
        </w:rPr>
        <w:t>从业</w:t>
      </w:r>
      <w:r>
        <w:rPr>
          <w:rFonts w:hint="eastAsia" w:ascii="宋体" w:hAnsi="宋体" w:eastAsia="宋体" w:cs="宋体"/>
          <w:b w:val="0"/>
          <w:bCs w:val="0"/>
        </w:rPr>
        <w:t>教育，公布举报电话，监督并认真查处违法违纪行为。</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（五）发现</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highlight w:val="lightGray"/>
        </w:rPr>
        <w:t>对方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在业务活动中有违规、违纪、违法行为的，应及时提醒</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highlight w:val="lightGray"/>
        </w:rPr>
        <w:t>对方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，情节严重的，应向有关</w:t>
      </w:r>
      <w:r>
        <w:rPr>
          <w:rFonts w:hint="eastAsia" w:ascii="宋体" w:hAnsi="宋体" w:eastAsia="宋体" w:cs="宋体"/>
          <w:b w:val="0"/>
          <w:bCs w:val="0"/>
          <w:lang w:eastAsia="zh-CN"/>
        </w:rPr>
        <w:t>机构</w:t>
      </w:r>
      <w:r>
        <w:rPr>
          <w:rFonts w:hint="eastAsia" w:ascii="宋体" w:hAnsi="宋体" w:eastAsia="宋体" w:cs="宋体"/>
          <w:b w:val="0"/>
          <w:bCs w:val="0"/>
        </w:rPr>
        <w:t>举报。</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第二条</w:t>
      </w:r>
      <w:r>
        <w:rPr>
          <w:rFonts w:hint="eastAsia" w:ascii="宋体" w:hAnsi="宋体" w:eastAsia="宋体" w:cs="宋体"/>
          <w:b w:val="0"/>
          <w:bCs w:val="0"/>
          <w:lang w:eastAsia="zh-CN"/>
        </w:rPr>
        <w:t xml:space="preserve">  </w:t>
      </w:r>
      <w:r>
        <w:rPr>
          <w:rFonts w:hint="eastAsia" w:ascii="宋体" w:hAnsi="宋体" w:eastAsia="宋体" w:cs="宋体"/>
          <w:b w:val="0"/>
          <w:bCs w:val="0"/>
        </w:rPr>
        <w:t>甲方的责任：</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甲方相关工作人员，在业务活动的事前、事中、事后，应遵守以下规定：</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（一）贯彻落实中国南方电网有限责任公司有关党风廉政建设责任制及廉洁从业的规定，建立供应商奖惩记录；</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（二）按照公平、公正、公开和诚实守信的原则开展各项业务活动，为</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提供公平的竞争环境与平台；</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（三）不准向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泄漏</w:t>
      </w:r>
      <w:r>
        <w:rPr>
          <w:rFonts w:hint="eastAsia" w:ascii="宋体" w:hAnsi="宋体" w:eastAsia="宋体" w:cs="宋体"/>
          <w:b w:val="0"/>
          <w:bCs w:val="0"/>
          <w:lang w:eastAsia="zh-CN"/>
        </w:rPr>
        <w:t>有关的国家秘密和公司秘密</w:t>
      </w:r>
      <w:r>
        <w:rPr>
          <w:rFonts w:hint="eastAsia" w:ascii="宋体" w:hAnsi="宋体" w:eastAsia="宋体" w:cs="宋体"/>
          <w:b w:val="0"/>
          <w:bCs w:val="0"/>
        </w:rPr>
        <w:t>；</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（四）不准向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和相关单位索要或接受礼品、礼金、消费卡和有价证券、股权、其他金融产品等财物</w:t>
      </w:r>
      <w:r>
        <w:rPr>
          <w:rFonts w:hint="eastAsia" w:ascii="宋体" w:hAnsi="宋体" w:eastAsia="宋体" w:cs="宋体"/>
          <w:b w:val="0"/>
          <w:bCs w:val="0"/>
          <w:lang w:eastAsia="zh-CN"/>
        </w:rPr>
        <w:t>；</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（五）不准在</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和相关单位报销任何应由甲方或个人支付的费用；</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（六）不准要求、暗示或接受</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和相关单位为个人</w:t>
      </w:r>
      <w:r>
        <w:rPr>
          <w:rFonts w:hint="eastAsia" w:ascii="宋体" w:hAnsi="宋体" w:eastAsia="宋体" w:cs="宋体"/>
          <w:b w:val="0"/>
          <w:bCs w:val="0"/>
          <w:lang w:eastAsia="zh-CN"/>
        </w:rPr>
        <w:t>、配偶、子女及其配偶等亲属、身边工作人员和其他特定关系人在</w:t>
      </w:r>
      <w:r>
        <w:rPr>
          <w:rFonts w:hint="eastAsia" w:ascii="宋体" w:hAnsi="宋体" w:eastAsia="宋体" w:cs="宋体"/>
          <w:b w:val="0"/>
          <w:bCs w:val="0"/>
        </w:rPr>
        <w:t>装修住房、婚丧嫁娶</w:t>
      </w:r>
      <w:r>
        <w:rPr>
          <w:rFonts w:hint="eastAsia" w:ascii="宋体" w:hAnsi="宋体" w:eastAsia="宋体" w:cs="宋体"/>
          <w:b w:val="0"/>
          <w:bCs w:val="0"/>
          <w:lang w:eastAsia="zh-CN"/>
        </w:rPr>
        <w:t>、</w:t>
      </w:r>
      <w:r>
        <w:rPr>
          <w:rFonts w:hint="eastAsia" w:ascii="宋体" w:hAnsi="宋体" w:eastAsia="宋体" w:cs="宋体"/>
          <w:b w:val="0"/>
          <w:bCs w:val="0"/>
        </w:rPr>
        <w:t>工作安排以及境内外旅游等提供方便；</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（七）不准向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介绍配偶、子女</w:t>
      </w:r>
      <w:r>
        <w:rPr>
          <w:rFonts w:hint="eastAsia" w:ascii="宋体" w:hAnsi="宋体" w:eastAsia="宋体" w:cs="宋体"/>
          <w:b w:val="0"/>
          <w:bCs w:val="0"/>
          <w:lang w:eastAsia="zh-CN"/>
        </w:rPr>
        <w:t>及其配偶等亲属</w:t>
      </w:r>
      <w:r>
        <w:rPr>
          <w:rFonts w:hint="eastAsia" w:ascii="宋体" w:hAnsi="宋体" w:eastAsia="宋体" w:cs="宋体"/>
          <w:b w:val="0"/>
          <w:bCs w:val="0"/>
        </w:rPr>
        <w:t>参与与甲方有关的经济活动，不得以任何理由向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和相关单位推荐第三方单位；</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（八）不准接受可能影响</w:t>
      </w:r>
      <w:r>
        <w:rPr>
          <w:rFonts w:hint="eastAsia" w:ascii="宋体" w:hAnsi="宋体" w:eastAsia="宋体" w:cs="宋体"/>
          <w:b w:val="0"/>
          <w:bCs w:val="0"/>
          <w:lang w:eastAsia="zh-CN"/>
        </w:rPr>
        <w:t>工作正常和</w:t>
      </w:r>
      <w:r>
        <w:rPr>
          <w:rFonts w:hint="eastAsia" w:ascii="宋体" w:hAnsi="宋体" w:eastAsia="宋体" w:cs="宋体"/>
          <w:b w:val="0"/>
          <w:bCs w:val="0"/>
        </w:rPr>
        <w:t>公正</w:t>
      </w:r>
      <w:r>
        <w:rPr>
          <w:rFonts w:hint="eastAsia" w:ascii="宋体" w:hAnsi="宋体" w:eastAsia="宋体" w:cs="宋体"/>
          <w:b w:val="0"/>
          <w:bCs w:val="0"/>
          <w:lang w:eastAsia="zh-CN"/>
        </w:rPr>
        <w:t>开展的</w:t>
      </w:r>
      <w:r>
        <w:rPr>
          <w:rFonts w:hint="eastAsia" w:ascii="宋体" w:hAnsi="宋体" w:eastAsia="宋体" w:cs="宋体"/>
          <w:b w:val="0"/>
          <w:bCs w:val="0"/>
        </w:rPr>
        <w:t>宴请</w:t>
      </w:r>
      <w:r>
        <w:rPr>
          <w:rFonts w:hint="eastAsia" w:ascii="宋体" w:hAnsi="宋体" w:eastAsia="宋体" w:cs="宋体"/>
          <w:b w:val="0"/>
          <w:bCs w:val="0"/>
          <w:lang w:eastAsia="zh-CN"/>
        </w:rPr>
        <w:t>、</w:t>
      </w:r>
      <w:r>
        <w:rPr>
          <w:rFonts w:hint="eastAsia" w:ascii="宋体" w:hAnsi="宋体" w:eastAsia="宋体" w:cs="宋体"/>
          <w:b w:val="0"/>
          <w:bCs w:val="0"/>
        </w:rPr>
        <w:t>旅游、健身、娱乐等其他活动安排；</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（九）</w:t>
      </w:r>
      <w:r>
        <w:rPr>
          <w:rFonts w:hint="eastAsia" w:ascii="宋体" w:hAnsi="宋体" w:eastAsia="宋体" w:cs="宋体"/>
          <w:b w:val="0"/>
          <w:bCs w:val="0"/>
          <w:lang w:eastAsia="zh-CN"/>
        </w:rPr>
        <w:t>合同约定包含由</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lang w:eastAsia="zh-CN"/>
        </w:rPr>
        <w:t>和相关单位负责的设备监造、调试、培训出国境团组，甲方人员不准进行与设备监造、调试、培训工作内容不相关的观光、宴请等活动；</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lang w:eastAsia="zh-CN"/>
        </w:rPr>
        <w:t>（十）</w:t>
      </w:r>
      <w:r>
        <w:rPr>
          <w:rFonts w:hint="eastAsia" w:ascii="宋体" w:hAnsi="宋体" w:eastAsia="宋体" w:cs="宋体"/>
          <w:b w:val="0"/>
          <w:bCs w:val="0"/>
        </w:rPr>
        <w:t>不准违反《中共中央纪委关于严格禁止利用职务上的便利谋取不正当利益的若干规定》的内容。</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第三条</w:t>
      </w:r>
      <w:r>
        <w:rPr>
          <w:rFonts w:hint="eastAsia" w:ascii="宋体" w:hAnsi="宋体" w:eastAsia="宋体" w:cs="宋体"/>
          <w:b w:val="0"/>
          <w:bCs w:val="0"/>
          <w:lang w:eastAsia="zh-CN"/>
        </w:rPr>
        <w:t xml:space="preserve">  </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lang w:val="en-US" w:eastAsia="zh-CN"/>
        </w:rPr>
        <w:t>方</w:t>
      </w:r>
      <w:r>
        <w:rPr>
          <w:rFonts w:hint="eastAsia" w:ascii="宋体" w:hAnsi="宋体" w:eastAsia="宋体" w:cs="宋体"/>
          <w:b w:val="0"/>
          <w:bCs w:val="0"/>
        </w:rPr>
        <w:t>的责任：</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在与甲方业务交往过程中，按照有关法律法规和程序开展工作，严格执行国家的有关方针、政策，并遵守以下规定：</w:t>
      </w:r>
    </w:p>
    <w:p>
      <w:pPr>
        <w:pStyle w:val="4"/>
        <w:numPr>
          <w:ilvl w:val="0"/>
          <w:numId w:val="1"/>
        </w:numPr>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不准以任何理由向甲方负责人及其工作人员赠送礼品、礼金、消费卡和有价证券、股权、其他金融产品等财物；</w:t>
      </w:r>
    </w:p>
    <w:p>
      <w:pPr>
        <w:pStyle w:val="4"/>
        <w:numPr>
          <w:ilvl w:val="0"/>
          <w:numId w:val="1"/>
        </w:numPr>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不准以任何理由为甲方和相关单位报销应由对方或个人支付的费用；</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（三）不准以任何理由为甲方、与甲方相关的单位或个人提供宴请</w:t>
      </w:r>
      <w:r>
        <w:rPr>
          <w:rFonts w:hint="eastAsia" w:ascii="宋体" w:hAnsi="宋体" w:eastAsia="宋体" w:cs="宋体"/>
          <w:b w:val="0"/>
          <w:bCs w:val="0"/>
          <w:lang w:eastAsia="zh-CN"/>
        </w:rPr>
        <w:t>、</w:t>
      </w:r>
      <w:r>
        <w:rPr>
          <w:rFonts w:hint="eastAsia" w:ascii="宋体" w:hAnsi="宋体" w:eastAsia="宋体" w:cs="宋体"/>
          <w:b w:val="0"/>
          <w:bCs w:val="0"/>
        </w:rPr>
        <w:t>旅游、健身、娱乐等活动安排；</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（四）不准以任何理由为甲方、与甲方相关的单位或个人</w:t>
      </w:r>
      <w:r>
        <w:rPr>
          <w:rFonts w:hint="eastAsia" w:ascii="宋体" w:hAnsi="宋体" w:eastAsia="宋体" w:cs="宋体"/>
          <w:b w:val="0"/>
          <w:bCs w:val="0"/>
          <w:lang w:eastAsia="zh-CN"/>
        </w:rPr>
        <w:t>、配偶、子女及其配偶等亲属、身边工作人员和其他特定关系人</w:t>
      </w:r>
      <w:r>
        <w:rPr>
          <w:rFonts w:hint="eastAsia" w:ascii="宋体" w:hAnsi="宋体" w:eastAsia="宋体" w:cs="宋体"/>
          <w:b w:val="0"/>
          <w:bCs w:val="0"/>
        </w:rPr>
        <w:t>购置或提供通讯工具、</w:t>
      </w:r>
      <w:r>
        <w:rPr>
          <w:rFonts w:hint="eastAsia" w:ascii="宋体" w:hAnsi="宋体" w:eastAsia="宋体" w:cs="宋体"/>
          <w:b w:val="0"/>
          <w:bCs w:val="0"/>
          <w:lang w:val="en-US" w:eastAsia="zh-CN"/>
        </w:rPr>
        <w:t>住房、车辆</w:t>
      </w:r>
      <w:r>
        <w:rPr>
          <w:rFonts w:hint="eastAsia" w:ascii="宋体" w:hAnsi="宋体" w:eastAsia="宋体" w:cs="宋体"/>
          <w:b w:val="0"/>
          <w:bCs w:val="0"/>
        </w:rPr>
        <w:t>和高档办公用品；</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（五）不准为甲方、与甲方相关的单位或个人</w:t>
      </w:r>
      <w:r>
        <w:rPr>
          <w:rFonts w:hint="eastAsia" w:ascii="宋体" w:hAnsi="宋体" w:eastAsia="宋体" w:cs="宋体"/>
          <w:b w:val="0"/>
          <w:bCs w:val="0"/>
          <w:lang w:eastAsia="zh-CN"/>
        </w:rPr>
        <w:t>、配偶、子女及其配偶等亲属、身边工作人员和其他特定关系人在</w:t>
      </w:r>
      <w:r>
        <w:rPr>
          <w:rFonts w:hint="eastAsia" w:ascii="宋体" w:hAnsi="宋体" w:eastAsia="宋体" w:cs="宋体"/>
          <w:b w:val="0"/>
          <w:bCs w:val="0"/>
        </w:rPr>
        <w:t>装修住房、婚丧嫁娶</w:t>
      </w:r>
      <w:r>
        <w:rPr>
          <w:rFonts w:hint="eastAsia" w:ascii="宋体" w:hAnsi="宋体" w:eastAsia="宋体" w:cs="宋体"/>
          <w:b w:val="0"/>
          <w:bCs w:val="0"/>
          <w:lang w:eastAsia="zh-CN"/>
        </w:rPr>
        <w:t>、</w:t>
      </w:r>
      <w:r>
        <w:rPr>
          <w:rFonts w:hint="eastAsia" w:ascii="宋体" w:hAnsi="宋体" w:eastAsia="宋体" w:cs="宋体"/>
          <w:b w:val="0"/>
          <w:bCs w:val="0"/>
        </w:rPr>
        <w:t>工作安排以及境内外旅游等提供方便；</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（六）不准以谋取非正当利益为目的，擅自与甲方工作人员就业务问题进行私下商谈或者达成利益默契；</w:t>
      </w:r>
    </w:p>
    <w:p>
      <w:pPr>
        <w:pStyle w:val="4"/>
        <w:spacing w:beforeLines="0" w:afterLines="0" w:line="579" w:lineRule="exact"/>
        <w:ind w:firstLineChars="0"/>
        <w:rPr>
          <w:rFonts w:hint="eastAsia" w:ascii="宋体" w:hAnsi="宋体" w:eastAsia="宋体" w:cs="宋体"/>
          <w:b w:val="0"/>
          <w:bCs w:val="0"/>
          <w:lang w:eastAsia="zh-CN"/>
        </w:rPr>
      </w:pPr>
      <w:r>
        <w:rPr>
          <w:rFonts w:hint="eastAsia" w:ascii="宋体" w:hAnsi="宋体" w:eastAsia="宋体" w:cs="宋体"/>
          <w:b w:val="0"/>
          <w:bCs w:val="0"/>
          <w:lang w:eastAsia="zh-CN"/>
        </w:rPr>
        <w:t>（七）合同约定由</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lang w:val="en-US" w:eastAsia="zh-CN"/>
        </w:rPr>
        <w:t>方</w:t>
      </w:r>
      <w:r>
        <w:rPr>
          <w:rFonts w:hint="eastAsia" w:ascii="宋体" w:hAnsi="宋体" w:eastAsia="宋体" w:cs="宋体"/>
          <w:b w:val="0"/>
          <w:bCs w:val="0"/>
          <w:lang w:eastAsia="zh-CN"/>
        </w:rPr>
        <w:t>负责境外设备监造、调试、培训等费用时，不准安排甲方人员进行与设备监造、调试、培训工作内容不相关的观光、宴请等活动；</w:t>
      </w:r>
    </w:p>
    <w:p>
      <w:pPr>
        <w:pStyle w:val="4"/>
        <w:spacing w:beforeLines="0" w:afterLines="0" w:line="579" w:lineRule="exact"/>
        <w:ind w:firstLineChars="0"/>
        <w:rPr>
          <w:rFonts w:hint="eastAsia" w:ascii="宋体" w:hAnsi="宋体" w:eastAsia="宋体" w:cs="宋体"/>
          <w:b w:val="0"/>
          <w:bCs w:val="0"/>
          <w:lang w:eastAsia="zh-CN"/>
        </w:rPr>
      </w:pPr>
      <w:r>
        <w:rPr>
          <w:rFonts w:hint="eastAsia" w:ascii="宋体" w:hAnsi="宋体" w:eastAsia="宋体" w:cs="宋体"/>
          <w:b w:val="0"/>
          <w:bCs w:val="0"/>
        </w:rPr>
        <w:t>（</w:t>
      </w:r>
      <w:r>
        <w:rPr>
          <w:rFonts w:hint="eastAsia" w:ascii="宋体" w:hAnsi="宋体" w:eastAsia="宋体" w:cs="宋体"/>
          <w:b w:val="0"/>
          <w:bCs w:val="0"/>
          <w:lang w:eastAsia="zh-CN"/>
        </w:rPr>
        <w:t>八</w:t>
      </w:r>
      <w:r>
        <w:rPr>
          <w:rFonts w:hint="eastAsia" w:ascii="宋体" w:hAnsi="宋体" w:eastAsia="宋体" w:cs="宋体"/>
          <w:b w:val="0"/>
          <w:bCs w:val="0"/>
        </w:rPr>
        <w:t>）发现甲方工作人员有违反本廉洁协议书规定的，应向甲方单位举报。</w:t>
      </w:r>
      <w:r>
        <w:rPr>
          <w:rFonts w:hint="eastAsia" w:ascii="宋体" w:hAnsi="宋体" w:eastAsia="宋体" w:cs="宋体"/>
          <w:b w:val="0"/>
          <w:bCs w:val="0"/>
          <w:lang w:eastAsia="zh-CN"/>
        </w:rPr>
        <w:t>南方电网储能股份有限公司</w:t>
      </w:r>
      <w:r>
        <w:rPr>
          <w:rFonts w:hint="eastAsia" w:ascii="宋体" w:hAnsi="宋体" w:eastAsia="宋体" w:cs="宋体"/>
          <w:b w:val="0"/>
          <w:bCs w:val="0"/>
        </w:rPr>
        <w:t>受理举报部门：</w:t>
      </w:r>
      <w:r>
        <w:rPr>
          <w:rFonts w:hint="eastAsia" w:ascii="宋体" w:hAnsi="宋体" w:eastAsia="宋体" w:cs="宋体"/>
          <w:b w:val="0"/>
          <w:bCs w:val="0"/>
          <w:lang w:eastAsia="zh-CN"/>
        </w:rPr>
        <w:t>监督</w:t>
      </w:r>
      <w:r>
        <w:rPr>
          <w:rFonts w:hint="eastAsia" w:ascii="宋体" w:hAnsi="宋体" w:eastAsia="宋体" w:cs="宋体"/>
          <w:b w:val="0"/>
          <w:bCs w:val="0"/>
        </w:rPr>
        <w:t>部；举报电话：020-87562687；举报邮箱：</w:t>
      </w:r>
      <w:r>
        <w:rPr>
          <w:rFonts w:hint="eastAsia" w:ascii="宋体" w:hAnsi="宋体" w:eastAsia="宋体" w:cs="宋体"/>
          <w:b w:val="0"/>
          <w:bCs w:val="0"/>
        </w:rPr>
        <w:fldChar w:fldCharType="begin"/>
      </w:r>
      <w:r>
        <w:rPr>
          <w:rFonts w:hint="eastAsia" w:ascii="宋体" w:hAnsi="宋体" w:eastAsia="宋体" w:cs="宋体"/>
          <w:b w:val="0"/>
          <w:bCs w:val="0"/>
        </w:rPr>
        <w:instrText xml:space="preserve">HYPERLINK "mailto:tftpjb@vip.163.com"</w:instrText>
      </w:r>
      <w:r>
        <w:rPr>
          <w:rFonts w:hint="eastAsia" w:ascii="宋体" w:hAnsi="宋体" w:eastAsia="宋体" w:cs="宋体"/>
          <w:b w:val="0"/>
          <w:bCs w:val="0"/>
        </w:rPr>
        <w:fldChar w:fldCharType="separate"/>
      </w:r>
      <w:r>
        <w:rPr>
          <w:rFonts w:hint="eastAsia" w:ascii="宋体" w:hAnsi="宋体" w:eastAsia="宋体" w:cs="宋体"/>
          <w:b w:val="0"/>
          <w:bCs w:val="0"/>
        </w:rPr>
        <w:t>tftpjb@vip.163.com</w:t>
      </w:r>
      <w:r>
        <w:rPr>
          <w:rFonts w:hint="eastAsia" w:ascii="宋体" w:hAnsi="宋体" w:eastAsia="宋体" w:cs="宋体"/>
          <w:b w:val="0"/>
          <w:bCs w:val="0"/>
        </w:rPr>
        <w:fldChar w:fldCharType="end"/>
      </w:r>
      <w:r>
        <w:rPr>
          <w:rFonts w:hint="eastAsia" w:ascii="宋体" w:hAnsi="宋体" w:eastAsia="宋体" w:cs="宋体"/>
          <w:b w:val="0"/>
          <w:bCs w:val="0"/>
        </w:rPr>
        <w:t>。</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第四条</w:t>
      </w:r>
      <w:r>
        <w:rPr>
          <w:rFonts w:hint="eastAsia" w:ascii="宋体" w:hAnsi="宋体" w:eastAsia="宋体" w:cs="宋体"/>
          <w:b w:val="0"/>
          <w:bCs w:val="0"/>
          <w:lang w:eastAsia="zh-CN"/>
        </w:rPr>
        <w:t xml:space="preserve">  </w:t>
      </w:r>
      <w:r>
        <w:rPr>
          <w:rFonts w:hint="eastAsia" w:ascii="宋体" w:hAnsi="宋体" w:eastAsia="宋体" w:cs="宋体"/>
          <w:b w:val="0"/>
          <w:bCs w:val="0"/>
        </w:rPr>
        <w:t>相关责任</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（一）甲方有违反本廉洁协议书第一、二条规定的，严格按照管理权限，依据有关法律法规和规章制度给予纪律处分或组织处理；涉嫌犯罪的，移送司法机关依法追究刑事责任；给</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方单位造成经济损失的，应依法予以赔偿。</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方违反本廉洁协议书第一、三条规定的，根据国家和南方电网公司招投标</w:t>
      </w:r>
      <w:r>
        <w:rPr>
          <w:rFonts w:hint="eastAsia" w:ascii="宋体" w:hAnsi="宋体" w:eastAsia="宋体" w:cs="宋体"/>
          <w:b w:val="0"/>
          <w:bCs w:val="0"/>
          <w:lang w:eastAsia="zh-CN"/>
        </w:rPr>
        <w:t>、供应商管理</w:t>
      </w:r>
      <w:r>
        <w:rPr>
          <w:rFonts w:hint="eastAsia" w:ascii="宋体" w:hAnsi="宋体" w:eastAsia="宋体" w:cs="宋体"/>
          <w:b w:val="0"/>
          <w:bCs w:val="0"/>
        </w:rPr>
        <w:t>等有关规定，对</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方进行处理。涉嫌犯罪的，移送司法机关依法追究刑事责任；给甲方单位造成经济损失的，应依法予以赔偿。</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（三）</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方违反本廉洁协议书第一、三条规定，发生行贿行为，经政府有关执纪执法部门或甲方</w:t>
      </w:r>
      <w:r>
        <w:rPr>
          <w:rFonts w:hint="eastAsia" w:ascii="宋体" w:hAnsi="宋体" w:eastAsia="宋体" w:cs="宋体"/>
          <w:b w:val="0"/>
          <w:bCs w:val="0"/>
          <w:lang w:eastAsia="zh-CN"/>
        </w:rPr>
        <w:t>纪检监督</w:t>
      </w:r>
      <w:r>
        <w:rPr>
          <w:rFonts w:hint="eastAsia" w:ascii="宋体" w:hAnsi="宋体" w:eastAsia="宋体" w:cs="宋体"/>
          <w:b w:val="0"/>
          <w:bCs w:val="0"/>
        </w:rPr>
        <w:t>机构查证属实，甲方根据南方电网公司有关规定，视情节轻重对</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方实施一定期限的市场禁入。</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第五条</w:t>
      </w:r>
      <w:r>
        <w:rPr>
          <w:rFonts w:hint="eastAsia" w:eastAsia="宋体" w:cs="宋体"/>
          <w:b w:val="0"/>
          <w:bCs w:val="0"/>
          <w:lang w:val="en-US" w:eastAsia="zh-CN"/>
        </w:rPr>
        <w:t xml:space="preserve">  </w:t>
      </w:r>
      <w:r>
        <w:rPr>
          <w:rFonts w:hint="eastAsia" w:ascii="宋体" w:hAnsi="宋体" w:eastAsia="宋体" w:cs="宋体"/>
          <w:b w:val="0"/>
          <w:bCs w:val="0"/>
        </w:rPr>
        <w:t>协议书生效及法律效力</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（一）本廉洁协议书作为合同的附件，与合同具有同等法律效力，经双方签字盖章后立即生效。</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（二）除非</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方另行签订新的廉洁协议书，否则本廉洁协议书在</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方存在业务关系期间均对</w:t>
      </w:r>
      <w:r>
        <w:rPr>
          <w:rFonts w:hint="eastAsia" w:ascii="宋体" w:hAnsi="宋体" w:eastAsia="宋体" w:cs="宋体"/>
          <w:b w:val="0"/>
          <w:bCs w:val="0"/>
          <w:kern w:val="2"/>
          <w:sz w:val="28"/>
          <w:szCs w:val="28"/>
          <w:highlight w:val="lightGray"/>
          <w:lang w:val="en-US" w:eastAsia="zh-CN" w:bidi="ar-SA"/>
        </w:rPr>
        <w:t>[双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方产生约束力。</w:t>
      </w:r>
    </w:p>
    <w:p>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第六条</w:t>
      </w:r>
      <w:r>
        <w:rPr>
          <w:rFonts w:hint="eastAsia" w:ascii="宋体" w:hAnsi="宋体" w:eastAsia="宋体" w:cs="宋体"/>
          <w:b w:val="0"/>
          <w:bCs w:val="0"/>
          <w:lang w:eastAsia="zh-CN"/>
        </w:rPr>
        <w:t xml:space="preserve"> </w:t>
      </w:r>
      <w:r>
        <w:rPr>
          <w:rFonts w:hint="eastAsia" w:ascii="宋体" w:hAnsi="宋体" w:eastAsia="宋体" w:cs="宋体"/>
          <w:b w:val="0"/>
          <w:bCs w:val="0"/>
        </w:rPr>
        <w:t>协议书份数</w:t>
      </w:r>
    </w:p>
    <w:p>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本廉洁协议书一式</w:t>
      </w:r>
      <w:r>
        <w:rPr>
          <w:rFonts w:hint="eastAsia" w:ascii="宋体" w:hAnsi="宋体" w:eastAsia="宋体" w:cs="宋体"/>
          <w:b w:val="0"/>
          <w:bCs w:val="0"/>
          <w:kern w:val="2"/>
          <w:sz w:val="28"/>
          <w:szCs w:val="28"/>
          <w:highlight w:val="lightGray"/>
          <w:lang w:val="en-US" w:eastAsia="zh-CN" w:bidi="ar-SA"/>
        </w:rPr>
        <w:t>[</w:t>
      </w:r>
      <w:r>
        <w:rPr>
          <w:rFonts w:hint="eastAsia" w:eastAsia="宋体" w:cs="宋体"/>
          <w:b w:val="0"/>
          <w:bCs w:val="0"/>
          <w:kern w:val="2"/>
          <w:sz w:val="28"/>
          <w:szCs w:val="28"/>
          <w:highlight w:val="lightGray"/>
          <w:lang w:val="en-US" w:eastAsia="zh-CN" w:bidi="ar-SA"/>
        </w:rPr>
        <w:t xml:space="preserve"> </w:t>
      </w:r>
      <w:r>
        <w:rPr>
          <w:rFonts w:hint="eastAsia" w:cs="宋体"/>
          <w:b w:val="0"/>
          <w:bCs w:val="0"/>
          <w:kern w:val="2"/>
          <w:sz w:val="28"/>
          <w:szCs w:val="28"/>
          <w:highlight w:val="lightGray"/>
          <w:lang w:val="en-US" w:eastAsia="zh-CN" w:bidi="ar-SA"/>
        </w:rPr>
        <w:t xml:space="preserve"> 叁 </w:t>
      </w:r>
      <w:r>
        <w:rPr>
          <w:rFonts w:hint="eastAsia" w:ascii="宋体" w:hAnsi="宋体" w:eastAsia="宋体" w:cs="宋体"/>
          <w:b w:val="0"/>
          <w:bCs w:val="0"/>
          <w:kern w:val="2"/>
          <w:sz w:val="28"/>
          <w:szCs w:val="28"/>
          <w:highlight w:val="lightGray"/>
          <w:lang w:val="en-US" w:eastAsia="zh-CN" w:bidi="ar-SA"/>
        </w:rPr>
        <w:t>]</w:t>
      </w:r>
      <w:r>
        <w:rPr>
          <w:rFonts w:hint="eastAsia" w:ascii="宋体" w:hAnsi="宋体" w:eastAsia="宋体" w:cs="宋体"/>
          <w:b w:val="0"/>
          <w:bCs w:val="0"/>
        </w:rPr>
        <w:t>份，甲方</w:t>
      </w:r>
      <w:r>
        <w:rPr>
          <w:rFonts w:hint="eastAsia" w:ascii="宋体" w:hAnsi="宋体" w:eastAsia="宋体" w:cs="宋体"/>
          <w:b w:val="0"/>
          <w:bCs w:val="0"/>
          <w:kern w:val="2"/>
          <w:sz w:val="28"/>
          <w:szCs w:val="28"/>
          <w:highlight w:val="lightGray"/>
          <w:lang w:val="en-US" w:eastAsia="zh-CN" w:bidi="ar-SA"/>
        </w:rPr>
        <w:t>[</w:t>
      </w:r>
      <w:r>
        <w:rPr>
          <w:rFonts w:hint="eastAsia" w:cs="宋体"/>
          <w:b w:val="0"/>
          <w:bCs w:val="0"/>
          <w:kern w:val="2"/>
          <w:sz w:val="28"/>
          <w:szCs w:val="28"/>
          <w:highlight w:val="lightGray"/>
          <w:lang w:val="en-US" w:eastAsia="zh-CN" w:bidi="ar-SA"/>
        </w:rPr>
        <w:t xml:space="preserve"> 贰</w:t>
      </w:r>
      <w:r>
        <w:rPr>
          <w:rFonts w:hint="eastAsia" w:eastAsia="宋体" w:cs="宋体"/>
          <w:b w:val="0"/>
          <w:bCs w:val="0"/>
          <w:kern w:val="2"/>
          <w:sz w:val="28"/>
          <w:szCs w:val="28"/>
          <w:highlight w:val="lightGray"/>
          <w:lang w:val="en-US" w:eastAsia="zh-CN" w:bidi="ar-SA"/>
        </w:rPr>
        <w:t xml:space="preserve"> </w:t>
      </w:r>
      <w:r>
        <w:rPr>
          <w:rFonts w:hint="eastAsia" w:ascii="宋体" w:hAnsi="宋体" w:eastAsia="宋体" w:cs="宋体"/>
          <w:b w:val="0"/>
          <w:bCs w:val="0"/>
          <w:kern w:val="2"/>
          <w:sz w:val="28"/>
          <w:szCs w:val="28"/>
          <w:highlight w:val="lightGray"/>
          <w:lang w:val="en-US" w:eastAsia="zh-CN" w:bidi="ar-SA"/>
        </w:rPr>
        <w:t>]</w:t>
      </w:r>
      <w:r>
        <w:rPr>
          <w:rFonts w:hint="eastAsia" w:ascii="宋体" w:hAnsi="宋体" w:eastAsia="宋体" w:cs="宋体"/>
          <w:b w:val="0"/>
          <w:bCs w:val="0"/>
        </w:rPr>
        <w:t>份，乙方</w:t>
      </w:r>
      <w:r>
        <w:rPr>
          <w:rFonts w:hint="eastAsia" w:ascii="宋体" w:hAnsi="宋体" w:eastAsia="宋体" w:cs="宋体"/>
          <w:b w:val="0"/>
          <w:bCs w:val="0"/>
          <w:kern w:val="2"/>
          <w:sz w:val="28"/>
          <w:szCs w:val="28"/>
          <w:highlight w:val="lightGray"/>
          <w:lang w:val="en-US" w:eastAsia="zh-CN" w:bidi="ar-SA"/>
        </w:rPr>
        <w:t>[</w:t>
      </w:r>
      <w:r>
        <w:rPr>
          <w:rFonts w:hint="eastAsia" w:eastAsia="宋体" w:cs="宋体"/>
          <w:b w:val="0"/>
          <w:bCs w:val="0"/>
          <w:kern w:val="2"/>
          <w:sz w:val="28"/>
          <w:szCs w:val="28"/>
          <w:highlight w:val="lightGray"/>
          <w:lang w:val="en-US" w:eastAsia="zh-CN" w:bidi="ar-SA"/>
        </w:rPr>
        <w:t xml:space="preserve"> </w:t>
      </w:r>
      <w:r>
        <w:rPr>
          <w:rFonts w:hint="eastAsia" w:cs="宋体"/>
          <w:b w:val="0"/>
          <w:bCs w:val="0"/>
          <w:kern w:val="2"/>
          <w:sz w:val="28"/>
          <w:szCs w:val="28"/>
          <w:highlight w:val="lightGray"/>
          <w:lang w:val="en-US" w:eastAsia="zh-CN" w:bidi="ar-SA"/>
        </w:rPr>
        <w:t xml:space="preserve"> 壹</w:t>
      </w:r>
      <w:bookmarkStart w:id="0" w:name="_GoBack"/>
      <w:bookmarkEnd w:id="0"/>
      <w:r>
        <w:rPr>
          <w:rFonts w:hint="eastAsia" w:cs="宋体"/>
          <w:b w:val="0"/>
          <w:bCs w:val="0"/>
          <w:kern w:val="2"/>
          <w:sz w:val="28"/>
          <w:szCs w:val="28"/>
          <w:highlight w:val="lightGray"/>
          <w:lang w:val="en-US" w:eastAsia="zh-CN" w:bidi="ar-SA"/>
        </w:rPr>
        <w:t xml:space="preserve"> </w:t>
      </w:r>
      <w:r>
        <w:rPr>
          <w:rFonts w:hint="eastAsia" w:eastAsia="宋体" w:cs="宋体"/>
          <w:b w:val="0"/>
          <w:bCs w:val="0"/>
          <w:kern w:val="2"/>
          <w:sz w:val="28"/>
          <w:szCs w:val="28"/>
          <w:highlight w:val="lightGray"/>
          <w:lang w:val="en-US" w:eastAsia="zh-CN" w:bidi="ar-SA"/>
        </w:rPr>
        <w:t xml:space="preserve"> </w:t>
      </w:r>
      <w:r>
        <w:rPr>
          <w:rFonts w:hint="eastAsia" w:ascii="宋体" w:hAnsi="宋体" w:eastAsia="宋体" w:cs="宋体"/>
          <w:b w:val="0"/>
          <w:bCs w:val="0"/>
          <w:kern w:val="2"/>
          <w:sz w:val="28"/>
          <w:szCs w:val="28"/>
          <w:highlight w:val="lightGray"/>
          <w:lang w:val="en-US" w:eastAsia="zh-CN" w:bidi="ar-SA"/>
        </w:rPr>
        <w:t>]</w:t>
      </w:r>
      <w:r>
        <w:rPr>
          <w:rFonts w:hint="eastAsia" w:ascii="宋体" w:hAnsi="宋体" w:eastAsia="宋体" w:cs="宋体"/>
          <w:b w:val="0"/>
          <w:bCs w:val="0"/>
        </w:rPr>
        <w:t>份。</w:t>
      </w:r>
    </w:p>
    <w:p>
      <w:pPr>
        <w:pStyle w:val="4"/>
        <w:spacing w:beforeLines="0" w:afterLines="0" w:line="579" w:lineRule="exact"/>
        <w:ind w:firstLineChars="0"/>
        <w:rPr>
          <w:rFonts w:hint="eastAsia" w:ascii="宋体" w:hAnsi="宋体" w:eastAsia="宋体" w:cs="宋体"/>
        </w:rPr>
      </w:pP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方确认在签订本廉洁协议书前已仔细阅读条款内容，</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对本廉洁协议书所产生的法律责任已清楚知悉并承诺遵守。</w:t>
      </w:r>
    </w:p>
    <w:p>
      <w:pPr>
        <w:pStyle w:val="4"/>
        <w:spacing w:beforeLines="0" w:afterLines="0" w:line="579" w:lineRule="exact"/>
        <w:rPr>
          <w:rFonts w:hint="eastAsia" w:ascii="宋体" w:hAnsi="宋体" w:eastAsia="宋体" w:cs="宋体"/>
          <w:lang w:eastAsia="zh-CN"/>
        </w:rPr>
      </w:pPr>
    </w:p>
    <w:p>
      <w:pPr>
        <w:pStyle w:val="4"/>
        <w:spacing w:beforeLines="0" w:afterLines="0" w:line="579" w:lineRule="exact"/>
        <w:rPr>
          <w:rFonts w:hint="eastAsia" w:ascii="宋体" w:hAnsi="宋体" w:eastAsia="宋体" w:cs="宋体"/>
        </w:rPr>
      </w:pPr>
      <w:r>
        <w:rPr>
          <w:rFonts w:hint="eastAsia" w:ascii="宋体" w:hAnsi="宋体" w:eastAsia="宋体" w:cs="宋体"/>
        </w:rPr>
        <w:t xml:space="preserve">甲方（盖章）                  </w:t>
      </w:r>
      <w:r>
        <w:rPr>
          <w:rFonts w:hint="eastAsia" w:ascii="宋体" w:hAnsi="宋体" w:eastAsia="宋体" w:cs="宋体"/>
          <w:lang w:val="en-US" w:eastAsia="zh-CN"/>
        </w:rPr>
        <w:t xml:space="preserve"> </w:t>
      </w:r>
      <w:r>
        <w:rPr>
          <w:rFonts w:hint="eastAsia" w:ascii="宋体" w:hAnsi="宋体" w:eastAsia="宋体" w:cs="宋体"/>
        </w:rPr>
        <w:t>乙方（盖章）：</w:t>
      </w:r>
    </w:p>
    <w:p>
      <w:pPr>
        <w:pStyle w:val="4"/>
        <w:spacing w:beforeLines="0" w:afterLines="0" w:line="579" w:lineRule="exact"/>
        <w:rPr>
          <w:rFonts w:hint="eastAsia" w:ascii="宋体" w:hAnsi="宋体" w:eastAsia="宋体" w:cs="宋体"/>
        </w:rPr>
      </w:pPr>
      <w:r>
        <w:rPr>
          <w:rFonts w:hint="eastAsia" w:ascii="宋体" w:hAnsi="宋体" w:eastAsia="宋体" w:cs="宋体"/>
        </w:rPr>
        <w:t xml:space="preserve">法定代表人                    </w:t>
      </w:r>
      <w:r>
        <w:rPr>
          <w:rFonts w:hint="eastAsia" w:ascii="宋体" w:hAnsi="宋体" w:eastAsia="宋体" w:cs="宋体"/>
          <w:lang w:val="en-US" w:eastAsia="zh-CN"/>
        </w:rPr>
        <w:t xml:space="preserve"> </w:t>
      </w:r>
      <w:r>
        <w:rPr>
          <w:rFonts w:hint="eastAsia" w:ascii="宋体" w:hAnsi="宋体" w:eastAsia="宋体" w:cs="宋体"/>
        </w:rPr>
        <w:t>法定代表人</w:t>
      </w:r>
    </w:p>
    <w:p>
      <w:pPr>
        <w:pStyle w:val="4"/>
        <w:spacing w:beforeLines="0" w:afterLines="0" w:line="579" w:lineRule="exact"/>
        <w:rPr>
          <w:rFonts w:hint="eastAsia" w:ascii="宋体" w:hAnsi="宋体" w:eastAsia="宋体" w:cs="宋体"/>
        </w:rPr>
      </w:pPr>
      <w:r>
        <w:rPr>
          <w:rFonts w:hint="eastAsia" w:ascii="宋体" w:hAnsi="宋体" w:eastAsia="宋体" w:cs="宋体"/>
        </w:rPr>
        <w:t xml:space="preserve">（或委托代理人）：           </w:t>
      </w:r>
      <w:r>
        <w:rPr>
          <w:rFonts w:hint="eastAsia" w:ascii="宋体" w:hAnsi="宋体" w:eastAsia="宋体" w:cs="宋体"/>
          <w:lang w:val="en-US" w:eastAsia="zh-CN"/>
        </w:rPr>
        <w:t xml:space="preserve"> </w:t>
      </w:r>
      <w:r>
        <w:rPr>
          <w:rFonts w:hint="eastAsia" w:ascii="宋体" w:hAnsi="宋体" w:eastAsia="宋体" w:cs="宋体"/>
        </w:rPr>
        <w:t>（或委托代理人）：</w:t>
      </w:r>
    </w:p>
    <w:p>
      <w:pPr>
        <w:spacing w:beforeLines="0" w:afterLines="0" w:line="579" w:lineRule="exact"/>
        <w:ind w:firstLine="1120" w:firstLineChars="400"/>
        <w:rPr>
          <w:rFonts w:hint="eastAsia" w:ascii="宋体" w:hAnsi="宋体" w:eastAsia="宋体" w:cs="宋体"/>
          <w:sz w:val="28"/>
          <w:szCs w:val="28"/>
        </w:rPr>
      </w:pPr>
      <w:r>
        <w:rPr>
          <w:rFonts w:hint="eastAsia" w:ascii="宋体" w:hAnsi="宋体" w:eastAsia="宋体" w:cs="宋体"/>
          <w:sz w:val="28"/>
          <w:szCs w:val="28"/>
        </w:rPr>
        <w:t>年  月  日                    年  月  日</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fldChar w:fldCharType="begin"/>
    </w:r>
    <w:r>
      <w:instrText xml:space="preserve">PAGE   \* MERGEFORMAT</w:instrText>
    </w:r>
    <w:r>
      <w:fldChar w:fldCharType="separate"/>
    </w:r>
    <w:r>
      <w:rPr>
        <w:lang w:val="zh-CN"/>
      </w:rPr>
      <w:t>3</w:t>
    </w:r>
    <w:r>
      <w:fldChar w:fldCharType="end"/>
    </w:r>
  </w:p>
  <w:p>
    <w:pPr>
      <w:pStyle w:val="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20" w:firstLine="0" w:firstLineChars="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607040"/>
    <w:multiLevelType w:val="singleLevel"/>
    <w:tmpl w:val="5E607040"/>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4E5"/>
    <w:rsid w:val="0002412C"/>
    <w:rsid w:val="000636DB"/>
    <w:rsid w:val="0006793B"/>
    <w:rsid w:val="0009390B"/>
    <w:rsid w:val="000954C1"/>
    <w:rsid w:val="000D295F"/>
    <w:rsid w:val="000F0C4D"/>
    <w:rsid w:val="001133AE"/>
    <w:rsid w:val="00117C02"/>
    <w:rsid w:val="001257B1"/>
    <w:rsid w:val="00134C71"/>
    <w:rsid w:val="001372D4"/>
    <w:rsid w:val="00141465"/>
    <w:rsid w:val="001508A9"/>
    <w:rsid w:val="001636C4"/>
    <w:rsid w:val="00185586"/>
    <w:rsid w:val="00192832"/>
    <w:rsid w:val="0019480C"/>
    <w:rsid w:val="001B3989"/>
    <w:rsid w:val="001B46FE"/>
    <w:rsid w:val="001C1A67"/>
    <w:rsid w:val="001C1F34"/>
    <w:rsid w:val="001C2F94"/>
    <w:rsid w:val="001F5C0B"/>
    <w:rsid w:val="00215674"/>
    <w:rsid w:val="0024572A"/>
    <w:rsid w:val="00264233"/>
    <w:rsid w:val="0028025C"/>
    <w:rsid w:val="002877D5"/>
    <w:rsid w:val="002B1A1C"/>
    <w:rsid w:val="002B563A"/>
    <w:rsid w:val="00302388"/>
    <w:rsid w:val="00311A85"/>
    <w:rsid w:val="00312111"/>
    <w:rsid w:val="00331994"/>
    <w:rsid w:val="00340305"/>
    <w:rsid w:val="00350373"/>
    <w:rsid w:val="00350E47"/>
    <w:rsid w:val="0035330C"/>
    <w:rsid w:val="00396F36"/>
    <w:rsid w:val="003A3F12"/>
    <w:rsid w:val="003C0DC5"/>
    <w:rsid w:val="003D3118"/>
    <w:rsid w:val="003D6A36"/>
    <w:rsid w:val="003F00C1"/>
    <w:rsid w:val="004067F3"/>
    <w:rsid w:val="0041473B"/>
    <w:rsid w:val="00441E58"/>
    <w:rsid w:val="00463291"/>
    <w:rsid w:val="00471B70"/>
    <w:rsid w:val="00482C3C"/>
    <w:rsid w:val="004904B3"/>
    <w:rsid w:val="004A5C57"/>
    <w:rsid w:val="004B5019"/>
    <w:rsid w:val="004C317C"/>
    <w:rsid w:val="004F0E45"/>
    <w:rsid w:val="00501F14"/>
    <w:rsid w:val="00514BA2"/>
    <w:rsid w:val="0052658F"/>
    <w:rsid w:val="00537285"/>
    <w:rsid w:val="00546752"/>
    <w:rsid w:val="00550F6B"/>
    <w:rsid w:val="005666A1"/>
    <w:rsid w:val="00580DF7"/>
    <w:rsid w:val="0058105B"/>
    <w:rsid w:val="0059557E"/>
    <w:rsid w:val="005B035A"/>
    <w:rsid w:val="005B3F28"/>
    <w:rsid w:val="0060228D"/>
    <w:rsid w:val="00602696"/>
    <w:rsid w:val="00606682"/>
    <w:rsid w:val="00611075"/>
    <w:rsid w:val="006369A1"/>
    <w:rsid w:val="006504D2"/>
    <w:rsid w:val="006676A5"/>
    <w:rsid w:val="00673FA2"/>
    <w:rsid w:val="00676976"/>
    <w:rsid w:val="00676F9F"/>
    <w:rsid w:val="006A0767"/>
    <w:rsid w:val="006A3F15"/>
    <w:rsid w:val="006C0C1D"/>
    <w:rsid w:val="006F2C47"/>
    <w:rsid w:val="006F41E0"/>
    <w:rsid w:val="00700692"/>
    <w:rsid w:val="0070202F"/>
    <w:rsid w:val="00714D60"/>
    <w:rsid w:val="00715218"/>
    <w:rsid w:val="00715675"/>
    <w:rsid w:val="007160B8"/>
    <w:rsid w:val="00746392"/>
    <w:rsid w:val="00753847"/>
    <w:rsid w:val="00762EAA"/>
    <w:rsid w:val="0077242C"/>
    <w:rsid w:val="00776CE5"/>
    <w:rsid w:val="007A1C03"/>
    <w:rsid w:val="007D25C1"/>
    <w:rsid w:val="007E1CF8"/>
    <w:rsid w:val="007E78A1"/>
    <w:rsid w:val="007F06B0"/>
    <w:rsid w:val="0082543E"/>
    <w:rsid w:val="00827590"/>
    <w:rsid w:val="00835A6E"/>
    <w:rsid w:val="008423F0"/>
    <w:rsid w:val="00844C70"/>
    <w:rsid w:val="00857226"/>
    <w:rsid w:val="00867BF4"/>
    <w:rsid w:val="00897F83"/>
    <w:rsid w:val="008A3BA2"/>
    <w:rsid w:val="00910DCC"/>
    <w:rsid w:val="00922749"/>
    <w:rsid w:val="009540F6"/>
    <w:rsid w:val="00963B81"/>
    <w:rsid w:val="009962B7"/>
    <w:rsid w:val="009A2B60"/>
    <w:rsid w:val="009D27A9"/>
    <w:rsid w:val="009F15B3"/>
    <w:rsid w:val="00A20DD5"/>
    <w:rsid w:val="00A50042"/>
    <w:rsid w:val="00A565F6"/>
    <w:rsid w:val="00A70041"/>
    <w:rsid w:val="00AC387A"/>
    <w:rsid w:val="00AC5C36"/>
    <w:rsid w:val="00AD37DB"/>
    <w:rsid w:val="00AD61DF"/>
    <w:rsid w:val="00AE1D14"/>
    <w:rsid w:val="00B14CA7"/>
    <w:rsid w:val="00B2495F"/>
    <w:rsid w:val="00B477C8"/>
    <w:rsid w:val="00B56EF6"/>
    <w:rsid w:val="00B705F7"/>
    <w:rsid w:val="00B77494"/>
    <w:rsid w:val="00B7758D"/>
    <w:rsid w:val="00B82207"/>
    <w:rsid w:val="00B906FD"/>
    <w:rsid w:val="00C43D22"/>
    <w:rsid w:val="00C45824"/>
    <w:rsid w:val="00C468EB"/>
    <w:rsid w:val="00C71789"/>
    <w:rsid w:val="00C93217"/>
    <w:rsid w:val="00C97ABB"/>
    <w:rsid w:val="00CA32A9"/>
    <w:rsid w:val="00CA7CE3"/>
    <w:rsid w:val="00CC759F"/>
    <w:rsid w:val="00CD1D1C"/>
    <w:rsid w:val="00CE04E5"/>
    <w:rsid w:val="00CE1C88"/>
    <w:rsid w:val="00CF32D0"/>
    <w:rsid w:val="00D10E21"/>
    <w:rsid w:val="00D236F6"/>
    <w:rsid w:val="00D256F5"/>
    <w:rsid w:val="00D445CE"/>
    <w:rsid w:val="00D52746"/>
    <w:rsid w:val="00D52BF8"/>
    <w:rsid w:val="00D76CD4"/>
    <w:rsid w:val="00DA0EA9"/>
    <w:rsid w:val="00DC0434"/>
    <w:rsid w:val="00DC2D48"/>
    <w:rsid w:val="00DD21C4"/>
    <w:rsid w:val="00DF6510"/>
    <w:rsid w:val="00E04C56"/>
    <w:rsid w:val="00E361FD"/>
    <w:rsid w:val="00E37881"/>
    <w:rsid w:val="00E43783"/>
    <w:rsid w:val="00E528CD"/>
    <w:rsid w:val="00E90365"/>
    <w:rsid w:val="00EA4B8E"/>
    <w:rsid w:val="00EB0FB9"/>
    <w:rsid w:val="00EC00F3"/>
    <w:rsid w:val="00EC2F01"/>
    <w:rsid w:val="00EE7460"/>
    <w:rsid w:val="00F005B0"/>
    <w:rsid w:val="00F03049"/>
    <w:rsid w:val="00F06773"/>
    <w:rsid w:val="00F10E9D"/>
    <w:rsid w:val="00F33986"/>
    <w:rsid w:val="00F4156B"/>
    <w:rsid w:val="00F50B1B"/>
    <w:rsid w:val="00F814FD"/>
    <w:rsid w:val="00F86226"/>
    <w:rsid w:val="00FB5B31"/>
    <w:rsid w:val="00FD0E34"/>
    <w:rsid w:val="00FD1C0B"/>
    <w:rsid w:val="05615EFE"/>
    <w:rsid w:val="07AF7F19"/>
    <w:rsid w:val="09C10EDF"/>
    <w:rsid w:val="0BF504ED"/>
    <w:rsid w:val="0C032619"/>
    <w:rsid w:val="12C75D95"/>
    <w:rsid w:val="14C4361D"/>
    <w:rsid w:val="177742AC"/>
    <w:rsid w:val="19F14DDF"/>
    <w:rsid w:val="1D361FAD"/>
    <w:rsid w:val="249C62F3"/>
    <w:rsid w:val="2607705F"/>
    <w:rsid w:val="30495188"/>
    <w:rsid w:val="304F1870"/>
    <w:rsid w:val="32847679"/>
    <w:rsid w:val="372306CA"/>
    <w:rsid w:val="3AB84973"/>
    <w:rsid w:val="427E18EC"/>
    <w:rsid w:val="428E5183"/>
    <w:rsid w:val="45F029B8"/>
    <w:rsid w:val="466B2F48"/>
    <w:rsid w:val="47603DC3"/>
    <w:rsid w:val="49104559"/>
    <w:rsid w:val="4C095EFC"/>
    <w:rsid w:val="50533D82"/>
    <w:rsid w:val="51AD14C1"/>
    <w:rsid w:val="52D7321A"/>
    <w:rsid w:val="5BF63BD5"/>
    <w:rsid w:val="5CB778F6"/>
    <w:rsid w:val="5D691E8D"/>
    <w:rsid w:val="64670855"/>
    <w:rsid w:val="670B6D7E"/>
    <w:rsid w:val="68892651"/>
    <w:rsid w:val="6AEB46E9"/>
    <w:rsid w:val="6D273623"/>
    <w:rsid w:val="718D46E9"/>
    <w:rsid w:val="74ED5898"/>
    <w:rsid w:val="74FE7065"/>
    <w:rsid w:val="7B6B573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character" w:default="1" w:styleId="10">
    <w:name w:val="Default Paragraph Font"/>
    <w:unhideWhenUsed/>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Body Text"/>
    <w:basedOn w:val="1"/>
    <w:link w:val="13"/>
    <w:unhideWhenUsed/>
    <w:qFormat/>
    <w:uiPriority w:val="99"/>
    <w:pPr>
      <w:spacing w:after="120"/>
    </w:pPr>
  </w:style>
  <w:style w:type="paragraph" w:styleId="4">
    <w:name w:val="Body Text Indent"/>
    <w:basedOn w:val="1"/>
    <w:link w:val="14"/>
    <w:qFormat/>
    <w:uiPriority w:val="0"/>
    <w:pPr>
      <w:tabs>
        <w:tab w:val="left" w:pos="0"/>
      </w:tabs>
      <w:autoSpaceDE w:val="0"/>
      <w:autoSpaceDN w:val="0"/>
      <w:adjustRightInd w:val="0"/>
      <w:ind w:firstLine="560"/>
    </w:pPr>
    <w:rPr>
      <w:rFonts w:ascii="宋体" w:hAnsi="宋体"/>
      <w:kern w:val="0"/>
      <w:sz w:val="28"/>
      <w:szCs w:val="28"/>
    </w:rPr>
  </w:style>
  <w:style w:type="paragraph" w:styleId="5">
    <w:name w:val="Balloon Text"/>
    <w:basedOn w:val="1"/>
    <w:link w:val="15"/>
    <w:unhideWhenUsed/>
    <w:qFormat/>
    <w:uiPriority w:val="99"/>
    <w:rPr>
      <w:sz w:val="18"/>
      <w:szCs w:val="18"/>
    </w:rPr>
  </w:style>
  <w:style w:type="paragraph" w:styleId="6">
    <w:name w:val="footer"/>
    <w:basedOn w:val="1"/>
    <w:link w:val="16"/>
    <w:unhideWhenUsed/>
    <w:qFormat/>
    <w:uiPriority w:val="99"/>
    <w:pPr>
      <w:tabs>
        <w:tab w:val="center" w:pos="4153"/>
        <w:tab w:val="right" w:pos="8306"/>
      </w:tabs>
      <w:snapToGrid w:val="0"/>
      <w:ind w:firstLine="0" w:firstLineChars="0"/>
      <w:jc w:val="left"/>
    </w:pPr>
    <w:rPr>
      <w:kern w:val="0"/>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ind w:firstLine="0" w:firstLineChars="0"/>
      <w:jc w:val="center"/>
    </w:pPr>
    <w:rPr>
      <w:kern w:val="0"/>
      <w:sz w:val="18"/>
      <w:szCs w:val="18"/>
    </w:rPr>
  </w:style>
  <w:style w:type="paragraph" w:styleId="8">
    <w:name w:val="annotation subject"/>
    <w:basedOn w:val="2"/>
    <w:next w:val="2"/>
    <w:link w:val="18"/>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Char"/>
    <w:link w:val="2"/>
    <w:semiHidden/>
    <w:qFormat/>
    <w:uiPriority w:val="99"/>
    <w:rPr>
      <w:kern w:val="2"/>
      <w:sz w:val="21"/>
      <w:szCs w:val="22"/>
    </w:rPr>
  </w:style>
  <w:style w:type="character" w:customStyle="1" w:styleId="13">
    <w:name w:val="正文文本 Char"/>
    <w:link w:val="3"/>
    <w:semiHidden/>
    <w:qFormat/>
    <w:uiPriority w:val="99"/>
    <w:rPr>
      <w:kern w:val="2"/>
      <w:sz w:val="21"/>
      <w:szCs w:val="22"/>
    </w:rPr>
  </w:style>
  <w:style w:type="character" w:customStyle="1" w:styleId="14">
    <w:name w:val="正文文本缩进 Char"/>
    <w:link w:val="4"/>
    <w:qFormat/>
    <w:uiPriority w:val="0"/>
    <w:rPr>
      <w:rFonts w:ascii="宋体" w:hAnsi="宋体"/>
      <w:sz w:val="28"/>
      <w:szCs w:val="28"/>
    </w:rPr>
  </w:style>
  <w:style w:type="character" w:customStyle="1" w:styleId="15">
    <w:name w:val="批注框文本 Char"/>
    <w:link w:val="5"/>
    <w:semiHidden/>
    <w:qFormat/>
    <w:uiPriority w:val="99"/>
    <w:rPr>
      <w:kern w:val="2"/>
      <w:sz w:val="18"/>
      <w:szCs w:val="18"/>
    </w:rPr>
  </w:style>
  <w:style w:type="character" w:customStyle="1" w:styleId="16">
    <w:name w:val="页脚 Char"/>
    <w:link w:val="6"/>
    <w:qFormat/>
    <w:uiPriority w:val="99"/>
    <w:rPr>
      <w:sz w:val="18"/>
      <w:szCs w:val="18"/>
    </w:rPr>
  </w:style>
  <w:style w:type="character" w:customStyle="1" w:styleId="17">
    <w:name w:val="页眉 Char"/>
    <w:link w:val="7"/>
    <w:qFormat/>
    <w:uiPriority w:val="99"/>
    <w:rPr>
      <w:sz w:val="18"/>
      <w:szCs w:val="18"/>
    </w:rPr>
  </w:style>
  <w:style w:type="character" w:customStyle="1" w:styleId="18">
    <w:name w:val="批注主题 Char"/>
    <w:link w:val="8"/>
    <w:semiHidden/>
    <w:qFormat/>
    <w:uiPriority w:val="99"/>
    <w:rPr>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974</Words>
  <Characters>994</Characters>
  <Lines>71</Lines>
  <Paragraphs>19</Paragraphs>
  <TotalTime>1</TotalTime>
  <ScaleCrop>false</ScaleCrop>
  <LinksUpToDate>false</LinksUpToDate>
  <CharactersWithSpaces>1949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2018-02-07T06:05:00Z</dcterms:created>
  <dc:creator>templ</dc:creator>
  <cp:lastModifiedBy>尹红英</cp:lastModifiedBy>
  <cp:lastPrinted>2017-10-11T08:10:00Z</cp:lastPrinted>
  <dcterms:modified xsi:type="dcterms:W3CDTF">2024-08-20T09:37:44Z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9B423B8AE3C9400B9D2AE70650BD08FD</vt:lpwstr>
  </property>
</Properties>
</file>