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送变电小区20栋办公室出租室内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outlineLvl w:val="9"/>
        <w:rPr>
          <w:rFonts w:hint="eastAsia" w:ascii="仿宋" w:hAnsi="仿宋" w:eastAsia="仿宋" w:cs="仿宋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花卉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服务采购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植物花架配置及验收要求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花卉植物需配备相应的花盆(陶瓷或紫砂)、托盘及花架(花架应按照租摆总数量的20%进行配置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花架应选用木质花架)。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结算单位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除蝴蝶兰、红掌、君子兰、黄金万两、蕙兰植物按株为单位结算外，其余一律按盆为单位结算。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植物验收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花卉抵达现场后，甲方有权在三个工作日内对植物、花卉的质量、规格、数量或重量等进行检验。如发现植物、花卉的规格或数量与合同不符的，乙方必须在一个工作日内进行更换，逾期未及时进行更换的，按200元/天扣罚合同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，如超过三次未及时更换甲方有权终止合同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植物品类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规格及放置等要求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一）植物名称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包含但不限于发财树、大叶伞、鹅掌木、龟背竹、龙须树、绿宝石、蕙兰、青苹果、散尾葵、天堂鸟、万年青、幸福树、招财树、柱绿萝、平安树、夏威夷椰子、鱼尾葵、发财树盆景、大吊绿萝、红掌、蝴蝶兰、金钱树、金钻、君子兰、龙须树、螺纹铁、墨兰、文竹、也门铁、巴西美人(落地)、大白掌组合红钻、虎皮兰、绿巨人、青钻、碧玉、翠叶、粉掌、红如意、鸿运当头、卡丽、芦荟、玫瑰、鸟巢蕨、铜钱草、文竹、仙客来、小吊绿萝、小花、一帆风顺、长寿花、竹塔、组合花、彩马、彩掌、吊兰、火炬、水培白掌、铁兰、小吊萝、小仙女、一品红、竹芋、桌面春芋等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植物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分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特大型植物(高于3米及以上)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大型植物(高度1米-3米(不含))(冠幅:1米及以上)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中型植物(高度:0.5米-1米(不含))(冠幅:0.6米-1米(不含))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小型植物(高度:低于0.5米(不含))(冠幅03米-0.6米(不含))。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三）提供植物种类分布比例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特大型植物约占总数比例的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%，大型植物约占总数比例的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</w:rPr>
        <w:t>%，中型植物约占总数比例的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%，小型植物约占总数比例的40%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小型植物分为高、中、低档三个档次，具体摆放数量比例为:中档占比不低于30%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高档占比不低于30%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其中低档植物零售价格为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40</w:t>
      </w:r>
      <w:r>
        <w:rPr>
          <w:rFonts w:hint="eastAsia" w:ascii="仿宋_GB2312" w:hAnsi="仿宋_GB2312" w:eastAsia="仿宋_GB2312" w:cs="仿宋_GB2312"/>
          <w:sz w:val="32"/>
          <w:szCs w:val="32"/>
        </w:rPr>
        <w:t>元以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上</w:t>
      </w:r>
      <w:r>
        <w:rPr>
          <w:rFonts w:hint="eastAsia" w:ascii="仿宋_GB2312" w:hAnsi="仿宋_GB2312" w:eastAsia="仿宋_GB2312" w:cs="仿宋_GB2312"/>
          <w:sz w:val="32"/>
          <w:szCs w:val="32"/>
        </w:rPr>
        <w:t>，中档为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100</w:t>
      </w:r>
      <w:r>
        <w:rPr>
          <w:rFonts w:hint="eastAsia" w:ascii="仿宋_GB2312" w:hAnsi="仿宋_GB2312" w:eastAsia="仿宋_GB2312" w:cs="仿宋_GB2312"/>
          <w:sz w:val="32"/>
          <w:szCs w:val="32"/>
        </w:rPr>
        <w:t>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以上</w:t>
      </w:r>
      <w:r>
        <w:rPr>
          <w:rFonts w:hint="eastAsia" w:ascii="仿宋_GB2312" w:hAnsi="仿宋_GB2312" w:eastAsia="仿宋_GB2312" w:cs="仿宋_GB2312"/>
          <w:sz w:val="32"/>
          <w:szCs w:val="32"/>
        </w:rPr>
        <w:t>，高档为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200</w:t>
      </w:r>
      <w:r>
        <w:rPr>
          <w:rFonts w:hint="eastAsia" w:ascii="仿宋_GB2312" w:hAnsi="仿宋_GB2312" w:eastAsia="仿宋_GB2312" w:cs="仿宋_GB2312"/>
          <w:sz w:val="32"/>
          <w:szCs w:val="32"/>
        </w:rPr>
        <w:t>元以上。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中型植物分为高、中、低档三个档次，具体摆放数量比例为:中档占比不低于30%，高档占比不低于30%，其中低档植物零售价格为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0元以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上</w:t>
      </w:r>
      <w:r>
        <w:rPr>
          <w:rFonts w:hint="eastAsia" w:ascii="仿宋_GB2312" w:hAnsi="仿宋_GB2312" w:eastAsia="仿宋_GB2312" w:cs="仿宋_GB2312"/>
          <w:sz w:val="32"/>
          <w:szCs w:val="32"/>
        </w:rPr>
        <w:t>，中档为200元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以上</w:t>
      </w:r>
      <w:r>
        <w:rPr>
          <w:rFonts w:hint="eastAsia" w:ascii="仿宋_GB2312" w:hAnsi="仿宋_GB2312" w:eastAsia="仿宋_GB2312" w:cs="仿宋_GB2312"/>
          <w:sz w:val="32"/>
          <w:szCs w:val="32"/>
        </w:rPr>
        <w:t>，高档为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00元以上。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大型植物分为高、中、低档三个档次，具体摆放数量比例为:中档占比不低于30%，高档占比不低于30%，其中低档植物零售价格为200元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以上</w:t>
      </w:r>
      <w:r>
        <w:rPr>
          <w:rFonts w:hint="eastAsia" w:ascii="仿宋_GB2312" w:hAnsi="仿宋_GB2312" w:eastAsia="仿宋_GB2312" w:cs="仿宋_GB2312"/>
          <w:sz w:val="32"/>
          <w:szCs w:val="32"/>
        </w:rPr>
        <w:t>，中档为200元至500元(不含)，高档为500元(含)以上。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器具与器皿要求说明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 w:firstLine="320" w:firstLineChars="1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大厅及公共区域选用不锈钢和紫砂花盆以及玻璃钢花盆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花架选用转动轮架子带接水盘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办公室区域根据装修风格搭配陶瓷、紫砂盆等系列搭配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卫生间选用水培以及土培植物，选用玻璃器皿异性和外镀色器皿。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outlineLvl w:val="9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五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增值服务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乙方应免费对甲方近20平米的自有花圃提供每周不少于3次的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养护管理（包括浇水、施肥、除草、杀虫、修剪等工作），确保花圃植物的生长、美观。甲方自有盆花、花圃区域发生病虫害时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乙方应免费帮甲方打药除虫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植物如出现单株枯黄、病叶、虫洞面积达10%、凋谢、落叶、腐败、死亡等失去观赏价值等情况的需按甲方要求在同类型、同档次的条件下进行更换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乙方在接甲方通知后2个工作日内进行更换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植物品类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规格及放置等要求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为保证服务质量，乙方安排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1-2</w:t>
      </w:r>
      <w:r>
        <w:rPr>
          <w:rFonts w:hint="eastAsia" w:ascii="仿宋_GB2312" w:hAnsi="仿宋_GB2312" w:eastAsia="仿宋_GB2312" w:cs="仿宋_GB2312"/>
          <w:sz w:val="32"/>
          <w:szCs w:val="32"/>
        </w:rPr>
        <w:t>名工作人员(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固定</w:t>
      </w:r>
      <w:r>
        <w:rPr>
          <w:rFonts w:hint="eastAsia" w:ascii="仿宋_GB2312" w:hAnsi="仿宋_GB2312" w:eastAsia="仿宋_GB2312" w:cs="仿宋_GB2312"/>
          <w:sz w:val="32"/>
          <w:szCs w:val="32"/>
        </w:rPr>
        <w:t>)每周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不少于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2次对花卉植物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进行</w:t>
      </w:r>
      <w:r>
        <w:rPr>
          <w:rFonts w:hint="eastAsia" w:ascii="仿宋_GB2312" w:hAnsi="仿宋_GB2312" w:eastAsia="仿宋_GB2312" w:cs="仿宋_GB2312"/>
          <w:sz w:val="32"/>
          <w:szCs w:val="32"/>
        </w:rPr>
        <w:t>养护管理工作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，检查并及时修剪枯黄枝叶，根据花卉植物的生长情况定期对植物浇水、施肥、除草、杀虫修剪等工作、应对摆放花卉植物做到外观干净无灰尘、托盘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无溢水、地毯无水印、对影响美观、有病虫害的的植物应及时更换，</w:t>
      </w:r>
      <w:r>
        <w:rPr>
          <w:rFonts w:hint="eastAsia" w:ascii="仿宋_GB2312" w:hAnsi="仿宋_GB2312" w:eastAsia="仿宋_GB2312" w:cs="仿宋_GB2312"/>
          <w:sz w:val="32"/>
          <w:szCs w:val="32"/>
        </w:rPr>
        <w:t>如发生响应不及时的，每次扣罚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当季费用</w:t>
      </w:r>
      <w:r>
        <w:rPr>
          <w:rFonts w:hint="eastAsia" w:ascii="仿宋_GB2312" w:hAnsi="仿宋_GB2312" w:eastAsia="仿宋_GB2312" w:cs="仿宋_GB2312"/>
          <w:sz w:val="32"/>
          <w:szCs w:val="32"/>
        </w:rPr>
        <w:t>2000元，累计3次将被扣除当季费用总额的50%作为处罚，且甲方有权解除合同。进入甲方现场的养护人员必须遵守甲方的规章制度、服从甲方及物业公司的管理，不得进入与租摆业务无关的区域，不得做与租摆业务无关的事，养护人员在工作期间应注意安全操作，不得损坏甲方设施、设备，护理时不得在花盆花垫上留下污渍水渍，地面不得有水印和泥土杂物等，做到人离场清。</w:t>
      </w:r>
    </w:p>
    <w:sectPr>
      <w:footerReference r:id="rId3" w:type="default"/>
      <w:pgSz w:w="11906" w:h="16838"/>
      <w:pgMar w:top="2211" w:right="1531" w:bottom="1417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  <w:lang w:eastAsia="zh-CN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681B69"/>
    <w:multiLevelType w:val="singleLevel"/>
    <w:tmpl w:val="94681B69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DEEBCE84"/>
    <w:multiLevelType w:val="singleLevel"/>
    <w:tmpl w:val="DEEBCE8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FD2E7774"/>
    <w:multiLevelType w:val="singleLevel"/>
    <w:tmpl w:val="FD2E7774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yYjc1NTU2MDUyNmQ4MGQ3MjdmNjE4MjIwMmNlODEifQ=="/>
  </w:docVars>
  <w:rsids>
    <w:rsidRoot w:val="3FDD2BD9"/>
    <w:rsid w:val="001443BB"/>
    <w:rsid w:val="0A31591B"/>
    <w:rsid w:val="1A295B9C"/>
    <w:rsid w:val="1C1C26FE"/>
    <w:rsid w:val="20FE168D"/>
    <w:rsid w:val="233B65EA"/>
    <w:rsid w:val="3FDD2BD9"/>
    <w:rsid w:val="61851B1B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3</Pages>
  <Words>3618</Words>
  <Characters>3769</Characters>
  <Lines>0</Lines>
  <Paragraphs>0</Paragraphs>
  <TotalTime>11</TotalTime>
  <ScaleCrop>false</ScaleCrop>
  <LinksUpToDate>false</LinksUpToDate>
  <CharactersWithSpaces>3853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2022-04-06T09:35:00Z</dcterms:created>
  <dc:creator>IE沙漠狐</dc:creator>
  <cp:lastModifiedBy>657ACD5A07244CE48D614D20BDEDEBBD</cp:lastModifiedBy>
  <dcterms:modified xsi:type="dcterms:W3CDTF">2024-08-27T00:51:00Z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C4147CCFD4034D52B7638413368184C9</vt:lpwstr>
  </property>
</Properties>
</file>