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5715</wp:posOffset>
            </wp:positionH>
            <wp:positionV relativeFrom="paragraph">
              <wp:posOffset>-907415</wp:posOffset>
            </wp:positionV>
            <wp:extent cx="7569835" cy="7791450"/>
            <wp:effectExtent l="0" t="0" r="12065" b="0"/>
            <wp:wrapNone/>
            <wp:docPr id="1" name="图片 2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说明: 未命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ind w:firstLine="442" w:firstLineChars="100"/>
        <w:jc w:val="center"/>
        <w:rPr>
          <w:rFonts w:ascii="黑体" w:hAnsi="黑体" w:eastAsia="黑体" w:cs="黑体"/>
          <w:b/>
          <w:sz w:val="44"/>
          <w:szCs w:val="44"/>
        </w:rPr>
      </w:pPr>
    </w:p>
    <w:p>
      <w:pPr>
        <w:jc w:val="center"/>
        <w:rPr>
          <w:rFonts w:hint="eastAsia" w:ascii="黑体" w:hAnsi="黑体" w:eastAsia="黑体" w:cs="黑体"/>
          <w:b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sz w:val="44"/>
          <w:szCs w:val="44"/>
          <w:lang w:val="en-US" w:eastAsia="zh-CN"/>
        </w:rPr>
        <w:t>云南电网有限责任公司文山供电局2024年员工心理健康援助服务项目零星采购</w:t>
      </w:r>
    </w:p>
    <w:p>
      <w:pPr>
        <w:jc w:val="center"/>
        <w:rPr>
          <w:rFonts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  <w:lang w:val="en-US" w:eastAsia="zh-CN"/>
        </w:rPr>
        <w:t>技术规范书</w:t>
      </w:r>
    </w:p>
    <w:p>
      <w:pPr>
        <w:ind w:firstLine="442" w:firstLineChars="100"/>
        <w:jc w:val="center"/>
        <w:rPr>
          <w:rFonts w:ascii="黑体" w:hAnsi="黑体" w:eastAsia="黑体" w:cs="黑体"/>
          <w:b/>
          <w:sz w:val="44"/>
          <w:szCs w:val="44"/>
        </w:rPr>
      </w:pPr>
    </w:p>
    <w:p>
      <w:pPr>
        <w:ind w:firstLine="442" w:firstLineChars="100"/>
        <w:jc w:val="center"/>
        <w:rPr>
          <w:rFonts w:ascii="黑体" w:hAnsi="黑体" w:eastAsia="黑体" w:cs="黑体"/>
          <w:b/>
          <w:sz w:val="44"/>
          <w:szCs w:val="44"/>
        </w:rPr>
      </w:pPr>
    </w:p>
    <w:p>
      <w:pPr>
        <w:ind w:firstLine="3975" w:firstLineChars="900"/>
        <w:jc w:val="both"/>
        <w:rPr>
          <w:rFonts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</w:rPr>
        <w:t>技术规范书</w:t>
      </w:r>
    </w:p>
    <w:p>
      <w:pPr>
        <w:spacing w:before="156" w:beforeLines="50" w:after="156" w:afterLines="50"/>
        <w:ind w:firstLine="2331" w:firstLineChars="645"/>
        <w:jc w:val="left"/>
        <w:rPr>
          <w:rFonts w:eastAsia="黑体"/>
          <w:b/>
          <w:sz w:val="36"/>
        </w:rPr>
      </w:pPr>
    </w:p>
    <w:p>
      <w:pPr>
        <w:spacing w:before="156" w:beforeLines="50" w:after="156" w:afterLines="50"/>
        <w:ind w:firstLine="2331" w:firstLineChars="645"/>
        <w:jc w:val="left"/>
        <w:rPr>
          <w:rFonts w:eastAsia="黑体"/>
          <w:b/>
          <w:sz w:val="36"/>
        </w:rPr>
      </w:pPr>
    </w:p>
    <w:p>
      <w:pPr>
        <w:spacing w:before="156" w:beforeLines="50" w:after="156" w:afterLines="50"/>
        <w:ind w:firstLine="1548" w:firstLineChars="645"/>
        <w:jc w:val="center"/>
        <w:rPr>
          <w:rFonts w:ascii="宋体" w:hAnsi="宋体" w:cs="宋体"/>
          <w:bCs/>
          <w:color w:val="0D0D0D" w:themeColor="text1" w:themeTint="F2"/>
          <w:sz w:val="24"/>
          <w:szCs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1548" w:firstLineChars="645"/>
        <w:jc w:val="center"/>
        <w:rPr>
          <w:rFonts w:ascii="宋体" w:hAnsi="宋体" w:cs="宋体"/>
          <w:bCs/>
          <w:color w:val="0D0D0D" w:themeColor="text1" w:themeTint="F2"/>
          <w:sz w:val="24"/>
          <w:szCs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1548" w:firstLineChars="645"/>
        <w:jc w:val="center"/>
        <w:rPr>
          <w:rFonts w:ascii="宋体" w:hAnsi="宋体" w:cs="宋体"/>
          <w:bCs/>
          <w:color w:val="0D0D0D" w:themeColor="text1" w:themeTint="F2"/>
          <w:sz w:val="24"/>
          <w:szCs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2331" w:firstLineChars="645"/>
        <w:jc w:val="left"/>
        <w:rPr>
          <w:rFonts w:eastAsia="黑体"/>
          <w:b/>
          <w:sz w:val="36"/>
        </w:rPr>
      </w:pPr>
    </w:p>
    <w:p>
      <w:pPr>
        <w:spacing w:before="156" w:beforeLines="50" w:after="156" w:afterLines="50"/>
        <w:jc w:val="center"/>
        <w:rPr>
          <w:rFonts w:hint="eastAsia" w:ascii="黑体" w:hAnsi="黑体" w:eastAsia="黑体" w:cs="黑体"/>
          <w:bCs/>
          <w:color w:val="0D0D0D" w:themeColor="text1" w:themeTint="F2"/>
          <w:sz w:val="30"/>
          <w:szCs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 w:cs="黑体"/>
          <w:bCs/>
          <w:color w:val="0D0D0D" w:themeColor="text1" w:themeTint="F2"/>
          <w:sz w:val="30"/>
          <w:szCs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云南电网有限责任公司供电局</w:t>
      </w:r>
    </w:p>
    <w:p>
      <w:pPr>
        <w:spacing w:before="156" w:beforeLines="50" w:after="156" w:afterLines="50"/>
        <w:jc w:val="center"/>
        <w:rPr>
          <w:rFonts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4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9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</w:t>
      </w:r>
    </w:p>
    <w:p>
      <w:pPr>
        <w:spacing w:before="624" w:beforeLines="200"/>
        <w:ind w:firstLine="1530" w:firstLineChars="343"/>
        <w:jc w:val="left"/>
        <w:rPr>
          <w:rFonts w:ascii="黑体" w:eastAsia="黑体"/>
          <w:b/>
          <w:spacing w:val="20"/>
          <w:w w:val="135"/>
          <w:sz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一、采购项目背景</w:t>
      </w:r>
    </w:p>
    <w:p>
      <w:pPr>
        <w:adjustRightInd w:val="0"/>
        <w:snapToGrid w:val="0"/>
        <w:jc w:val="left"/>
        <w:textAlignment w:val="baseline"/>
        <w:rPr>
          <w:rFonts w:hint="default" w:ascii="黑体" w:hAnsi="宋体" w:eastAsia="黑体" w:cs="Times New Roman"/>
          <w:kern w:val="0"/>
          <w:szCs w:val="21"/>
          <w:lang w:val="en-US"/>
        </w:rPr>
      </w:pPr>
      <w:r>
        <w:rPr>
          <w:rFonts w:hint="eastAsia" w:ascii="黑体" w:hAnsi="宋体" w:eastAsia="黑体" w:cs="Times New Roman"/>
          <w:kern w:val="0"/>
          <w:szCs w:val="21"/>
        </w:rPr>
        <w:t>本项目计划采购</w:t>
      </w:r>
      <w:r>
        <w:rPr>
          <w:rFonts w:hint="eastAsia" w:ascii="黑体" w:hAnsi="宋体" w:eastAsia="黑体" w:cs="Times New Roman"/>
          <w:kern w:val="0"/>
          <w:szCs w:val="21"/>
          <w:lang w:val="en-US" w:eastAsia="zh-CN"/>
        </w:rPr>
        <w:t>文山供电局2024年</w:t>
      </w:r>
      <w:r>
        <w:rPr>
          <w:rFonts w:hint="eastAsia" w:ascii="黑体" w:hAnsi="宋体" w:eastAsia="黑体" w:cs="Times New Roman"/>
          <w:kern w:val="0"/>
          <w:szCs w:val="21"/>
        </w:rPr>
        <w:t>员工心理健康援助</w:t>
      </w:r>
      <w:r>
        <w:rPr>
          <w:rFonts w:hint="eastAsia" w:ascii="黑体" w:hAnsi="宋体" w:eastAsia="黑体" w:cs="Times New Roman"/>
          <w:kern w:val="0"/>
          <w:szCs w:val="21"/>
          <w:lang w:val="en-US" w:eastAsia="zh-CN"/>
        </w:rPr>
        <w:t>服务。</w:t>
      </w:r>
    </w:p>
    <w:p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服务</w:t>
      </w:r>
      <w:r>
        <w:rPr>
          <w:rFonts w:hint="eastAsia"/>
          <w:b/>
          <w:bCs/>
          <w:sz w:val="28"/>
          <w:szCs w:val="28"/>
        </w:rPr>
        <w:t>明细</w:t>
      </w:r>
    </w:p>
    <w:p>
      <w:pPr>
        <w:adjustRightInd w:val="0"/>
        <w:snapToGrid w:val="0"/>
        <w:jc w:val="left"/>
        <w:textAlignment w:val="baseline"/>
        <w:rPr>
          <w:rFonts w:hint="default" w:ascii="黑体" w:hAnsi="宋体" w:eastAsia="黑体" w:cs="Times New Roman"/>
          <w:kern w:val="0"/>
          <w:szCs w:val="21"/>
          <w:lang w:val="en-US" w:eastAsia="zh-CN"/>
        </w:rPr>
      </w:pPr>
      <w:r>
        <w:rPr>
          <w:rFonts w:hint="eastAsia" w:ascii="黑体" w:hAnsi="宋体" w:eastAsia="黑体" w:cs="Times New Roman"/>
          <w:kern w:val="0"/>
          <w:szCs w:val="21"/>
          <w:lang w:val="en-US" w:eastAsia="zh-CN"/>
        </w:rPr>
        <w:t>按照省级健康企业创建评估要求，具体员工心理健康援助服务明细如下：</w:t>
      </w:r>
    </w:p>
    <w:tbl>
      <w:tblPr>
        <w:tblStyle w:val="4"/>
        <w:tblW w:w="546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116"/>
        <w:gridCol w:w="1853"/>
        <w:gridCol w:w="2734"/>
        <w:gridCol w:w="3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项目名称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资格要求</w:t>
            </w:r>
          </w:p>
        </w:tc>
        <w:tc>
          <w:tcPr>
            <w:tcW w:w="1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需提供输出材料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员工心理健康测评（线上模式）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1300（人）</w:t>
            </w:r>
          </w:p>
        </w:tc>
        <w:tc>
          <w:tcPr>
            <w:tcW w:w="1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拟派测评团队由1名注册心理师、1名注册催眠心理治疗师、1名国家二级心理咨询师共同组成</w:t>
            </w:r>
          </w:p>
        </w:tc>
        <w:tc>
          <w:tcPr>
            <w:tcW w:w="1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员工心理健康评估报告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员工心理危机干预知识讲座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1次（不低于2小时）</w:t>
            </w:r>
          </w:p>
        </w:tc>
        <w:tc>
          <w:tcPr>
            <w:tcW w:w="1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拟派主讲教师团队由1名注册心理师、1名注册催眠心理治疗师、1名国家二级心理咨询师共同组成</w:t>
            </w:r>
          </w:p>
        </w:tc>
        <w:tc>
          <w:tcPr>
            <w:tcW w:w="1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员工心理危机干预知识讲座课程表、课件、现场讲座照片、签到表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员工心理健康团体辅导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1次（不低于2小时）</w:t>
            </w:r>
          </w:p>
        </w:tc>
        <w:tc>
          <w:tcPr>
            <w:tcW w:w="1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拟派主讲教师团队由1名注册心理师、1名注册催眠心理治疗师、1名国家二级心理咨询师共同组成</w:t>
            </w:r>
          </w:p>
        </w:tc>
        <w:tc>
          <w:tcPr>
            <w:tcW w:w="1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员工心理健康团体辅导课程表、课件、现场讲座照片、签到表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针对性一对一心理健康咨询服务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按需预计10人</w:t>
            </w:r>
          </w:p>
        </w:tc>
        <w:tc>
          <w:tcPr>
            <w:tcW w:w="1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咨询师1名，需拥有注册心理师、注册催眠心理治疗师、国家二级心理咨询师其中之一资质</w:t>
            </w:r>
          </w:p>
        </w:tc>
        <w:tc>
          <w:tcPr>
            <w:tcW w:w="1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个人心理健康提升举措</w:t>
            </w:r>
          </w:p>
        </w:tc>
      </w:tr>
    </w:tbl>
    <w:p>
      <w:pPr>
        <w:numPr>
          <w:ilvl w:val="0"/>
          <w:numId w:val="0"/>
        </w:numPr>
        <w:rPr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</w:t>
      </w:r>
      <w:r>
        <w:rPr>
          <w:rFonts w:hint="eastAsia"/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资质要求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</w:rPr>
        <w:t>营业执照经营范围包括心理健康咨询服务，</w:t>
      </w:r>
      <w:bookmarkStart w:id="0" w:name="OLE_LINK3"/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派出的咨询服务</w:t>
      </w:r>
      <w:r>
        <w:rPr>
          <w:rFonts w:hint="eastAsia" w:ascii="宋体" w:hAnsi="宋体" w:cs="宋体"/>
          <w:color w:val="auto"/>
          <w:sz w:val="24"/>
          <w:szCs w:val="24"/>
        </w:rPr>
        <w:t>团队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应</w:t>
      </w:r>
      <w:bookmarkEnd w:id="0"/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由1名注册心理师、1名注册催眠心理治疗师、1名国家二级心理咨询师共同组成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。</w:t>
      </w:r>
    </w:p>
    <w:p>
      <w:pPr>
        <w:numPr>
          <w:ilvl w:val="0"/>
          <w:numId w:val="0"/>
        </w:numPr>
        <w:rPr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</w:t>
      </w:r>
      <w:r>
        <w:rPr>
          <w:rFonts w:hint="eastAsia"/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通用要求</w:t>
      </w:r>
      <w:bookmarkStart w:id="2" w:name="_GoBack"/>
      <w:bookmarkEnd w:id="2"/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</w:rPr>
        <w:t>1、乙方提供的</w:t>
      </w:r>
      <w:bookmarkStart w:id="1" w:name="OLE_LINK1"/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心理援助服务计划整体设计方案的内容完整性、环节合理性、道具针对性较优</w:t>
      </w:r>
      <w:r>
        <w:rPr>
          <w:rFonts w:hint="eastAsia" w:ascii="宋体" w:hAnsi="宋体" w:cs="宋体"/>
          <w:color w:val="auto"/>
          <w:sz w:val="24"/>
          <w:szCs w:val="24"/>
        </w:rPr>
        <w:t>，</w:t>
      </w:r>
      <w:bookmarkEnd w:id="1"/>
      <w:r>
        <w:rPr>
          <w:rFonts w:hint="eastAsia" w:ascii="宋体" w:hAnsi="宋体" w:cs="宋体"/>
          <w:color w:val="auto"/>
          <w:sz w:val="24"/>
          <w:szCs w:val="24"/>
        </w:rPr>
        <w:t>否则甲方有权利要求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终止服务</w:t>
      </w:r>
      <w:r>
        <w:rPr>
          <w:rFonts w:hint="eastAsia" w:ascii="宋体" w:hAnsi="宋体" w:cs="宋体"/>
          <w:color w:val="auto"/>
          <w:sz w:val="24"/>
          <w:szCs w:val="24"/>
        </w:rPr>
        <w:t>，并追究投标人违约责任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2.每项项目结束后需在7个工作日内提供需提供输出材料，输出材料如甲方有需求修改完善，需根据甲方要求进行及时修改完善。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3.</w:t>
      </w:r>
      <w:r>
        <w:rPr>
          <w:rFonts w:hint="eastAsia" w:ascii="宋体" w:hAnsi="宋体" w:cs="宋体"/>
          <w:color w:val="auto"/>
          <w:sz w:val="24"/>
          <w:szCs w:val="24"/>
        </w:rPr>
        <w:t>未尽事宜、相关差异和疑问, 由甲、乙方双方协商确定。</w:t>
      </w:r>
    </w:p>
    <w:p>
      <w:pPr>
        <w:rPr>
          <w:rFonts w:hint="default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五</w:t>
      </w:r>
      <w:r>
        <w:rPr>
          <w:rFonts w:hint="eastAsia"/>
          <w:b/>
          <w:bCs/>
          <w:sz w:val="28"/>
          <w:szCs w:val="28"/>
        </w:rPr>
        <w:t>、</w:t>
      </w:r>
      <w:r>
        <w:rPr>
          <w:rFonts w:hint="eastAsia"/>
          <w:b/>
          <w:bCs/>
          <w:sz w:val="28"/>
          <w:szCs w:val="28"/>
          <w:lang w:val="en-US" w:eastAsia="zh-CN"/>
        </w:rPr>
        <w:t>服务时间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时间： 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12</w:t>
      </w:r>
      <w:r>
        <w:rPr>
          <w:rFonts w:hint="eastAsia" w:ascii="宋体" w:hAnsi="宋体" w:cs="宋体"/>
          <w:sz w:val="24"/>
          <w:szCs w:val="24"/>
        </w:rPr>
        <w:t>日</w:t>
      </w:r>
      <w:r>
        <w:rPr>
          <w:rFonts w:hint="eastAsia" w:ascii="宋体" w:hAnsi="宋体" w:cs="宋体"/>
          <w:sz w:val="24"/>
          <w:szCs w:val="24"/>
          <w:lang w:val="en-US" w:eastAsia="zh-CN"/>
        </w:rPr>
        <w:t>-2024年11月12日止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宋体" w:hAnsi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C777AA"/>
    <w:multiLevelType w:val="singleLevel"/>
    <w:tmpl w:val="B9C777A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5MTA2YjllN2EyZTc3NDJiYmVkZWRmNTc2OTRhY2IifQ=="/>
  </w:docVars>
  <w:rsids>
    <w:rsidRoot w:val="00375149"/>
    <w:rsid w:val="00375149"/>
    <w:rsid w:val="00701AE0"/>
    <w:rsid w:val="00B8598D"/>
    <w:rsid w:val="00EC19FD"/>
    <w:rsid w:val="010C451C"/>
    <w:rsid w:val="032E1F22"/>
    <w:rsid w:val="062A4AB7"/>
    <w:rsid w:val="0734102E"/>
    <w:rsid w:val="092E7F8E"/>
    <w:rsid w:val="0A0170FC"/>
    <w:rsid w:val="0A971ACA"/>
    <w:rsid w:val="0ADD0890"/>
    <w:rsid w:val="0D772769"/>
    <w:rsid w:val="0E642E9C"/>
    <w:rsid w:val="0FEF4D06"/>
    <w:rsid w:val="11514BD3"/>
    <w:rsid w:val="144E7286"/>
    <w:rsid w:val="14BC2157"/>
    <w:rsid w:val="16832CCA"/>
    <w:rsid w:val="16AE3929"/>
    <w:rsid w:val="17571987"/>
    <w:rsid w:val="181A1EFE"/>
    <w:rsid w:val="1CA35F18"/>
    <w:rsid w:val="1F3548EE"/>
    <w:rsid w:val="2014595D"/>
    <w:rsid w:val="20CE0C0E"/>
    <w:rsid w:val="22004DA3"/>
    <w:rsid w:val="23965983"/>
    <w:rsid w:val="24611DB0"/>
    <w:rsid w:val="27164F3D"/>
    <w:rsid w:val="27DE4F7A"/>
    <w:rsid w:val="285706B1"/>
    <w:rsid w:val="2AB476AB"/>
    <w:rsid w:val="2B797B16"/>
    <w:rsid w:val="2D3E3DC9"/>
    <w:rsid w:val="2F9927DA"/>
    <w:rsid w:val="33245990"/>
    <w:rsid w:val="34E11439"/>
    <w:rsid w:val="35414607"/>
    <w:rsid w:val="35BE106C"/>
    <w:rsid w:val="38AF5842"/>
    <w:rsid w:val="39F12448"/>
    <w:rsid w:val="3A011EB4"/>
    <w:rsid w:val="3B073C33"/>
    <w:rsid w:val="3B375770"/>
    <w:rsid w:val="3B5F0905"/>
    <w:rsid w:val="3C024028"/>
    <w:rsid w:val="3C315E46"/>
    <w:rsid w:val="3C9C4DD1"/>
    <w:rsid w:val="3D0E3A80"/>
    <w:rsid w:val="3E1E585A"/>
    <w:rsid w:val="3F155956"/>
    <w:rsid w:val="3FE22BDB"/>
    <w:rsid w:val="3FF57D55"/>
    <w:rsid w:val="40FF2D45"/>
    <w:rsid w:val="41EC06E7"/>
    <w:rsid w:val="4331284B"/>
    <w:rsid w:val="47045F76"/>
    <w:rsid w:val="487B636B"/>
    <w:rsid w:val="4977373E"/>
    <w:rsid w:val="4DD93B07"/>
    <w:rsid w:val="4EF67093"/>
    <w:rsid w:val="533B7E16"/>
    <w:rsid w:val="54244767"/>
    <w:rsid w:val="58812485"/>
    <w:rsid w:val="598E4F5F"/>
    <w:rsid w:val="59D6766F"/>
    <w:rsid w:val="5A631E63"/>
    <w:rsid w:val="5B1431FA"/>
    <w:rsid w:val="5B985963"/>
    <w:rsid w:val="5CDF2C9D"/>
    <w:rsid w:val="5D796343"/>
    <w:rsid w:val="5E4915C3"/>
    <w:rsid w:val="60320CD4"/>
    <w:rsid w:val="60FB0F6F"/>
    <w:rsid w:val="62575AC3"/>
    <w:rsid w:val="62CF3ECA"/>
    <w:rsid w:val="65721CAA"/>
    <w:rsid w:val="66E53607"/>
    <w:rsid w:val="67591AE9"/>
    <w:rsid w:val="680324F4"/>
    <w:rsid w:val="685420BA"/>
    <w:rsid w:val="6B4B2D70"/>
    <w:rsid w:val="6D0415D1"/>
    <w:rsid w:val="6F81480F"/>
    <w:rsid w:val="71A96DF4"/>
    <w:rsid w:val="71FA0254"/>
    <w:rsid w:val="75705965"/>
    <w:rsid w:val="75C368B9"/>
    <w:rsid w:val="7A156510"/>
    <w:rsid w:val="7D861E5F"/>
    <w:rsid w:val="7EDD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customStyle="1" w:styleId="8">
    <w:name w:val="Body text|1"/>
    <w:basedOn w:val="1"/>
    <w:qFormat/>
    <w:uiPriority w:val="0"/>
    <w:pPr>
      <w:shd w:val="clear" w:color="auto" w:fill="FFFFFF"/>
      <w:spacing w:line="437" w:lineRule="auto"/>
      <w:ind w:firstLine="400"/>
    </w:pPr>
    <w:rPr>
      <w:rFonts w:ascii="宋体" w:hAnsi="宋体" w:cs="宋体"/>
      <w:sz w:val="22"/>
      <w:szCs w:val="22"/>
      <w:lang w:val="zh-CN" w:bidi="zh-CN"/>
    </w:rPr>
  </w:style>
  <w:style w:type="paragraph" w:customStyle="1" w:styleId="9">
    <w:name w:val="Table caption|1"/>
    <w:basedOn w:val="1"/>
    <w:qFormat/>
    <w:uiPriority w:val="0"/>
    <w:pPr>
      <w:shd w:val="clear" w:color="auto" w:fill="FFFFFF"/>
      <w:spacing w:after="200"/>
      <w:ind w:left="440" w:firstLine="10"/>
    </w:pPr>
    <w:rPr>
      <w:rFonts w:ascii="宋体" w:hAnsi="宋体" w:cs="宋体"/>
      <w:sz w:val="22"/>
      <w:szCs w:val="22"/>
      <w:lang w:val="zh-CN" w:bidi="zh-CN"/>
    </w:rPr>
  </w:style>
  <w:style w:type="paragraph" w:customStyle="1" w:styleId="10">
    <w:name w:val="Other|1"/>
    <w:basedOn w:val="1"/>
    <w:qFormat/>
    <w:uiPriority w:val="0"/>
    <w:pPr>
      <w:shd w:val="clear" w:color="auto" w:fill="FFFFFF"/>
      <w:spacing w:line="437" w:lineRule="auto"/>
      <w:ind w:firstLine="400"/>
    </w:pPr>
    <w:rPr>
      <w:rFonts w:ascii="宋体" w:hAnsi="宋体" w:cs="宋体"/>
      <w:sz w:val="22"/>
      <w:szCs w:val="22"/>
      <w:lang w:val="zh-CN" w:bidi="zh-CN"/>
    </w:rPr>
  </w:style>
  <w:style w:type="character" w:customStyle="1" w:styleId="11">
    <w:name w:val="font1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">
    <w:name w:val="font41"/>
    <w:basedOn w:val="6"/>
    <w:qFormat/>
    <w:uiPriority w:val="0"/>
    <w:rPr>
      <w:rFonts w:hint="default" w:ascii="Consolas" w:hAnsi="Consolas" w:eastAsia="Consolas" w:cs="Consola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121</Words>
  <Characters>693</Characters>
  <Lines>5</Lines>
  <Paragraphs>1</Paragraphs>
  <TotalTime>0</TotalTime>
  <ScaleCrop>false</ScaleCrop>
  <LinksUpToDate>false</LinksUpToDate>
  <CharactersWithSpaces>813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2022-05-27T13:38:00Z</dcterms:created>
  <dc:creator>55494</dc:creator>
  <cp:lastModifiedBy>吴正文</cp:lastModifiedBy>
  <cp:lastPrinted>2022-06-02T03:04:00Z</cp:lastPrinted>
  <dcterms:modified xsi:type="dcterms:W3CDTF">2024-09-06T09:48:59Z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ACCDF340FE73451AB1D2755291C15ED0</vt:lpwstr>
  </property>
</Properties>
</file>