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安顺供电局篮球赛事服务选拔标准</w:t>
      </w:r>
    </w:p>
    <w:p>
      <w:pPr>
        <w:pStyle w:val="6"/>
        <w:bidi w:val="0"/>
        <w:ind w:firstLine="482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为规范</w:t>
      </w:r>
      <w:r>
        <w:rPr>
          <w:rFonts w:hint="eastAsia"/>
          <w:lang w:val="en-US" w:eastAsia="zh-CN"/>
        </w:rPr>
        <w:t>本次赛事的</w:t>
      </w:r>
      <w:r>
        <w:rPr>
          <w:rFonts w:hint="default"/>
          <w:lang w:val="en-US" w:eastAsia="zh-CN"/>
        </w:rPr>
        <w:t>监督与管理，使裁判员</w:t>
      </w:r>
      <w:r>
        <w:rPr>
          <w:rFonts w:hint="eastAsia"/>
          <w:lang w:val="en-US" w:eastAsia="zh-CN"/>
        </w:rPr>
        <w:t>选拔</w:t>
      </w:r>
      <w:r>
        <w:rPr>
          <w:rFonts w:hint="default"/>
          <w:lang w:val="en-US" w:eastAsia="zh-CN"/>
        </w:rPr>
        <w:t>工作更加公开、透明，促进裁判员执裁工作的公正、公平，根据国家体育总局《全国体育竞赛裁判员选派与监督工作管理办法（试行）》特制定</w:t>
      </w:r>
      <w:r>
        <w:rPr>
          <w:rFonts w:hint="eastAsia"/>
          <w:lang w:val="en-US" w:eastAsia="zh-CN"/>
        </w:rPr>
        <w:t>选拔</w:t>
      </w:r>
      <w:r>
        <w:rPr>
          <w:rFonts w:hint="default"/>
          <w:lang w:val="en-US" w:eastAsia="zh-CN"/>
        </w:rPr>
        <w:t>实施细则。</w:t>
      </w: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裁判员选拔要求</w:t>
      </w:r>
    </w:p>
    <w:p>
      <w:pPr>
        <w:numPr>
          <w:ilvl w:val="0"/>
          <w:numId w:val="2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本次赛事</w:t>
      </w:r>
      <w:r>
        <w:rPr>
          <w:rFonts w:hint="default"/>
          <w:sz w:val="28"/>
          <w:szCs w:val="28"/>
          <w:lang w:val="en-US" w:eastAsia="zh-CN"/>
        </w:rPr>
        <w:t>的临场技术代表、仲裁、裁判长、主裁判员须由国际级、国家级</w:t>
      </w:r>
      <w:r>
        <w:rPr>
          <w:rFonts w:hint="eastAsia"/>
          <w:sz w:val="28"/>
          <w:szCs w:val="28"/>
          <w:lang w:val="en-US" w:eastAsia="zh-CN"/>
        </w:rPr>
        <w:t>二级及以上</w:t>
      </w:r>
      <w:r>
        <w:rPr>
          <w:rFonts w:hint="default"/>
          <w:sz w:val="28"/>
          <w:szCs w:val="28"/>
          <w:lang w:val="en-US" w:eastAsia="zh-CN"/>
        </w:rPr>
        <w:t>裁判员担任</w:t>
      </w:r>
      <w:r>
        <w:rPr>
          <w:rFonts w:hint="eastAsia"/>
          <w:sz w:val="28"/>
          <w:szCs w:val="28"/>
          <w:lang w:val="en-US" w:eastAsia="zh-CN"/>
        </w:rPr>
        <w:t>。（须提供相关证件）</w:t>
      </w:r>
    </w:p>
    <w:p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思想品德素质优秀、作风正派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有良好的职业道德；</w:t>
      </w:r>
    </w:p>
    <w:p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年龄在 35 岁以下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身份证和护照为准</w:t>
      </w:r>
      <w:r>
        <w:rPr>
          <w:rFonts w:hint="eastAsia"/>
          <w:sz w:val="28"/>
          <w:szCs w:val="28"/>
          <w:lang w:val="en-US" w:eastAsia="zh-CN"/>
        </w:rPr>
        <w:t>）；</w:t>
      </w:r>
      <w:r>
        <w:rPr>
          <w:rFonts w:hint="default"/>
          <w:sz w:val="28"/>
          <w:szCs w:val="28"/>
          <w:lang w:val="en-US" w:eastAsia="zh-CN"/>
        </w:rPr>
        <w:t>形体、仪表、气质好；</w:t>
      </w:r>
    </w:p>
    <w:p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执裁过</w:t>
      </w:r>
      <w:r>
        <w:rPr>
          <w:rFonts w:hint="eastAsia"/>
          <w:sz w:val="28"/>
          <w:szCs w:val="28"/>
          <w:lang w:val="en-US" w:eastAsia="zh-CN"/>
        </w:rPr>
        <w:t>市级以上篮球赛事</w:t>
      </w:r>
      <w:r>
        <w:rPr>
          <w:rFonts w:hint="default"/>
          <w:sz w:val="28"/>
          <w:szCs w:val="28"/>
          <w:lang w:val="en-US" w:eastAsia="zh-CN"/>
        </w:rPr>
        <w:t>赛（决赛阶段）。其他具体要求按国际篮联当年的规定或通知执行。</w:t>
      </w:r>
    </w:p>
    <w:p>
      <w:pPr>
        <w:numPr>
          <w:ilvl w:val="0"/>
          <w:numId w:val="2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竞标公司必须满足条件：安顺市西秀区市场监管局审批两年以上，且具有体育赛事策划、体育竞赛组织等相关经营范畴资质。</w:t>
      </w:r>
    </w:p>
    <w:p>
      <w:pPr>
        <w:numPr>
          <w:ilvl w:val="0"/>
          <w:numId w:val="2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裁判组要有较强的协调能力，保证赛事的顺利进行。</w:t>
      </w: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裁判员</w:t>
      </w:r>
      <w:r>
        <w:rPr>
          <w:rFonts w:hint="eastAsia"/>
          <w:b/>
          <w:bCs/>
          <w:sz w:val="28"/>
          <w:szCs w:val="28"/>
          <w:lang w:val="en-US" w:eastAsia="zh-CN"/>
        </w:rPr>
        <w:t>选拔</w:t>
      </w:r>
      <w:r>
        <w:rPr>
          <w:rFonts w:hint="default"/>
          <w:b/>
          <w:bCs/>
          <w:sz w:val="28"/>
          <w:szCs w:val="28"/>
          <w:lang w:val="en-US" w:eastAsia="zh-CN"/>
        </w:rPr>
        <w:t>应当遵循以下原则：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公开的原则：举办全国性比赛，</w:t>
      </w:r>
      <w:r>
        <w:rPr>
          <w:rFonts w:hint="eastAsia"/>
          <w:sz w:val="28"/>
          <w:szCs w:val="28"/>
          <w:lang w:val="en-US" w:eastAsia="zh-CN"/>
        </w:rPr>
        <w:t>本次赛事</w:t>
      </w:r>
      <w:r>
        <w:rPr>
          <w:rFonts w:hint="default"/>
          <w:sz w:val="28"/>
          <w:szCs w:val="28"/>
          <w:lang w:val="en-US" w:eastAsia="zh-CN"/>
        </w:rPr>
        <w:t>在比赛前至少</w:t>
      </w:r>
      <w:r>
        <w:rPr>
          <w:rFonts w:hint="eastAsia"/>
          <w:sz w:val="28"/>
          <w:szCs w:val="28"/>
          <w:lang w:val="en-US" w:eastAsia="zh-CN"/>
        </w:rPr>
        <w:t>15</w:t>
      </w:r>
      <w:r>
        <w:rPr>
          <w:rFonts w:hint="default"/>
          <w:sz w:val="28"/>
          <w:szCs w:val="28"/>
          <w:lang w:val="en-US" w:eastAsia="zh-CN"/>
        </w:rPr>
        <w:t>天，由</w:t>
      </w:r>
      <w:r>
        <w:rPr>
          <w:rFonts w:hint="eastAsia"/>
          <w:sz w:val="28"/>
          <w:szCs w:val="28"/>
          <w:lang w:val="en-US" w:eastAsia="zh-CN"/>
        </w:rPr>
        <w:t>赛事主办方</w:t>
      </w:r>
      <w:r>
        <w:rPr>
          <w:rFonts w:hint="default"/>
          <w:sz w:val="28"/>
          <w:szCs w:val="28"/>
          <w:lang w:val="en-US" w:eastAsia="zh-CN"/>
        </w:rPr>
        <w:t>进行选派并下发选派的裁判员名单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择优的原则：优先</w:t>
      </w:r>
      <w:r>
        <w:rPr>
          <w:rFonts w:hint="eastAsia"/>
          <w:sz w:val="28"/>
          <w:szCs w:val="28"/>
          <w:lang w:val="en-US" w:eastAsia="zh-CN"/>
        </w:rPr>
        <w:t>选拔</w:t>
      </w:r>
      <w:r>
        <w:rPr>
          <w:rFonts w:hint="default"/>
          <w:sz w:val="28"/>
          <w:szCs w:val="28"/>
          <w:lang w:val="en-US" w:eastAsia="zh-CN"/>
        </w:rPr>
        <w:t>技术等级高，具备良好职业道德，在以往重要比赛中未出现过明显错判、漏判，执裁优良的裁判员。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中立的原则：举办</w:t>
      </w:r>
      <w:r>
        <w:rPr>
          <w:rFonts w:hint="eastAsia"/>
          <w:sz w:val="28"/>
          <w:szCs w:val="28"/>
          <w:lang w:val="en-US" w:eastAsia="zh-CN"/>
        </w:rPr>
        <w:t>本次</w:t>
      </w:r>
      <w:r>
        <w:rPr>
          <w:rFonts w:hint="default"/>
          <w:sz w:val="28"/>
          <w:szCs w:val="28"/>
          <w:lang w:val="en-US" w:eastAsia="zh-CN"/>
        </w:rPr>
        <w:t>篮球比赛，在同等条件下应优先选派数名中立裁判员担任裁判工作，技术代表、仲裁、裁判长原则应是中立（与所在赛区、参赛球队没有关联关系）。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回避的原则：</w:t>
      </w:r>
      <w:r>
        <w:rPr>
          <w:rFonts w:hint="eastAsia"/>
          <w:sz w:val="28"/>
          <w:szCs w:val="28"/>
          <w:lang w:val="en-US" w:eastAsia="zh-CN"/>
        </w:rPr>
        <w:t>本次</w:t>
      </w:r>
      <w:r>
        <w:rPr>
          <w:rFonts w:hint="default"/>
          <w:sz w:val="28"/>
          <w:szCs w:val="28"/>
          <w:lang w:val="en-US" w:eastAsia="zh-CN"/>
        </w:rPr>
        <w:t>篮球比赛，四分之一参赛单位对公示裁判员提出回避要求的，不得选派担任临场裁判。裁判员不得执裁有关联关系的运动队比赛。同一名裁判员不得连续三次安排执裁同一支运动队。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轮转的原则：</w:t>
      </w:r>
      <w:r>
        <w:rPr>
          <w:rFonts w:hint="eastAsia"/>
          <w:sz w:val="28"/>
          <w:szCs w:val="28"/>
          <w:lang w:val="en-US" w:eastAsia="zh-CN"/>
        </w:rPr>
        <w:t>本次</w:t>
      </w:r>
      <w:r>
        <w:rPr>
          <w:rFonts w:hint="default"/>
          <w:sz w:val="28"/>
          <w:szCs w:val="28"/>
          <w:lang w:val="en-US" w:eastAsia="zh-CN"/>
        </w:rPr>
        <w:t>篮球比赛，应</w:t>
      </w:r>
      <w:r>
        <w:rPr>
          <w:rFonts w:hint="eastAsia"/>
          <w:sz w:val="28"/>
          <w:szCs w:val="28"/>
          <w:lang w:val="en-US" w:eastAsia="zh-CN"/>
        </w:rPr>
        <w:t>选拔</w:t>
      </w:r>
      <w:r>
        <w:rPr>
          <w:rFonts w:hint="default"/>
          <w:sz w:val="28"/>
          <w:szCs w:val="28"/>
          <w:lang w:val="en-US" w:eastAsia="zh-CN"/>
        </w:rPr>
        <w:t>没有参加上届的裁判员（含技术官员等）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三、身体素质与应急能力</w:t>
      </w:r>
    </w:p>
    <w:p>
      <w:pPr>
        <w:numPr>
          <w:ilvl w:val="0"/>
          <w:numId w:val="0"/>
        </w:numPr>
        <w:ind w:leftChars="0"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本次篮球赛事</w:t>
      </w:r>
      <w:r>
        <w:rPr>
          <w:rFonts w:hint="default"/>
          <w:sz w:val="28"/>
          <w:szCs w:val="28"/>
          <w:lang w:val="en-US" w:eastAsia="zh-CN"/>
        </w:rPr>
        <w:t>裁判员的工作需要一定的身体素质。只有身体健康、精神状态良好的裁判员才能胜任这一职责。此外，面对比赛中的各种意外情况和紧急问题，裁判员需要具备较强的应变能力和决策能力。选拔裁判员时，应该考察他们的身体状况和应急处置能力，以确保他们能妥善处理比赛中出现的各种情况。</w:t>
      </w:r>
    </w:p>
    <w:p>
      <w:pPr>
        <w:numPr>
          <w:numId w:val="0"/>
        </w:numPr>
        <w:ind w:left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四、现场医务服务</w:t>
      </w:r>
    </w:p>
    <w:p>
      <w:pPr>
        <w:numPr>
          <w:numId w:val="0"/>
        </w:numPr>
        <w:ind w:leftChars="0"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现场须有专业的医务人员，并配带必须的伤科急救药品，能保证对受伤运动员进行及时救治。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148A86"/>
    <w:multiLevelType w:val="singleLevel"/>
    <w:tmpl w:val="AA148A86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abstractNum w:abstractNumId="1">
    <w:nsid w:val="D0BA88C2"/>
    <w:multiLevelType w:val="singleLevel"/>
    <w:tmpl w:val="D0BA88C2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7F303C9A"/>
    <w:multiLevelType w:val="singleLevel"/>
    <w:tmpl w:val="7F303C9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03D9C"/>
    <w:rsid w:val="2B5910D7"/>
    <w:rsid w:val="6BDC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6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904</Words>
  <Characters>906</Characters>
  <Lines>0</Lines>
  <Paragraphs>0</Paragraphs>
  <TotalTime>19</TotalTime>
  <ScaleCrop>false</ScaleCrop>
  <LinksUpToDate>false</LinksUpToDate>
  <CharactersWithSpaces>908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2411-12-30T00:00:00Z</dcterms:created>
  <dc:creator>mm旧心旧情</dc:creator>
  <cp:lastModifiedBy>杨成义</cp:lastModifiedBy>
  <dcterms:modified xsi:type="dcterms:W3CDTF">2024-09-06T02:58:46Z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706F6B4B516140C2ABB8A2AF48A97986_13</vt:lpwstr>
  </property>
</Properties>
</file>