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="宋体"/>
          <w:b w:val="0"/>
          <w:bCs/>
          <w:kern w:val="21"/>
          <w:sz w:val="32"/>
          <w:szCs w:val="32"/>
          <w:u w:val="none"/>
          <w:lang w:val="en-US" w:eastAsia="zh-CN"/>
        </w:rPr>
      </w:pPr>
      <w:r>
        <w:rPr>
          <w:rFonts w:hint="eastAsia"/>
          <w:b w:val="0"/>
          <w:bCs/>
          <w:kern w:val="21"/>
          <w:sz w:val="32"/>
          <w:szCs w:val="32"/>
          <w:u w:val="none"/>
          <w:lang w:val="en-US" w:eastAsia="zh-CN"/>
        </w:rPr>
        <w:t>附件1：</w:t>
      </w:r>
    </w:p>
    <w:p>
      <w:pPr>
        <w:jc w:val="center"/>
        <w:rPr>
          <w:rFonts w:hint="eastAsia"/>
          <w:b/>
          <w:kern w:val="21"/>
          <w:sz w:val="32"/>
          <w:szCs w:val="32"/>
        </w:rPr>
      </w:pPr>
      <w:r>
        <w:rPr>
          <w:rFonts w:hint="eastAsia"/>
          <w:b/>
          <w:kern w:val="21"/>
          <w:sz w:val="32"/>
          <w:szCs w:val="32"/>
        </w:rPr>
        <w:t>南方电网公司202</w:t>
      </w:r>
      <w:r>
        <w:rPr>
          <w:rFonts w:hint="eastAsia"/>
          <w:b/>
          <w:kern w:val="21"/>
          <w:sz w:val="32"/>
          <w:szCs w:val="32"/>
          <w:lang w:val="en-US" w:eastAsia="zh-CN"/>
        </w:rPr>
        <w:t>4</w:t>
      </w:r>
      <w:r>
        <w:rPr>
          <w:rFonts w:hint="eastAsia"/>
          <w:b/>
          <w:kern w:val="21"/>
          <w:sz w:val="32"/>
          <w:szCs w:val="32"/>
        </w:rPr>
        <w:t>年自动化系统及设备送样检测设备清单</w:t>
      </w:r>
    </w:p>
    <w:p>
      <w:pPr>
        <w:jc w:val="center"/>
        <w:rPr>
          <w:rFonts w:hint="eastAsia"/>
          <w:b/>
          <w:kern w:val="21"/>
          <w:sz w:val="32"/>
          <w:szCs w:val="32"/>
        </w:rPr>
      </w:pPr>
    </w:p>
    <w:tbl>
      <w:tblPr>
        <w:tblStyle w:val="2"/>
        <w:tblW w:w="85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4293"/>
        <w:gridCol w:w="1670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序号</w:t>
            </w:r>
          </w:p>
        </w:tc>
        <w:tc>
          <w:tcPr>
            <w:tcW w:w="4293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物资品类名称</w:t>
            </w:r>
          </w:p>
        </w:tc>
        <w:tc>
          <w:tcPr>
            <w:tcW w:w="1670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功能及性能</w:t>
            </w:r>
          </w:p>
        </w:tc>
        <w:tc>
          <w:tcPr>
            <w:tcW w:w="1845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本体网络安全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1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35kV及以上变电站自动化系统（设备通信采用IEC61850标准，含智能远动机（远动）、监控（linux平台）、测控（含保测一体化装置、常规测控、智能站测控（常规采样，GOOSE接口）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、KVM、规约转换器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一体化五防功能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宽频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测量装置（集中器、采集单元）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default" w:ascii="微软雅黑" w:hAnsi="微软雅黑" w:eastAsia="微软雅黑" w:cs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交流不间断电源系统（UPS）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变电站时间同步装置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5</w:t>
            </w:r>
            <w:bookmarkStart w:id="0" w:name="_GoBack"/>
            <w:bookmarkEnd w:id="0"/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  <w:lang w:eastAsia="zh-CN"/>
              </w:rPr>
              <w:t>站控层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交换机（适用于站控层、间隔层组网）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</w:tbl>
    <w:p>
      <w:pPr>
        <w:ind w:firstLine="560" w:firstLineChars="200"/>
        <w:rPr>
          <w:rFonts w:hint="eastAsia" w:ascii="微软雅黑" w:hAnsi="微软雅黑" w:eastAsia="微软雅黑" w:cs="微软雅黑"/>
          <w:bCs/>
          <w:sz w:val="28"/>
          <w:szCs w:val="28"/>
        </w:rPr>
      </w:pPr>
    </w:p>
    <w:p>
      <w:pPr>
        <w:rPr>
          <w:rFonts w:hint="eastAsia" w:ascii="微软雅黑" w:hAnsi="微软雅黑" w:eastAsia="微软雅黑" w:cs="微软雅黑"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Cs/>
          <w:sz w:val="28"/>
          <w:szCs w:val="28"/>
          <w:lang w:val="en-US" w:eastAsia="zh-CN"/>
        </w:rPr>
        <w:t>注：</w:t>
      </w:r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物资品类包含常规及安全可控。</w:t>
      </w:r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本体网络安全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检测依据《南方电网电力监控系统网络安全送样检测标准（2020版）-自动化专业》开展。</w:t>
      </w: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93FC85"/>
    <w:multiLevelType w:val="singleLevel"/>
    <w:tmpl w:val="2693FC8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DFlMzc5MTdmODE5NGE3ODE2OTZlMGJiOTk1ZmEifQ=="/>
  </w:docVars>
  <w:rsids>
    <w:rsidRoot w:val="7FEE3D56"/>
    <w:rsid w:val="00046782"/>
    <w:rsid w:val="000713DC"/>
    <w:rsid w:val="000C26BD"/>
    <w:rsid w:val="000C5D79"/>
    <w:rsid w:val="000C5DB1"/>
    <w:rsid w:val="001A14A7"/>
    <w:rsid w:val="001D3F52"/>
    <w:rsid w:val="00220FD2"/>
    <w:rsid w:val="002D5933"/>
    <w:rsid w:val="002E5C37"/>
    <w:rsid w:val="004958CB"/>
    <w:rsid w:val="0060716C"/>
    <w:rsid w:val="006F2543"/>
    <w:rsid w:val="00717804"/>
    <w:rsid w:val="007228D8"/>
    <w:rsid w:val="00847632"/>
    <w:rsid w:val="00856D3C"/>
    <w:rsid w:val="009A6163"/>
    <w:rsid w:val="009C545B"/>
    <w:rsid w:val="00AC4D0A"/>
    <w:rsid w:val="00B13CFD"/>
    <w:rsid w:val="00B53D40"/>
    <w:rsid w:val="00D123A7"/>
    <w:rsid w:val="00F8321B"/>
    <w:rsid w:val="035C7B5C"/>
    <w:rsid w:val="0BC17585"/>
    <w:rsid w:val="0ED40221"/>
    <w:rsid w:val="15CF2EA8"/>
    <w:rsid w:val="180D2DBA"/>
    <w:rsid w:val="18B926E5"/>
    <w:rsid w:val="1BEF65D9"/>
    <w:rsid w:val="1DB36E04"/>
    <w:rsid w:val="1DBA3F8B"/>
    <w:rsid w:val="1E455153"/>
    <w:rsid w:val="1F742146"/>
    <w:rsid w:val="1F927DB1"/>
    <w:rsid w:val="28964049"/>
    <w:rsid w:val="2FB846E4"/>
    <w:rsid w:val="32583CCA"/>
    <w:rsid w:val="335E4E47"/>
    <w:rsid w:val="34F35353"/>
    <w:rsid w:val="357E0496"/>
    <w:rsid w:val="383775D9"/>
    <w:rsid w:val="3992233E"/>
    <w:rsid w:val="3AB12355"/>
    <w:rsid w:val="3BF74142"/>
    <w:rsid w:val="3F6750E2"/>
    <w:rsid w:val="412A221C"/>
    <w:rsid w:val="4D8E71D7"/>
    <w:rsid w:val="4F0D7205"/>
    <w:rsid w:val="51E547E2"/>
    <w:rsid w:val="52E5473D"/>
    <w:rsid w:val="53B97C27"/>
    <w:rsid w:val="5451561D"/>
    <w:rsid w:val="55FD35FF"/>
    <w:rsid w:val="575A5DCB"/>
    <w:rsid w:val="57F2665C"/>
    <w:rsid w:val="58E94E00"/>
    <w:rsid w:val="5A2F55B3"/>
    <w:rsid w:val="5E7E717F"/>
    <w:rsid w:val="60385763"/>
    <w:rsid w:val="61B227E5"/>
    <w:rsid w:val="64C603DA"/>
    <w:rsid w:val="66A36949"/>
    <w:rsid w:val="66D15762"/>
    <w:rsid w:val="67C72E55"/>
    <w:rsid w:val="6F9D0174"/>
    <w:rsid w:val="72133F82"/>
    <w:rsid w:val="72E1728B"/>
    <w:rsid w:val="7AF625D1"/>
    <w:rsid w:val="7F6E0021"/>
    <w:rsid w:val="7FEE3D56"/>
    <w:rsid w:val="7FF8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297</Words>
  <Characters>53</Characters>
  <Lines>1</Lines>
  <Paragraphs>1</Paragraphs>
  <TotalTime>2</TotalTime>
  <ScaleCrop>false</ScaleCrop>
  <LinksUpToDate>false</LinksUpToDate>
  <CharactersWithSpaces>349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李金</cp:lastModifiedBy>
  <dcterms:modified xsi:type="dcterms:W3CDTF">2024-05-20T00:11:06Z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D536EDC9754440419A6C8C640C681132_12</vt:lpwstr>
  </property>
</Properties>
</file>