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92" w:rightChars="-44"/>
        <w:jc w:val="center"/>
        <w:rPr>
          <w:rFonts w:hint="eastAsia" w:ascii="仿宋_GB2312" w:hAnsi="仿宋_GB2312" w:eastAsia="仿宋_GB2312" w:cs="仿宋_GB2312"/>
          <w:b/>
          <w:bCs/>
          <w:sz w:val="52"/>
          <w:szCs w:val="52"/>
          <w:lang w:val="en-US" w:eastAsia="zh-CN"/>
        </w:rPr>
      </w:pPr>
      <w:bookmarkStart w:id="0" w:name="_Toc131134327"/>
      <w:bookmarkStart w:id="1" w:name="_Toc183578143"/>
      <w:bookmarkStart w:id="2" w:name="_Toc131133981"/>
      <w:bookmarkStart w:id="3" w:name="_Toc114028927"/>
      <w:bookmarkStart w:id="4" w:name="_Toc131134226"/>
      <w:bookmarkStart w:id="5" w:name="_Toc131168595"/>
    </w:p>
    <w:p>
      <w:pPr>
        <w:ind w:right="-92" w:rightChars="-44"/>
        <w:jc w:val="center"/>
        <w:rPr>
          <w:rFonts w:hint="eastAsia" w:ascii="仿宋_GB2312" w:hAnsi="仿宋_GB2312" w:eastAsia="仿宋_GB2312" w:cs="仿宋_GB2312"/>
          <w:b/>
          <w:bCs/>
          <w:sz w:val="52"/>
          <w:szCs w:val="52"/>
          <w:lang w:val="en-US" w:eastAsia="zh-CN"/>
        </w:rPr>
      </w:pPr>
    </w:p>
    <w:p>
      <w:pPr>
        <w:ind w:right="-92" w:rightChars="-44"/>
        <w:jc w:val="center"/>
        <w:rPr>
          <w:rFonts w:hint="eastAsia" w:ascii="仿宋_GB2312" w:hAnsi="仿宋_GB2312" w:eastAsia="仿宋_GB2312" w:cs="仿宋_GB2312"/>
          <w:b/>
          <w:bCs/>
          <w:sz w:val="52"/>
          <w:szCs w:val="52"/>
          <w:lang w:val="en-US" w:eastAsia="zh-CN"/>
        </w:rPr>
      </w:pPr>
    </w:p>
    <w:p>
      <w:pPr>
        <w:ind w:right="-92" w:rightChars="-44"/>
        <w:jc w:val="both"/>
        <w:rPr>
          <w:rFonts w:hint="eastAsia" w:ascii="仿宋_GB2312" w:hAnsi="仿宋_GB2312" w:eastAsia="仿宋_GB2312" w:cs="仿宋_GB2312"/>
          <w:b/>
          <w:bCs/>
          <w:sz w:val="52"/>
          <w:szCs w:val="52"/>
          <w:lang w:val="en-US" w:eastAsia="zh-CN"/>
        </w:rPr>
      </w:pPr>
      <w:r>
        <w:rPr>
          <w:rFonts w:hint="eastAsia" w:ascii="仿宋_GB2312" w:hAnsi="仿宋_GB2312" w:eastAsia="仿宋_GB2312" w:cs="仿宋_GB2312"/>
          <w:b/>
          <w:bCs/>
          <w:sz w:val="52"/>
          <w:szCs w:val="52"/>
          <w:lang w:val="en-US" w:eastAsia="zh-CN"/>
        </w:rPr>
        <w:t>南方电网绿能科技（广东）有限公司</w:t>
      </w:r>
    </w:p>
    <w:p>
      <w:pPr>
        <w:ind w:right="-92" w:rightChars="-44"/>
        <w:jc w:val="center"/>
        <w:rPr>
          <w:rFonts w:hint="eastAsia" w:ascii="仿宋_GB2312" w:hAnsi="仿宋_GB2312" w:eastAsia="仿宋_GB2312" w:cs="仿宋_GB2312"/>
          <w:b/>
          <w:bCs/>
          <w:sz w:val="40"/>
          <w:szCs w:val="40"/>
        </w:rPr>
      </w:pPr>
      <w:r>
        <w:rPr>
          <w:rFonts w:hint="default" w:ascii="仿宋_GB2312" w:hAnsi="仿宋_GB2312" w:eastAsia="仿宋_GB2312" w:cs="仿宋_GB2312"/>
          <w:b/>
          <w:bCs/>
          <w:sz w:val="40"/>
          <w:szCs w:val="40"/>
          <w:lang w:val="en-US"/>
        </w:rPr>
        <w:t>2024</w:t>
      </w:r>
      <w:r>
        <w:rPr>
          <w:rFonts w:hint="eastAsia" w:ascii="仿宋_GB2312" w:hAnsi="仿宋_GB2312" w:eastAsia="仿宋_GB2312" w:cs="仿宋_GB2312"/>
          <w:b/>
          <w:bCs/>
          <w:sz w:val="40"/>
          <w:szCs w:val="40"/>
          <w:lang w:val="en-US" w:eastAsia="zh-CN"/>
        </w:rPr>
        <w:t>年</w:t>
      </w:r>
      <w:r>
        <w:rPr>
          <w:rFonts w:hint="default" w:ascii="仿宋_GB2312" w:hAnsi="仿宋_GB2312" w:eastAsia="仿宋_GB2312" w:cs="仿宋_GB2312"/>
          <w:b/>
          <w:bCs/>
          <w:sz w:val="40"/>
          <w:szCs w:val="40"/>
          <w:lang w:val="en-US"/>
        </w:rPr>
        <w:t>安全应急论坛会</w:t>
      </w:r>
      <w:r>
        <w:rPr>
          <w:rFonts w:hint="eastAsia" w:ascii="仿宋_GB2312" w:hAnsi="仿宋_GB2312" w:eastAsia="仿宋_GB2312" w:cs="仿宋_GB2312"/>
          <w:b/>
          <w:bCs/>
          <w:sz w:val="40"/>
          <w:szCs w:val="40"/>
          <w:lang w:val="en-US" w:eastAsia="zh-CN"/>
        </w:rPr>
        <w:t>活动礼品零星采购项目</w:t>
      </w:r>
      <w:r>
        <w:rPr>
          <w:rFonts w:hint="eastAsia" w:ascii="仿宋_GB2312" w:hAnsi="仿宋_GB2312" w:eastAsia="仿宋_GB2312" w:cs="仿宋_GB2312"/>
          <w:b/>
          <w:bCs/>
          <w:sz w:val="40"/>
          <w:szCs w:val="40"/>
        </w:rPr>
        <w:t>技术规范书</w:t>
      </w:r>
    </w:p>
    <w:p>
      <w:pPr>
        <w:spacing w:before="624" w:beforeLines="200" w:line="0" w:lineRule="atLeast"/>
        <w:ind w:firstLine="2162" w:firstLineChars="600"/>
        <w:rPr>
          <w:rFonts w:hint="eastAsia" w:ascii="仿宋" w:hAnsi="仿宋" w:eastAsia="仿宋" w:cs="仿宋"/>
          <w:b/>
          <w:sz w:val="36"/>
        </w:rPr>
      </w:pPr>
    </w:p>
    <w:p>
      <w:pPr>
        <w:spacing w:before="624" w:beforeLines="200" w:line="0" w:lineRule="atLeast"/>
        <w:ind w:firstLine="2162" w:firstLineChars="600"/>
        <w:jc w:val="left"/>
        <w:rPr>
          <w:rFonts w:hint="eastAsia" w:ascii="仿宋" w:hAnsi="仿宋" w:eastAsia="仿宋" w:cs="仿宋"/>
          <w:b/>
          <w:sz w:val="36"/>
        </w:rPr>
      </w:pPr>
    </w:p>
    <w:p>
      <w:pPr>
        <w:pStyle w:val="3"/>
        <w:rPr>
          <w:rFonts w:hint="eastAsia" w:ascii="仿宋" w:hAnsi="仿宋" w:eastAsia="仿宋" w:cs="仿宋"/>
          <w:sz w:val="36"/>
        </w:rPr>
      </w:pPr>
    </w:p>
    <w:p>
      <w:pPr>
        <w:rPr>
          <w:rFonts w:hint="eastAsia"/>
        </w:rPr>
      </w:pPr>
    </w:p>
    <w:p>
      <w:pPr>
        <w:rPr>
          <w:rFonts w:hint="eastAsia" w:ascii="仿宋" w:hAnsi="仿宋" w:eastAsia="仿宋" w:cs="仿宋"/>
          <w:b/>
          <w:sz w:val="36"/>
        </w:rPr>
      </w:pPr>
    </w:p>
    <w:p>
      <w:pPr>
        <w:pStyle w:val="2"/>
        <w:ind w:firstLine="482"/>
        <w:rPr>
          <w:rFonts w:hint="eastAsia"/>
        </w:rPr>
      </w:pPr>
    </w:p>
    <w:p>
      <w:pPr>
        <w:spacing w:before="624" w:beforeLines="200" w:line="0" w:lineRule="atLeast"/>
        <w:jc w:val="center"/>
        <w:rPr>
          <w:rFonts w:hint="eastAsia" w:ascii="仿宋" w:hAnsi="仿宋" w:eastAsia="仿宋" w:cs="仿宋"/>
          <w:b/>
          <w:sz w:val="36"/>
        </w:rPr>
      </w:pPr>
    </w:p>
    <w:bookmarkEnd w:id="0"/>
    <w:bookmarkEnd w:id="1"/>
    <w:bookmarkEnd w:id="2"/>
    <w:bookmarkEnd w:id="3"/>
    <w:bookmarkEnd w:id="4"/>
    <w:bookmarkEnd w:id="5"/>
    <w:p>
      <w:pPr>
        <w:pStyle w:val="2"/>
        <w:spacing w:line="360" w:lineRule="auto"/>
        <w:ind w:left="0" w:leftChars="0" w:firstLine="0" w:firstLineChars="0"/>
        <w:jc w:val="both"/>
        <w:rPr>
          <w:rFonts w:hint="eastAsia" w:ascii="仿宋" w:hAnsi="仿宋" w:eastAsia="仿宋" w:cs="仿宋"/>
          <w:b w:val="0"/>
          <w:sz w:val="28"/>
          <w:szCs w:val="28"/>
        </w:rPr>
      </w:pPr>
      <w:r>
        <w:rPr>
          <w:rFonts w:hint="eastAsia" w:ascii="仿宋" w:hAnsi="仿宋" w:eastAsia="仿宋" w:cs="仿宋"/>
          <w:sz w:val="36"/>
        </w:rPr>
        <w:br w:type="page"/>
      </w:r>
      <w:r>
        <w:rPr>
          <w:rFonts w:hint="eastAsia" w:ascii="仿宋" w:hAnsi="仿宋" w:eastAsia="仿宋" w:cs="仿宋"/>
          <w:b w:val="0"/>
          <w:sz w:val="28"/>
          <w:szCs w:val="28"/>
        </w:rPr>
        <w:t>目 录</w:t>
      </w:r>
    </w:p>
    <w:p>
      <w:pPr>
        <w:pStyle w:val="11"/>
        <w:tabs>
          <w:tab w:val="right" w:leader="dot" w:pos="8312"/>
        </w:tabs>
        <w:spacing w:line="360" w:lineRule="auto"/>
      </w:pPr>
      <w:r>
        <w:rPr>
          <w:rFonts w:hint="eastAsia" w:ascii="仿宋" w:hAnsi="仿宋" w:eastAsia="仿宋" w:cs="仿宋"/>
          <w:b/>
          <w:bCs/>
          <w:caps/>
          <w:sz w:val="28"/>
          <w:szCs w:val="28"/>
        </w:rPr>
        <w:fldChar w:fldCharType="begin"/>
      </w:r>
      <w:r>
        <w:rPr>
          <w:rFonts w:hint="eastAsia" w:ascii="仿宋" w:hAnsi="仿宋" w:eastAsia="仿宋" w:cs="仿宋"/>
          <w:b/>
          <w:bCs/>
          <w:caps/>
          <w:sz w:val="28"/>
          <w:szCs w:val="28"/>
        </w:rPr>
        <w:instrText xml:space="preserve"> TOC \o "1-3" \h \z \u </w:instrText>
      </w:r>
      <w:r>
        <w:rPr>
          <w:rFonts w:hint="eastAsia" w:ascii="仿宋" w:hAnsi="仿宋" w:eastAsia="仿宋" w:cs="仿宋"/>
          <w:b/>
          <w:bCs/>
          <w:caps/>
          <w:sz w:val="28"/>
          <w:szCs w:val="28"/>
        </w:rPr>
        <w:fldChar w:fldCharType="separate"/>
      </w: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_Toc20691 </w:instrText>
      </w:r>
      <w:r>
        <w:rPr>
          <w:rFonts w:hint="eastAsia" w:ascii="仿宋" w:hAnsi="仿宋" w:eastAsia="仿宋" w:cs="仿宋"/>
          <w:bCs/>
          <w:caps/>
          <w:szCs w:val="28"/>
        </w:rPr>
        <w:fldChar w:fldCharType="separate"/>
      </w:r>
      <w:r>
        <w:rPr>
          <w:rFonts w:cs="仿宋"/>
          <w:spacing w:val="-12"/>
          <w:szCs w:val="44"/>
        </w:rPr>
        <w:t xml:space="preserve">1. </w:t>
      </w:r>
      <w:r>
        <w:rPr>
          <w:rFonts w:hint="eastAsia" w:ascii="仿宋" w:hAnsi="仿宋" w:eastAsia="仿宋" w:cs="仿宋"/>
        </w:rPr>
        <w:t>总则</w:t>
      </w:r>
      <w:r>
        <w:tab/>
      </w:r>
      <w:r>
        <w:fldChar w:fldCharType="begin"/>
      </w:r>
      <w:r>
        <w:instrText xml:space="preserve"> PAGEREF _Toc20691 \h </w:instrText>
      </w:r>
      <w:r>
        <w:fldChar w:fldCharType="separate"/>
      </w:r>
      <w:r>
        <w:t>1</w:t>
      </w:r>
      <w:r>
        <w:fldChar w:fldCharType="end"/>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_Toc4074 </w:instrText>
      </w:r>
      <w:r>
        <w:rPr>
          <w:rFonts w:hint="eastAsia" w:ascii="仿宋" w:hAnsi="仿宋" w:eastAsia="仿宋" w:cs="仿宋"/>
          <w:bCs/>
          <w:caps/>
          <w:szCs w:val="28"/>
        </w:rPr>
        <w:fldChar w:fldCharType="separate"/>
      </w:r>
      <w:r>
        <w:rPr>
          <w:rFonts w:cs="仿宋"/>
        </w:rPr>
        <w:t xml:space="preserve">1.1. </w:t>
      </w:r>
      <w:r>
        <w:rPr>
          <w:rFonts w:hint="eastAsia" w:ascii="仿宋" w:hAnsi="仿宋" w:eastAsia="仿宋" w:cs="仿宋"/>
        </w:rPr>
        <w:t>概述</w:t>
      </w:r>
      <w:r>
        <w:tab/>
      </w:r>
      <w:r>
        <w:fldChar w:fldCharType="begin"/>
      </w:r>
      <w:r>
        <w:instrText xml:space="preserve"> PAGEREF _Toc4074 \h </w:instrText>
      </w:r>
      <w:r>
        <w:fldChar w:fldCharType="separate"/>
      </w:r>
      <w:r>
        <w:t>1</w:t>
      </w:r>
      <w:r>
        <w:fldChar w:fldCharType="end"/>
      </w:r>
      <w:r>
        <w:rPr>
          <w:rFonts w:hint="eastAsia" w:ascii="仿宋" w:hAnsi="仿宋" w:eastAsia="仿宋" w:cs="仿宋"/>
          <w:bCs/>
          <w:caps/>
          <w:szCs w:val="28"/>
        </w:rPr>
        <w:fldChar w:fldCharType="end"/>
      </w:r>
    </w:p>
    <w:p>
      <w:pPr>
        <w:pStyle w:val="11"/>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_Toc2748 </w:instrText>
      </w:r>
      <w:r>
        <w:rPr>
          <w:rFonts w:hint="eastAsia" w:ascii="仿宋" w:hAnsi="仿宋" w:eastAsia="仿宋" w:cs="仿宋"/>
          <w:bCs/>
          <w:caps/>
          <w:szCs w:val="28"/>
        </w:rPr>
        <w:fldChar w:fldCharType="separate"/>
      </w:r>
      <w:r>
        <w:rPr>
          <w:rFonts w:cs="仿宋"/>
          <w:spacing w:val="-12"/>
          <w:szCs w:val="44"/>
        </w:rPr>
        <w:t xml:space="preserve">2. </w:t>
      </w:r>
      <w:r>
        <w:rPr>
          <w:rFonts w:hint="eastAsia" w:ascii="仿宋" w:hAnsi="仿宋" w:eastAsia="仿宋" w:cs="仿宋"/>
        </w:rPr>
        <w:t>项目内容</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_Toc5022 </w:instrText>
      </w:r>
      <w:r>
        <w:rPr>
          <w:rFonts w:hint="eastAsia" w:ascii="仿宋" w:hAnsi="仿宋" w:eastAsia="仿宋" w:cs="仿宋"/>
          <w:bCs/>
          <w:caps/>
          <w:szCs w:val="28"/>
        </w:rPr>
        <w:fldChar w:fldCharType="separate"/>
      </w:r>
      <w:r>
        <w:rPr>
          <w:rFonts w:cs="仿宋"/>
        </w:rPr>
        <w:t xml:space="preserve">2.1. </w:t>
      </w:r>
      <w:r>
        <w:rPr>
          <w:rFonts w:hint="eastAsia" w:ascii="仿宋" w:hAnsi="仿宋" w:eastAsia="仿宋" w:cs="仿宋"/>
        </w:rPr>
        <w:t>项目背景</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_Toc3512 </w:instrText>
      </w:r>
      <w:r>
        <w:rPr>
          <w:rFonts w:hint="eastAsia" w:ascii="仿宋" w:hAnsi="仿宋" w:eastAsia="仿宋" w:cs="仿宋"/>
          <w:bCs/>
          <w:caps/>
          <w:szCs w:val="28"/>
        </w:rPr>
        <w:fldChar w:fldCharType="separate"/>
      </w:r>
      <w:r>
        <w:rPr>
          <w:rFonts w:cs="仿宋"/>
        </w:rPr>
        <w:t xml:space="preserve">2.2. </w:t>
      </w:r>
      <w:r>
        <w:rPr>
          <w:rFonts w:hint="eastAsia" w:ascii="仿宋" w:hAnsi="仿宋" w:eastAsia="仿宋" w:cs="仿宋"/>
        </w:rPr>
        <w:t>项目目标</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_Toc12309 </w:instrText>
      </w:r>
      <w:r>
        <w:rPr>
          <w:rFonts w:hint="eastAsia" w:ascii="仿宋" w:hAnsi="仿宋" w:eastAsia="仿宋" w:cs="仿宋"/>
          <w:bCs/>
          <w:caps/>
          <w:szCs w:val="28"/>
        </w:rPr>
        <w:fldChar w:fldCharType="separate"/>
      </w:r>
      <w:r>
        <w:rPr>
          <w:rFonts w:cs="仿宋"/>
        </w:rPr>
        <w:t>2.</w:t>
      </w:r>
      <w:r>
        <w:rPr>
          <w:rFonts w:hint="eastAsia" w:cs="仿宋"/>
          <w:lang w:val="en-US" w:eastAsia="zh-CN"/>
        </w:rPr>
        <w:t>3</w:t>
      </w:r>
      <w:r>
        <w:rPr>
          <w:rFonts w:cs="仿宋"/>
        </w:rPr>
        <w:t xml:space="preserve">. </w:t>
      </w:r>
      <w:r>
        <w:rPr>
          <w:rFonts w:hint="eastAsia" w:ascii="仿宋" w:hAnsi="仿宋" w:eastAsia="仿宋" w:cs="仿宋"/>
        </w:rPr>
        <w:t>项目内容</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_Toc27460 </w:instrText>
      </w:r>
      <w:r>
        <w:rPr>
          <w:rFonts w:hint="eastAsia" w:ascii="仿宋" w:hAnsi="仿宋" w:eastAsia="仿宋" w:cs="仿宋"/>
          <w:bCs/>
          <w:caps/>
          <w:szCs w:val="28"/>
        </w:rPr>
        <w:fldChar w:fldCharType="separate"/>
      </w:r>
      <w:r>
        <w:rPr>
          <w:rFonts w:cs="仿宋"/>
        </w:rPr>
        <w:t>2.</w:t>
      </w:r>
      <w:r>
        <w:rPr>
          <w:rFonts w:hint="eastAsia" w:cs="仿宋"/>
          <w:lang w:val="en-US" w:eastAsia="zh-CN"/>
        </w:rPr>
        <w:t>4</w:t>
      </w:r>
      <w:r>
        <w:rPr>
          <w:rFonts w:cs="仿宋"/>
        </w:rPr>
        <w:t xml:space="preserve">. </w:t>
      </w:r>
      <w:r>
        <w:rPr>
          <w:rFonts w:hint="eastAsia" w:ascii="仿宋" w:hAnsi="仿宋" w:eastAsia="仿宋" w:cs="仿宋"/>
        </w:rPr>
        <w:t>项目进度要求</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_Toc835 </w:instrText>
      </w:r>
      <w:r>
        <w:rPr>
          <w:rFonts w:hint="eastAsia" w:ascii="仿宋" w:hAnsi="仿宋" w:eastAsia="仿宋" w:cs="仿宋"/>
          <w:bCs/>
          <w:caps/>
          <w:szCs w:val="28"/>
        </w:rPr>
        <w:fldChar w:fldCharType="separate"/>
      </w:r>
      <w:r>
        <w:rPr>
          <w:rFonts w:cs="仿宋"/>
        </w:rPr>
        <w:t>2.</w:t>
      </w:r>
      <w:r>
        <w:rPr>
          <w:rFonts w:hint="eastAsia" w:cs="仿宋"/>
          <w:lang w:val="en-US" w:eastAsia="zh-CN"/>
        </w:rPr>
        <w:t>5</w:t>
      </w:r>
      <w:r>
        <w:rPr>
          <w:rFonts w:cs="仿宋"/>
        </w:rPr>
        <w:t xml:space="preserve">. </w:t>
      </w:r>
      <w:r>
        <w:rPr>
          <w:rFonts w:hint="eastAsia" w:ascii="仿宋" w:hAnsi="仿宋" w:eastAsia="仿宋" w:cs="仿宋"/>
        </w:rPr>
        <w:t>质量要求</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_Toc26868 </w:instrText>
      </w:r>
      <w:r>
        <w:rPr>
          <w:rFonts w:hint="eastAsia" w:ascii="仿宋" w:hAnsi="仿宋" w:eastAsia="仿宋" w:cs="仿宋"/>
          <w:bCs/>
          <w:caps/>
          <w:szCs w:val="28"/>
        </w:rPr>
        <w:fldChar w:fldCharType="separate"/>
      </w:r>
      <w:r>
        <w:rPr>
          <w:rFonts w:cs="仿宋"/>
        </w:rPr>
        <w:t>2.</w:t>
      </w:r>
      <w:r>
        <w:rPr>
          <w:rFonts w:hint="eastAsia" w:cs="仿宋"/>
          <w:lang w:val="en-US" w:eastAsia="zh-CN"/>
        </w:rPr>
        <w:t>6</w:t>
      </w:r>
      <w:r>
        <w:rPr>
          <w:rFonts w:cs="仿宋"/>
        </w:rPr>
        <w:t xml:space="preserve">. </w:t>
      </w:r>
      <w:r>
        <w:rPr>
          <w:rFonts w:hint="eastAsia" w:ascii="仿宋" w:hAnsi="仿宋" w:eastAsia="仿宋" w:cs="仿宋"/>
        </w:rPr>
        <w:t>项目交付成果</w:t>
      </w:r>
      <w:r>
        <w:tab/>
      </w:r>
      <w:r>
        <w:rPr>
          <w:rFonts w:hint="eastAsia"/>
          <w:lang w:val="en-US" w:eastAsia="zh-CN"/>
        </w:rPr>
        <w:t>3</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_Toc10945 </w:instrText>
      </w:r>
      <w:r>
        <w:rPr>
          <w:rFonts w:hint="eastAsia" w:ascii="仿宋" w:hAnsi="仿宋" w:eastAsia="仿宋" w:cs="仿宋"/>
          <w:bCs/>
          <w:caps/>
          <w:szCs w:val="28"/>
        </w:rPr>
        <w:fldChar w:fldCharType="separate"/>
      </w:r>
      <w:r>
        <w:rPr>
          <w:rFonts w:cs="仿宋"/>
        </w:rPr>
        <w:t>2.</w:t>
      </w:r>
      <w:r>
        <w:rPr>
          <w:rFonts w:hint="eastAsia" w:cs="仿宋"/>
          <w:lang w:val="en-US" w:eastAsia="zh-CN"/>
        </w:rPr>
        <w:t>7</w:t>
      </w:r>
      <w:r>
        <w:rPr>
          <w:rFonts w:cs="仿宋"/>
        </w:rPr>
        <w:t xml:space="preserve">. </w:t>
      </w:r>
      <w:r>
        <w:rPr>
          <w:rFonts w:hint="eastAsia" w:ascii="仿宋" w:hAnsi="仿宋" w:eastAsia="仿宋" w:cs="仿宋"/>
          <w:bCs/>
        </w:rPr>
        <w:t>安全保密要求</w:t>
      </w:r>
      <w:r>
        <w:tab/>
      </w:r>
      <w:r>
        <w:rPr>
          <w:rFonts w:hint="eastAsia"/>
          <w:lang w:val="en-US" w:eastAsia="zh-CN"/>
        </w:rPr>
        <w:t>3</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_Toc15278 </w:instrText>
      </w:r>
      <w:r>
        <w:rPr>
          <w:rFonts w:hint="eastAsia" w:ascii="仿宋" w:hAnsi="仿宋" w:eastAsia="仿宋" w:cs="仿宋"/>
          <w:bCs/>
          <w:caps/>
          <w:szCs w:val="28"/>
        </w:rPr>
        <w:fldChar w:fldCharType="separate"/>
      </w:r>
      <w:r>
        <w:rPr>
          <w:rFonts w:cs="仿宋"/>
          <w:bCs/>
        </w:rPr>
        <w:t>2.</w:t>
      </w:r>
      <w:r>
        <w:rPr>
          <w:rFonts w:hint="eastAsia" w:cs="仿宋"/>
          <w:bCs/>
          <w:lang w:val="en-US" w:eastAsia="zh-CN"/>
        </w:rPr>
        <w:t>8.</w:t>
      </w:r>
      <w:r>
        <w:rPr>
          <w:rFonts w:cs="仿宋"/>
          <w:bCs/>
        </w:rPr>
        <w:t xml:space="preserve"> </w:t>
      </w:r>
      <w:r>
        <w:rPr>
          <w:rFonts w:hint="eastAsia" w:ascii="仿宋" w:hAnsi="仿宋" w:eastAsia="仿宋" w:cs="仿宋"/>
          <w:bCs/>
        </w:rPr>
        <w:t>项目验收要求</w:t>
      </w:r>
      <w:r>
        <w:tab/>
      </w:r>
      <w:r>
        <w:rPr>
          <w:rFonts w:hint="eastAsia"/>
          <w:lang w:val="en-US" w:eastAsia="zh-CN"/>
        </w:rPr>
        <w:t>3</w:t>
      </w:r>
      <w:r>
        <w:rPr>
          <w:rFonts w:hint="eastAsia" w:ascii="仿宋" w:hAnsi="仿宋" w:eastAsia="仿宋" w:cs="仿宋"/>
          <w:bCs/>
          <w:caps/>
          <w:szCs w:val="28"/>
        </w:rPr>
        <w:fldChar w:fldCharType="end"/>
      </w:r>
    </w:p>
    <w:p>
      <w:pPr>
        <w:pStyle w:val="16"/>
        <w:tabs>
          <w:tab w:val="left" w:pos="420"/>
          <w:tab w:val="right" w:leader="dot" w:pos="8302"/>
        </w:tabs>
        <w:spacing w:line="360" w:lineRule="auto"/>
        <w:rPr>
          <w:rFonts w:hint="eastAsia" w:ascii="仿宋" w:hAnsi="仿宋" w:eastAsia="仿宋" w:cs="仿宋"/>
          <w:sz w:val="28"/>
          <w:szCs w:val="28"/>
        </w:rPr>
      </w:pPr>
      <w:r>
        <w:rPr>
          <w:rFonts w:hint="eastAsia" w:ascii="仿宋" w:hAnsi="仿宋" w:eastAsia="仿宋" w:cs="仿宋"/>
          <w:bCs w:val="0"/>
          <w:caps w:val="0"/>
          <w:szCs w:val="28"/>
        </w:rPr>
        <w:fldChar w:fldCharType="end"/>
      </w:r>
    </w:p>
    <w:p>
      <w:pPr>
        <w:spacing w:line="360" w:lineRule="auto"/>
        <w:rPr>
          <w:rFonts w:hint="eastAsia" w:ascii="仿宋" w:hAnsi="仿宋" w:eastAsia="仿宋" w:cs="仿宋"/>
          <w:sz w:val="24"/>
        </w:rPr>
        <w:sectPr>
          <w:footerReference r:id="rId3" w:type="default"/>
          <w:pgSz w:w="11906" w:h="16838"/>
          <w:pgMar w:top="1440" w:right="1800" w:bottom="1440" w:left="1800" w:header="851" w:footer="992" w:gutter="0"/>
          <w:pgNumType w:fmt="lowerRoman" w:start="1"/>
          <w:cols w:space="720" w:num="1"/>
          <w:docGrid w:type="lines" w:linePitch="312" w:charSpace="0"/>
        </w:sectPr>
      </w:pPr>
    </w:p>
    <w:p>
      <w:pPr>
        <w:pStyle w:val="4"/>
        <w:rPr>
          <w:rFonts w:hint="eastAsia" w:ascii="仿宋" w:hAnsi="仿宋" w:eastAsia="仿宋" w:cs="仿宋"/>
        </w:rPr>
      </w:pPr>
      <w:bookmarkStart w:id="6" w:name="_Toc192340308"/>
      <w:bookmarkEnd w:id="6"/>
      <w:bookmarkStart w:id="7" w:name="_Toc192340307"/>
      <w:bookmarkEnd w:id="7"/>
      <w:bookmarkStart w:id="8" w:name="_Toc20691"/>
      <w:bookmarkStart w:id="9" w:name="_Toc198288426"/>
      <w:bookmarkStart w:id="10" w:name="_Toc147371417"/>
      <w:r>
        <w:rPr>
          <w:rFonts w:hint="eastAsia" w:ascii="仿宋" w:hAnsi="仿宋" w:eastAsia="仿宋" w:cs="仿宋"/>
        </w:rPr>
        <w:t>总则</w:t>
      </w:r>
      <w:bookmarkEnd w:id="8"/>
      <w:bookmarkEnd w:id="9"/>
    </w:p>
    <w:p>
      <w:pPr>
        <w:pStyle w:val="5"/>
        <w:rPr>
          <w:rFonts w:hint="eastAsia" w:ascii="仿宋" w:hAnsi="仿宋" w:eastAsia="仿宋" w:cs="仿宋"/>
        </w:rPr>
      </w:pPr>
      <w:bookmarkStart w:id="11" w:name="_Toc270544309"/>
      <w:bookmarkStart w:id="12" w:name="_Toc296516184"/>
      <w:bookmarkStart w:id="13" w:name="_Toc4074"/>
      <w:r>
        <w:rPr>
          <w:rFonts w:hint="eastAsia" w:ascii="仿宋" w:hAnsi="仿宋" w:eastAsia="仿宋" w:cs="仿宋"/>
        </w:rPr>
        <w:t>概述</w:t>
      </w:r>
      <w:bookmarkEnd w:id="11"/>
      <w:bookmarkEnd w:id="12"/>
      <w:bookmarkEnd w:id="13"/>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rPr>
        <w:t>本文件适用于南方</w:t>
      </w:r>
      <w:r>
        <w:rPr>
          <w:rFonts w:hint="eastAsia" w:ascii="仿宋" w:hAnsi="仿宋" w:eastAsia="仿宋" w:cs="仿宋"/>
          <w:sz w:val="28"/>
          <w:szCs w:val="28"/>
          <w:lang w:val="en-US" w:eastAsia="zh-CN"/>
        </w:rPr>
        <w:t>电网绿能科技（广东）</w:t>
      </w:r>
      <w:r>
        <w:rPr>
          <w:rFonts w:hint="eastAsia" w:ascii="仿宋" w:hAnsi="仿宋" w:eastAsia="仿宋" w:cs="仿宋"/>
          <w:sz w:val="28"/>
          <w:szCs w:val="28"/>
        </w:rPr>
        <w:t>有限公司（以下简称</w:t>
      </w:r>
      <w:r>
        <w:rPr>
          <w:rFonts w:hint="eastAsia" w:ascii="仿宋" w:hAnsi="仿宋" w:eastAsia="仿宋" w:cs="仿宋"/>
          <w:sz w:val="28"/>
          <w:szCs w:val="28"/>
          <w:lang w:eastAsia="zh-CN"/>
        </w:rPr>
        <w:t>需方</w:t>
      </w:r>
      <w:r>
        <w:rPr>
          <w:rFonts w:hint="eastAsia" w:ascii="仿宋" w:hAnsi="仿宋" w:eastAsia="仿宋" w:cs="仿宋"/>
          <w:sz w:val="28"/>
          <w:szCs w:val="28"/>
        </w:rPr>
        <w:t>）</w:t>
      </w:r>
      <w:r>
        <w:rPr>
          <w:rFonts w:hint="eastAsia" w:ascii="仿宋" w:hAnsi="仿宋" w:eastAsia="仿宋" w:cs="仿宋"/>
          <w:sz w:val="28"/>
          <w:szCs w:val="28"/>
          <w:u w:val="single"/>
        </w:rPr>
        <w:t>南方电网</w:t>
      </w:r>
      <w:r>
        <w:rPr>
          <w:rFonts w:hint="eastAsia" w:ascii="仿宋" w:hAnsi="仿宋" w:eastAsia="仿宋" w:cs="仿宋"/>
          <w:sz w:val="28"/>
          <w:szCs w:val="28"/>
          <w:u w:val="single"/>
          <w:lang w:val="en-US" w:eastAsia="zh-CN"/>
        </w:rPr>
        <w:t>绿能科技（广东）</w:t>
      </w:r>
      <w:r>
        <w:rPr>
          <w:rFonts w:hint="eastAsia" w:ascii="仿宋" w:hAnsi="仿宋" w:eastAsia="仿宋" w:cs="仿宋"/>
          <w:sz w:val="28"/>
          <w:szCs w:val="28"/>
          <w:u w:val="single"/>
          <w:lang w:val="en-US"/>
        </w:rPr>
        <w:t>有限公司</w:t>
      </w:r>
      <w:r>
        <w:rPr>
          <w:rFonts w:hint="default" w:ascii="仿宋" w:hAnsi="仿宋" w:eastAsia="仿宋" w:cs="仿宋"/>
          <w:sz w:val="28"/>
          <w:szCs w:val="28"/>
          <w:u w:val="single"/>
          <w:lang w:val="en-US"/>
        </w:rPr>
        <w:t>2024安全应急论坛会</w:t>
      </w:r>
      <w:r>
        <w:rPr>
          <w:rFonts w:hint="eastAsia" w:ascii="仿宋" w:hAnsi="仿宋" w:eastAsia="仿宋" w:cs="仿宋"/>
          <w:sz w:val="28"/>
          <w:szCs w:val="28"/>
          <w:u w:val="single"/>
          <w:lang w:val="en-US" w:eastAsia="zh-CN"/>
        </w:rPr>
        <w:t>活动礼品零星采购项目</w:t>
      </w:r>
      <w:r>
        <w:rPr>
          <w:rFonts w:hint="eastAsia" w:ascii="仿宋" w:hAnsi="仿宋" w:eastAsia="仿宋" w:cs="仿宋"/>
          <w:sz w:val="28"/>
          <w:szCs w:val="28"/>
          <w:u w:val="single"/>
        </w:rPr>
        <w:t>采</w:t>
      </w:r>
      <w:r>
        <w:rPr>
          <w:rFonts w:hint="eastAsia" w:ascii="仿宋" w:hAnsi="仿宋" w:eastAsia="仿宋" w:cs="仿宋"/>
          <w:sz w:val="28"/>
          <w:szCs w:val="28"/>
        </w:rPr>
        <w:t>购，本文件的最终解释权归南方</w:t>
      </w:r>
      <w:r>
        <w:rPr>
          <w:rFonts w:hint="eastAsia" w:ascii="仿宋" w:hAnsi="仿宋" w:eastAsia="仿宋" w:cs="仿宋"/>
          <w:sz w:val="28"/>
          <w:szCs w:val="28"/>
          <w:lang w:val="en-US" w:eastAsia="zh-CN"/>
        </w:rPr>
        <w:t>电网绿能科技（广东）</w:t>
      </w:r>
      <w:r>
        <w:rPr>
          <w:rFonts w:hint="eastAsia" w:ascii="仿宋" w:hAnsi="仿宋" w:eastAsia="仿宋" w:cs="仿宋"/>
          <w:sz w:val="28"/>
          <w:szCs w:val="28"/>
        </w:rPr>
        <w:t>有限公司。</w:t>
      </w:r>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可以就</w:t>
      </w:r>
      <w:r>
        <w:rPr>
          <w:rFonts w:hint="eastAsia" w:ascii="仿宋" w:hAnsi="仿宋" w:eastAsia="仿宋" w:cs="仿宋"/>
          <w:sz w:val="28"/>
          <w:szCs w:val="28"/>
          <w:lang w:eastAsia="zh-CN"/>
        </w:rPr>
        <w:t>需方</w:t>
      </w:r>
      <w:r>
        <w:rPr>
          <w:rFonts w:hint="eastAsia" w:ascii="仿宋" w:hAnsi="仿宋" w:eastAsia="仿宋" w:cs="仿宋"/>
          <w:sz w:val="28"/>
          <w:szCs w:val="28"/>
        </w:rPr>
        <w:t>认为的遗漏项目提请</w:t>
      </w:r>
      <w:r>
        <w:rPr>
          <w:rFonts w:hint="eastAsia" w:ascii="仿宋" w:hAnsi="仿宋" w:eastAsia="仿宋" w:cs="仿宋"/>
          <w:sz w:val="28"/>
          <w:szCs w:val="28"/>
          <w:lang w:eastAsia="zh-CN"/>
        </w:rPr>
        <w:t>需方</w:t>
      </w:r>
      <w:r>
        <w:rPr>
          <w:rFonts w:hint="eastAsia" w:ascii="仿宋" w:hAnsi="仿宋" w:eastAsia="仿宋" w:cs="仿宋"/>
          <w:sz w:val="28"/>
          <w:szCs w:val="28"/>
        </w:rPr>
        <w:t>注意，并详细说明理由。</w:t>
      </w:r>
      <w:r>
        <w:rPr>
          <w:rFonts w:hint="eastAsia" w:ascii="仿宋" w:hAnsi="仿宋" w:eastAsia="仿宋" w:cs="仿宋"/>
          <w:sz w:val="28"/>
          <w:szCs w:val="28"/>
          <w:lang w:eastAsia="zh-CN"/>
        </w:rPr>
        <w:t>需方</w:t>
      </w:r>
      <w:r>
        <w:rPr>
          <w:rFonts w:hint="eastAsia" w:ascii="仿宋" w:hAnsi="仿宋" w:eastAsia="仿宋" w:cs="仿宋"/>
          <w:sz w:val="28"/>
          <w:szCs w:val="28"/>
        </w:rPr>
        <w:t>将就此进行澄清。</w:t>
      </w:r>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应保证所提供的所有资料真实、完整、准确无误，否则</w:t>
      </w:r>
      <w:r>
        <w:rPr>
          <w:rFonts w:hint="eastAsia" w:ascii="仿宋" w:hAnsi="仿宋" w:eastAsia="仿宋" w:cs="仿宋"/>
          <w:sz w:val="28"/>
          <w:szCs w:val="28"/>
          <w:lang w:eastAsia="zh-CN"/>
        </w:rPr>
        <w:t>需方</w:t>
      </w:r>
      <w:r>
        <w:rPr>
          <w:rFonts w:hint="eastAsia" w:ascii="仿宋" w:hAnsi="仿宋" w:eastAsia="仿宋" w:cs="仿宋"/>
          <w:sz w:val="28"/>
          <w:szCs w:val="28"/>
        </w:rPr>
        <w:t>将有权取消</w:t>
      </w:r>
      <w:r>
        <w:rPr>
          <w:rFonts w:hint="eastAsia" w:ascii="仿宋" w:hAnsi="仿宋" w:eastAsia="仿宋" w:cs="仿宋"/>
          <w:sz w:val="28"/>
          <w:szCs w:val="28"/>
          <w:lang w:eastAsia="zh-CN"/>
        </w:rPr>
        <w:t>供方</w:t>
      </w:r>
      <w:r>
        <w:rPr>
          <w:rFonts w:hint="eastAsia" w:ascii="仿宋" w:hAnsi="仿宋" w:eastAsia="仿宋" w:cs="仿宋"/>
          <w:sz w:val="28"/>
          <w:szCs w:val="28"/>
        </w:rPr>
        <w:t>的投标资格，由此产生的一切后果由</w:t>
      </w:r>
      <w:r>
        <w:rPr>
          <w:rFonts w:hint="eastAsia" w:ascii="仿宋" w:hAnsi="仿宋" w:eastAsia="仿宋" w:cs="仿宋"/>
          <w:sz w:val="28"/>
          <w:szCs w:val="28"/>
          <w:lang w:eastAsia="zh-CN"/>
        </w:rPr>
        <w:t>供方</w:t>
      </w:r>
      <w:r>
        <w:rPr>
          <w:rFonts w:hint="eastAsia" w:ascii="仿宋" w:hAnsi="仿宋" w:eastAsia="仿宋" w:cs="仿宋"/>
          <w:sz w:val="28"/>
          <w:szCs w:val="28"/>
        </w:rPr>
        <w:t>承担。</w:t>
      </w:r>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应按照本技术规范书的要求提供详细、完整的技术方案。所提供的技术方案应完全满足或高于本技术规范书的要求，对于本技术规范书中的条款，</w:t>
      </w:r>
      <w:r>
        <w:rPr>
          <w:rFonts w:hint="eastAsia" w:ascii="仿宋" w:hAnsi="仿宋" w:eastAsia="仿宋" w:cs="仿宋"/>
          <w:sz w:val="28"/>
          <w:szCs w:val="28"/>
          <w:lang w:eastAsia="zh-CN"/>
        </w:rPr>
        <w:t>供方</w:t>
      </w:r>
      <w:r>
        <w:rPr>
          <w:rFonts w:hint="eastAsia" w:ascii="仿宋" w:hAnsi="仿宋" w:eastAsia="仿宋" w:cs="仿宋"/>
          <w:sz w:val="28"/>
          <w:szCs w:val="28"/>
        </w:rPr>
        <w:t>如不能满足要求，或有其它替代方案，或有其它修改建议，应在技术方案以及技术差异表中指出其必须进行修改的理由以及与原要求的差别。对于本技术规范书未规定的有关系统性能和功能，</w:t>
      </w:r>
      <w:r>
        <w:rPr>
          <w:rFonts w:hint="eastAsia" w:ascii="仿宋" w:hAnsi="仿宋" w:eastAsia="仿宋" w:cs="仿宋"/>
          <w:sz w:val="28"/>
          <w:szCs w:val="28"/>
          <w:lang w:eastAsia="zh-CN"/>
        </w:rPr>
        <w:t>供方</w:t>
      </w:r>
      <w:r>
        <w:rPr>
          <w:rFonts w:hint="eastAsia" w:ascii="仿宋" w:hAnsi="仿宋" w:eastAsia="仿宋" w:cs="仿宋"/>
          <w:sz w:val="28"/>
          <w:szCs w:val="28"/>
        </w:rPr>
        <w:t>应提出补充要求或建议，并陈述其理由。</w:t>
      </w:r>
    </w:p>
    <w:p>
      <w:pPr>
        <w:pStyle w:val="4"/>
        <w:rPr>
          <w:rFonts w:hint="eastAsia" w:ascii="仿宋" w:hAnsi="仿宋" w:eastAsia="仿宋" w:cs="仿宋"/>
        </w:rPr>
      </w:pPr>
      <w:bookmarkStart w:id="14" w:name="_Toc2748"/>
      <w:r>
        <w:rPr>
          <w:rFonts w:hint="eastAsia" w:ascii="仿宋" w:hAnsi="仿宋" w:eastAsia="仿宋" w:cs="仿宋"/>
        </w:rPr>
        <w:t>项目内容</w:t>
      </w:r>
      <w:bookmarkEnd w:id="14"/>
    </w:p>
    <w:p>
      <w:pPr>
        <w:pStyle w:val="5"/>
        <w:rPr>
          <w:rFonts w:hint="eastAsia" w:ascii="仿宋" w:hAnsi="仿宋" w:eastAsia="仿宋" w:cs="仿宋"/>
        </w:rPr>
      </w:pPr>
      <w:bookmarkStart w:id="15" w:name="_Toc5022"/>
      <w:r>
        <w:rPr>
          <w:rFonts w:hint="eastAsia" w:ascii="仿宋" w:hAnsi="仿宋" w:eastAsia="仿宋" w:cs="仿宋"/>
        </w:rPr>
        <w:t>项目背景</w:t>
      </w:r>
      <w:bookmarkEnd w:id="15"/>
    </w:p>
    <w:p>
      <w:pPr>
        <w:pStyle w:val="5"/>
        <w:numPr>
          <w:ilvl w:val="1"/>
          <w:numId w:val="0"/>
        </w:numPr>
        <w:ind w:leftChars="0" w:firstLine="560" w:firstLineChars="200"/>
        <w:rPr>
          <w:rFonts w:hint="eastAsia" w:ascii="仿宋" w:hAnsi="仿宋" w:eastAsia="仿宋" w:cs="仿宋"/>
        </w:rPr>
      </w:pPr>
      <w:bookmarkStart w:id="16" w:name="_Toc3512"/>
      <w:r>
        <w:rPr>
          <w:rFonts w:hint="default" w:ascii="仿宋" w:hAnsi="仿宋" w:eastAsia="仿宋" w:cs="仿宋"/>
          <w:b w:val="0"/>
          <w:bCs w:val="0"/>
          <w:kern w:val="2"/>
          <w:sz w:val="28"/>
          <w:szCs w:val="28"/>
          <w:lang w:val="en-US" w:eastAsia="zh-CN" w:bidi="ar-SA"/>
        </w:rPr>
        <w:t>2024安全应急论坛会将于10月29-31日</w:t>
      </w:r>
      <w:r>
        <w:rPr>
          <w:rFonts w:hint="eastAsia" w:ascii="仿宋" w:hAnsi="仿宋" w:eastAsia="仿宋" w:cs="仿宋"/>
          <w:b w:val="0"/>
          <w:bCs w:val="0"/>
          <w:kern w:val="2"/>
          <w:sz w:val="28"/>
          <w:szCs w:val="28"/>
          <w:lang w:val="en-US" w:eastAsia="zh-CN" w:bidi="ar-SA"/>
        </w:rPr>
        <w:t>于</w:t>
      </w:r>
      <w:r>
        <w:rPr>
          <w:rFonts w:hint="default" w:ascii="仿宋" w:hAnsi="仿宋" w:eastAsia="仿宋" w:cs="仿宋"/>
          <w:b w:val="0"/>
          <w:bCs w:val="0"/>
          <w:kern w:val="2"/>
          <w:sz w:val="28"/>
          <w:szCs w:val="28"/>
          <w:lang w:val="en-US" w:eastAsia="zh-CN" w:bidi="ar-SA"/>
        </w:rPr>
        <w:t>北京举行，公司作为参会</w:t>
      </w:r>
      <w:r>
        <w:rPr>
          <w:rFonts w:hint="eastAsia" w:ascii="仿宋" w:hAnsi="仿宋" w:eastAsia="仿宋" w:cs="仿宋"/>
          <w:b w:val="0"/>
          <w:bCs w:val="0"/>
          <w:kern w:val="2"/>
          <w:sz w:val="28"/>
          <w:szCs w:val="28"/>
          <w:lang w:val="en-US" w:eastAsia="zh-CN" w:bidi="ar-SA"/>
        </w:rPr>
        <w:t>单位</w:t>
      </w:r>
      <w:r>
        <w:rPr>
          <w:rFonts w:hint="default" w:ascii="仿宋" w:hAnsi="仿宋" w:eastAsia="仿宋" w:cs="仿宋"/>
          <w:b w:val="0"/>
          <w:bCs w:val="0"/>
          <w:kern w:val="2"/>
          <w:sz w:val="28"/>
          <w:szCs w:val="28"/>
          <w:lang w:val="en-US" w:eastAsia="zh-CN" w:bidi="ar-SA"/>
        </w:rPr>
        <w:t>，为能够更好的展现公司面貌，</w:t>
      </w:r>
      <w:r>
        <w:rPr>
          <w:rFonts w:hint="eastAsia" w:ascii="仿宋" w:hAnsi="仿宋" w:eastAsia="仿宋" w:cs="仿宋"/>
          <w:b w:val="0"/>
          <w:bCs w:val="0"/>
          <w:kern w:val="2"/>
          <w:sz w:val="28"/>
          <w:szCs w:val="28"/>
          <w:lang w:val="en-US" w:eastAsia="zh-CN" w:bidi="ar-SA"/>
        </w:rPr>
        <w:t>拟</w:t>
      </w:r>
      <w:r>
        <w:rPr>
          <w:rFonts w:hint="default" w:ascii="仿宋" w:hAnsi="仿宋" w:eastAsia="仿宋" w:cs="仿宋"/>
          <w:b w:val="0"/>
          <w:bCs w:val="0"/>
          <w:kern w:val="2"/>
          <w:sz w:val="28"/>
          <w:szCs w:val="28"/>
          <w:lang w:val="en-US" w:eastAsia="zh-CN" w:bidi="ar-SA"/>
        </w:rPr>
        <w:t>采购</w:t>
      </w:r>
      <w:r>
        <w:rPr>
          <w:rFonts w:hint="eastAsia" w:ascii="仿宋" w:hAnsi="仿宋" w:eastAsia="仿宋" w:cs="仿宋"/>
          <w:b w:val="0"/>
          <w:bCs w:val="0"/>
          <w:kern w:val="2"/>
          <w:sz w:val="28"/>
          <w:szCs w:val="28"/>
          <w:lang w:val="en-US" w:eastAsia="zh-CN" w:bidi="ar-SA"/>
        </w:rPr>
        <w:t>外包装及设备杯体</w:t>
      </w:r>
      <w:r>
        <w:rPr>
          <w:rFonts w:hint="default" w:ascii="仿宋" w:hAnsi="仿宋" w:eastAsia="仿宋" w:cs="仿宋"/>
          <w:b w:val="0"/>
          <w:bCs w:val="0"/>
          <w:kern w:val="2"/>
          <w:sz w:val="28"/>
          <w:szCs w:val="28"/>
          <w:lang w:val="en-US" w:eastAsia="zh-CN" w:bidi="ar-SA"/>
        </w:rPr>
        <w:t>加印公司的名称、LOGO的氢水杯</w:t>
      </w:r>
      <w:r>
        <w:rPr>
          <w:rFonts w:hint="eastAsia" w:ascii="仿宋" w:hAnsi="仿宋" w:eastAsia="仿宋" w:cs="仿宋"/>
          <w:b w:val="0"/>
          <w:bCs w:val="0"/>
          <w:kern w:val="2"/>
          <w:sz w:val="28"/>
          <w:szCs w:val="28"/>
          <w:lang w:val="en-US" w:eastAsia="zh-CN" w:bidi="ar-SA"/>
        </w:rPr>
        <w:t>作为论坛会活动</w:t>
      </w:r>
      <w:r>
        <w:rPr>
          <w:rFonts w:hint="default" w:ascii="仿宋" w:hAnsi="仿宋" w:eastAsia="仿宋" w:cs="仿宋"/>
          <w:b w:val="0"/>
          <w:bCs w:val="0"/>
          <w:kern w:val="2"/>
          <w:sz w:val="28"/>
          <w:szCs w:val="28"/>
          <w:lang w:val="en-US" w:eastAsia="zh-CN" w:bidi="ar-SA"/>
        </w:rPr>
        <w:t>礼品赠送</w:t>
      </w:r>
      <w:r>
        <w:rPr>
          <w:rFonts w:hint="eastAsia" w:ascii="仿宋" w:hAnsi="仿宋" w:eastAsia="仿宋" w:cs="仿宋"/>
          <w:b w:val="0"/>
          <w:bCs w:val="0"/>
          <w:kern w:val="2"/>
          <w:sz w:val="28"/>
          <w:szCs w:val="28"/>
          <w:lang w:val="en-US" w:eastAsia="zh-CN" w:bidi="ar-SA"/>
        </w:rPr>
        <w:t>各</w:t>
      </w:r>
      <w:r>
        <w:rPr>
          <w:rFonts w:hint="default" w:ascii="仿宋" w:hAnsi="仿宋" w:eastAsia="仿宋" w:cs="仿宋"/>
          <w:b w:val="0"/>
          <w:bCs w:val="0"/>
          <w:kern w:val="2"/>
          <w:sz w:val="28"/>
          <w:szCs w:val="28"/>
          <w:lang w:val="en-US" w:eastAsia="zh-CN" w:bidi="ar-SA"/>
        </w:rPr>
        <w:t>参会嘉宾。根据十月安全应急论坛会预估参会人数，</w:t>
      </w:r>
      <w:r>
        <w:rPr>
          <w:rFonts w:hint="eastAsia" w:ascii="仿宋" w:hAnsi="仿宋" w:eastAsia="仿宋" w:cs="仿宋"/>
          <w:b w:val="0"/>
          <w:bCs w:val="0"/>
          <w:kern w:val="2"/>
          <w:sz w:val="28"/>
          <w:szCs w:val="28"/>
          <w:lang w:val="en-US" w:eastAsia="zh-CN" w:bidi="ar-SA"/>
        </w:rPr>
        <w:t>申请</w:t>
      </w:r>
      <w:r>
        <w:rPr>
          <w:rFonts w:hint="default" w:ascii="仿宋" w:hAnsi="仿宋" w:eastAsia="仿宋" w:cs="仿宋"/>
          <w:b w:val="0"/>
          <w:bCs w:val="0"/>
          <w:kern w:val="2"/>
          <w:sz w:val="28"/>
          <w:szCs w:val="28"/>
          <w:lang w:val="en-US" w:eastAsia="zh-CN" w:bidi="ar-SA"/>
        </w:rPr>
        <w:t>购买</w:t>
      </w:r>
      <w:r>
        <w:rPr>
          <w:rFonts w:hint="eastAsia" w:ascii="仿宋" w:hAnsi="仿宋" w:eastAsia="仿宋" w:cs="仿宋"/>
          <w:b w:val="0"/>
          <w:bCs w:val="0"/>
          <w:kern w:val="2"/>
          <w:sz w:val="28"/>
          <w:szCs w:val="28"/>
          <w:lang w:val="en-US" w:eastAsia="zh-CN" w:bidi="ar-SA"/>
        </w:rPr>
        <w:t>8</w:t>
      </w:r>
      <w:r>
        <w:rPr>
          <w:rFonts w:hint="default" w:ascii="仿宋" w:hAnsi="仿宋" w:eastAsia="仿宋" w:cs="仿宋"/>
          <w:b w:val="0"/>
          <w:bCs w:val="0"/>
          <w:kern w:val="2"/>
          <w:sz w:val="28"/>
          <w:szCs w:val="28"/>
          <w:lang w:val="en-US" w:eastAsia="zh-CN" w:bidi="ar-SA"/>
        </w:rPr>
        <w:t>0</w:t>
      </w:r>
      <w:r>
        <w:rPr>
          <w:rFonts w:hint="eastAsia" w:ascii="仿宋" w:hAnsi="仿宋" w:eastAsia="仿宋" w:cs="仿宋"/>
          <w:b w:val="0"/>
          <w:bCs w:val="0"/>
          <w:kern w:val="2"/>
          <w:sz w:val="28"/>
          <w:szCs w:val="28"/>
          <w:lang w:val="en-US" w:eastAsia="zh-CN" w:bidi="ar-SA"/>
        </w:rPr>
        <w:t>个</w:t>
      </w:r>
      <w:r>
        <w:rPr>
          <w:rFonts w:hint="default" w:ascii="仿宋" w:hAnsi="仿宋" w:eastAsia="仿宋" w:cs="仿宋"/>
          <w:b w:val="0"/>
          <w:bCs w:val="0"/>
          <w:kern w:val="2"/>
          <w:sz w:val="28"/>
          <w:szCs w:val="28"/>
          <w:lang w:val="en-US" w:eastAsia="zh-CN" w:bidi="ar-SA"/>
        </w:rPr>
        <w:t>氢水杯作为论坛会</w:t>
      </w:r>
      <w:r>
        <w:rPr>
          <w:rFonts w:hint="eastAsia" w:ascii="仿宋" w:hAnsi="仿宋" w:eastAsia="仿宋" w:cs="仿宋"/>
          <w:b w:val="0"/>
          <w:bCs w:val="0"/>
          <w:kern w:val="2"/>
          <w:sz w:val="28"/>
          <w:szCs w:val="28"/>
          <w:lang w:val="en-US" w:eastAsia="zh-CN" w:bidi="ar-SA"/>
        </w:rPr>
        <w:t>活动</w:t>
      </w:r>
      <w:r>
        <w:rPr>
          <w:rFonts w:hint="default" w:ascii="仿宋" w:hAnsi="仿宋" w:eastAsia="仿宋" w:cs="仿宋"/>
          <w:b w:val="0"/>
          <w:bCs w:val="0"/>
          <w:kern w:val="2"/>
          <w:sz w:val="28"/>
          <w:szCs w:val="28"/>
          <w:lang w:val="en-US" w:eastAsia="zh-CN" w:bidi="ar-SA"/>
        </w:rPr>
        <w:t>礼品</w:t>
      </w:r>
      <w:r>
        <w:rPr>
          <w:rFonts w:hint="eastAsia" w:ascii="仿宋" w:hAnsi="仿宋" w:eastAsia="仿宋" w:cs="仿宋"/>
          <w:b w:val="0"/>
          <w:bCs w:val="0"/>
          <w:kern w:val="2"/>
          <w:sz w:val="28"/>
          <w:szCs w:val="28"/>
          <w:lang w:val="en-US" w:eastAsia="zh-CN" w:bidi="ar-SA"/>
        </w:rPr>
        <w:t>。</w:t>
      </w:r>
      <w:r>
        <w:rPr>
          <w:rFonts w:hint="default" w:ascii="仿宋" w:hAnsi="仿宋" w:eastAsia="仿宋" w:cs="仿宋"/>
          <w:b w:val="0"/>
          <w:bCs w:val="0"/>
          <w:kern w:val="2"/>
          <w:sz w:val="28"/>
          <w:szCs w:val="28"/>
          <w:lang w:val="en-US" w:eastAsia="zh-CN" w:bidi="ar-SA"/>
        </w:rPr>
        <w:t>预计费用为</w:t>
      </w:r>
      <w:r>
        <w:rPr>
          <w:rFonts w:hint="eastAsia" w:ascii="仿宋" w:hAnsi="仿宋" w:eastAsia="仿宋" w:cs="仿宋"/>
          <w:b w:val="0"/>
          <w:bCs w:val="0"/>
          <w:kern w:val="2"/>
          <w:sz w:val="28"/>
          <w:szCs w:val="28"/>
          <w:lang w:val="en-US" w:eastAsia="zh-CN" w:bidi="ar-SA"/>
        </w:rPr>
        <w:t>48800</w:t>
      </w:r>
      <w:r>
        <w:rPr>
          <w:rFonts w:hint="default" w:ascii="仿宋" w:hAnsi="仿宋" w:eastAsia="仿宋" w:cs="仿宋"/>
          <w:b w:val="0"/>
          <w:bCs w:val="0"/>
          <w:kern w:val="2"/>
          <w:sz w:val="28"/>
          <w:szCs w:val="28"/>
          <w:lang w:val="en-US" w:eastAsia="zh-CN" w:bidi="ar-SA"/>
        </w:rPr>
        <w:t>元</w:t>
      </w:r>
      <w:r>
        <w:rPr>
          <w:rFonts w:hint="eastAsia" w:ascii="仿宋" w:hAnsi="仿宋" w:eastAsia="仿宋" w:cs="仿宋"/>
          <w:b w:val="0"/>
          <w:bCs w:val="0"/>
          <w:kern w:val="2"/>
          <w:sz w:val="28"/>
          <w:szCs w:val="28"/>
          <w:lang w:val="en-US" w:eastAsia="zh-CN" w:bidi="ar-SA"/>
        </w:rPr>
        <w:t>（大写：肆万捌仟捌佰元整）</w:t>
      </w:r>
      <w:r>
        <w:rPr>
          <w:rFonts w:hint="default" w:ascii="仿宋" w:hAnsi="仿宋" w:eastAsia="仿宋" w:cs="仿宋"/>
          <w:b w:val="0"/>
          <w:bCs w:val="0"/>
          <w:kern w:val="2"/>
          <w:sz w:val="28"/>
          <w:szCs w:val="28"/>
          <w:lang w:val="en-US" w:eastAsia="zh-CN" w:bidi="ar-SA"/>
        </w:rPr>
        <w:t>。</w:t>
      </w:r>
    </w:p>
    <w:p>
      <w:pPr>
        <w:pStyle w:val="5"/>
        <w:rPr>
          <w:rFonts w:hint="eastAsia" w:ascii="仿宋" w:hAnsi="仿宋" w:eastAsia="仿宋" w:cs="仿宋"/>
        </w:rPr>
      </w:pPr>
      <w:r>
        <w:rPr>
          <w:rFonts w:hint="eastAsia" w:ascii="仿宋" w:hAnsi="仿宋" w:eastAsia="仿宋" w:cs="仿宋"/>
        </w:rPr>
        <w:t>项目目标</w:t>
      </w:r>
      <w:bookmarkEnd w:id="16"/>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本项目的目标是：</w:t>
      </w:r>
      <w:r>
        <w:rPr>
          <w:rFonts w:hint="eastAsia" w:ascii="仿宋" w:hAnsi="仿宋" w:eastAsia="仿宋" w:cs="仿宋"/>
          <w:sz w:val="28"/>
          <w:szCs w:val="28"/>
          <w:lang w:eastAsia="zh-CN"/>
        </w:rPr>
        <w:t>氢水杯</w:t>
      </w:r>
      <w:r>
        <w:rPr>
          <w:rFonts w:hint="eastAsia" w:ascii="仿宋" w:hAnsi="仿宋" w:eastAsia="仿宋" w:cs="仿宋"/>
          <w:sz w:val="28"/>
          <w:szCs w:val="28"/>
        </w:rPr>
        <w:t>。</w:t>
      </w:r>
    </w:p>
    <w:p>
      <w:pPr>
        <w:pStyle w:val="5"/>
        <w:rPr>
          <w:rFonts w:hint="eastAsia" w:ascii="仿宋" w:hAnsi="仿宋" w:eastAsia="仿宋" w:cs="仿宋"/>
        </w:rPr>
      </w:pPr>
      <w:bookmarkStart w:id="17" w:name="_Toc12309"/>
      <w:r>
        <w:rPr>
          <w:rFonts w:hint="eastAsia" w:ascii="仿宋" w:hAnsi="仿宋" w:eastAsia="仿宋" w:cs="仿宋"/>
        </w:rPr>
        <w:t>项目内容</w:t>
      </w:r>
      <w:bookmarkEnd w:id="10"/>
      <w:bookmarkEnd w:id="17"/>
      <w:bookmarkStart w:id="18" w:name="_Toc197719624"/>
      <w:bookmarkStart w:id="19" w:name="_Toc198288469"/>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具体参数如下：</w:t>
      </w:r>
    </w:p>
    <w:tbl>
      <w:tblPr>
        <w:tblStyle w:val="13"/>
        <w:tblW w:w="5411" w:type="pct"/>
        <w:jc w:val="center"/>
        <w:tblLayout w:type="fixed"/>
        <w:tblCellMar>
          <w:top w:w="0" w:type="dxa"/>
          <w:left w:w="108" w:type="dxa"/>
          <w:bottom w:w="0" w:type="dxa"/>
          <w:right w:w="108" w:type="dxa"/>
        </w:tblCellMar>
      </w:tblPr>
      <w:tblGrid>
        <w:gridCol w:w="656"/>
        <w:gridCol w:w="1164"/>
        <w:gridCol w:w="3419"/>
        <w:gridCol w:w="996"/>
        <w:gridCol w:w="996"/>
        <w:gridCol w:w="996"/>
        <w:gridCol w:w="996"/>
      </w:tblGrid>
      <w:tr>
        <w:tblPrEx>
          <w:tblCellMar>
            <w:top w:w="0" w:type="dxa"/>
            <w:left w:w="108" w:type="dxa"/>
            <w:bottom w:w="0" w:type="dxa"/>
            <w:right w:w="108" w:type="dxa"/>
          </w:tblCellMar>
        </w:tblPrEx>
        <w:trPr>
          <w:trHeight w:val="842" w:hRule="atLeast"/>
          <w:jc w:val="center"/>
        </w:trPr>
        <w:tc>
          <w:tcPr>
            <w:tcW w:w="35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18"/>
                <w:szCs w:val="18"/>
              </w:rPr>
            </w:pPr>
            <w:bookmarkStart w:id="20" w:name="_Toc198702473"/>
            <w:bookmarkStart w:id="21" w:name="_Toc293308323"/>
            <w:r>
              <w:rPr>
                <w:rFonts w:hint="eastAsia" w:ascii="宋体" w:hAnsi="宋体" w:cs="宋体"/>
                <w:b/>
                <w:bCs/>
                <w:color w:val="000000"/>
                <w:kern w:val="0"/>
                <w:sz w:val="18"/>
                <w:szCs w:val="18"/>
                <w:lang w:bidi="ar"/>
              </w:rPr>
              <w:t>序号</w:t>
            </w:r>
          </w:p>
        </w:tc>
        <w:tc>
          <w:tcPr>
            <w:tcW w:w="63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eastAsia="宋体" w:cs="宋体"/>
                <w:b/>
                <w:bCs/>
                <w:color w:val="000000"/>
                <w:kern w:val="0"/>
                <w:sz w:val="18"/>
                <w:szCs w:val="18"/>
                <w:lang w:val="en-US" w:eastAsia="zh-CN" w:bidi="ar"/>
              </w:rPr>
              <w:t>设备或服务名称</w:t>
            </w:r>
          </w:p>
        </w:tc>
        <w:tc>
          <w:tcPr>
            <w:tcW w:w="1853"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eastAsia="宋体" w:cs="宋体"/>
                <w:b/>
                <w:bCs/>
                <w:color w:val="000000"/>
                <w:kern w:val="0"/>
                <w:sz w:val="18"/>
                <w:szCs w:val="18"/>
                <w:lang w:val="en-US" w:eastAsia="zh-CN" w:bidi="ar"/>
              </w:rPr>
              <w:t>基本参数</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kern w:val="0"/>
                <w:sz w:val="18"/>
                <w:szCs w:val="18"/>
                <w:lang w:val="en-US" w:eastAsia="zh-CN" w:bidi="ar"/>
              </w:rPr>
            </w:pPr>
            <w:r>
              <w:rPr>
                <w:rFonts w:hint="eastAsia" w:ascii="宋体" w:hAnsi="宋体" w:cs="宋体"/>
                <w:b/>
                <w:bCs/>
                <w:color w:val="000000"/>
                <w:kern w:val="0"/>
                <w:sz w:val="18"/>
                <w:szCs w:val="18"/>
                <w:lang w:val="en-US" w:eastAsia="zh-CN" w:bidi="ar"/>
              </w:rPr>
              <w:t>预估数量</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kern w:val="0"/>
                <w:sz w:val="18"/>
                <w:szCs w:val="18"/>
                <w:lang w:val="en-US" w:eastAsia="zh-CN" w:bidi="ar"/>
              </w:rPr>
            </w:pPr>
            <w:r>
              <w:rPr>
                <w:rFonts w:hint="eastAsia" w:ascii="宋体" w:hAnsi="宋体" w:cs="宋体"/>
                <w:b/>
                <w:bCs/>
                <w:color w:val="000000"/>
                <w:kern w:val="0"/>
                <w:sz w:val="18"/>
                <w:szCs w:val="18"/>
                <w:lang w:val="en-US" w:eastAsia="zh-CN" w:bidi="ar"/>
              </w:rPr>
              <w:t>单位</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eastAsia="宋体" w:cs="宋体"/>
                <w:b/>
                <w:bCs/>
                <w:color w:val="000000"/>
                <w:kern w:val="0"/>
                <w:sz w:val="18"/>
                <w:szCs w:val="18"/>
                <w:lang w:val="en-US" w:eastAsia="zh-CN" w:bidi="ar"/>
              </w:rPr>
              <w:t>备注说明</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b/>
                <w:bCs/>
                <w:color w:val="000000"/>
                <w:kern w:val="0"/>
                <w:sz w:val="18"/>
                <w:szCs w:val="18"/>
                <w:lang w:val="en-US" w:eastAsia="zh-CN" w:bidi="ar"/>
              </w:rPr>
            </w:pPr>
            <w:r>
              <w:rPr>
                <w:rFonts w:hint="eastAsia" w:ascii="宋体" w:hAnsi="宋体" w:eastAsia="宋体" w:cs="宋体"/>
                <w:b/>
                <w:bCs/>
                <w:color w:val="000000"/>
                <w:kern w:val="0"/>
                <w:sz w:val="18"/>
                <w:szCs w:val="18"/>
                <w:lang w:val="en-US" w:eastAsia="zh-CN" w:bidi="ar"/>
              </w:rPr>
              <w:t>单价限价（元）</w:t>
            </w:r>
          </w:p>
        </w:tc>
      </w:tr>
      <w:tr>
        <w:tblPrEx>
          <w:tblCellMar>
            <w:top w:w="0" w:type="dxa"/>
            <w:left w:w="108" w:type="dxa"/>
            <w:bottom w:w="0" w:type="dxa"/>
            <w:right w:w="108" w:type="dxa"/>
          </w:tblCellMar>
        </w:tblPrEx>
        <w:trPr>
          <w:trHeight w:val="291" w:hRule="atLeast"/>
          <w:jc w:val="center"/>
        </w:trPr>
        <w:tc>
          <w:tcPr>
            <w:tcW w:w="35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2"/>
                <w:sz w:val="18"/>
                <w:szCs w:val="18"/>
                <w:lang w:val="en-US" w:eastAsia="zh-CN" w:bidi="ar-SA"/>
              </w:rPr>
            </w:pPr>
            <w:bookmarkStart w:id="22" w:name="_Toc27460"/>
            <w:r>
              <w:rPr>
                <w:rFonts w:hint="eastAsia" w:ascii="宋体" w:hAnsi="宋体" w:cs="宋体"/>
                <w:color w:val="000000"/>
                <w:kern w:val="0"/>
                <w:sz w:val="18"/>
                <w:szCs w:val="18"/>
                <w:lang w:val="en-US" w:eastAsia="zh-CN" w:bidi="ar"/>
              </w:rPr>
              <w:t>1</w:t>
            </w:r>
          </w:p>
        </w:tc>
        <w:tc>
          <w:tcPr>
            <w:tcW w:w="631"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eastAsia="宋体" w:cs="宋体"/>
                <w:color w:val="000000"/>
                <w:kern w:val="2"/>
                <w:sz w:val="18"/>
                <w:szCs w:val="18"/>
                <w:lang w:val="en-US" w:eastAsia="zh-CN" w:bidi="ar-SA"/>
              </w:rPr>
            </w:pPr>
            <w:r>
              <w:rPr>
                <w:rFonts w:hint="eastAsia" w:ascii="宋体" w:hAnsi="宋体" w:eastAsia="宋体" w:cs="Times New Roman"/>
                <w:sz w:val="18"/>
                <w:szCs w:val="18"/>
                <w:lang w:val="en-US" w:eastAsia="zh-CN"/>
              </w:rPr>
              <w:t>氢水杯</w:t>
            </w:r>
          </w:p>
        </w:tc>
        <w:tc>
          <w:tcPr>
            <w:tcW w:w="1853"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left"/>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主要功能：可以制氢水，可以吸氢气；</w:t>
            </w:r>
          </w:p>
          <w:p>
            <w:pPr>
              <w:adjustRightInd w:val="0"/>
              <w:snapToGrid w:val="0"/>
              <w:jc w:val="left"/>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水杯容量：≥200ml；</w:t>
            </w:r>
          </w:p>
          <w:p>
            <w:pPr>
              <w:adjustRightInd w:val="0"/>
              <w:snapToGrid w:val="0"/>
              <w:jc w:val="left"/>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电池容量：≥8.14Wh；</w:t>
            </w:r>
          </w:p>
          <w:p>
            <w:pPr>
              <w:adjustRightInd w:val="0"/>
              <w:snapToGrid w:val="0"/>
              <w:jc w:val="left"/>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溶存氢浓度：1500-6000ppb；</w:t>
            </w:r>
          </w:p>
          <w:p>
            <w:pPr>
              <w:adjustRightInd w:val="0"/>
              <w:snapToGrid w:val="0"/>
              <w:jc w:val="both"/>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其他：可外接矿泉水瓶。</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80</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个</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eastAsia="宋体" w:cs="Times New Roman"/>
                <w:kern w:val="2"/>
                <w:sz w:val="18"/>
                <w:szCs w:val="18"/>
                <w:lang w:val="en-US" w:eastAsia="zh-CN" w:bidi="ar-SA"/>
              </w:rPr>
            </w:pPr>
            <w:r>
              <w:rPr>
                <w:rFonts w:hint="eastAsia" w:ascii="宋体" w:hAnsi="宋体" w:cs="Times New Roman"/>
                <w:sz w:val="18"/>
                <w:szCs w:val="18"/>
                <w:lang w:val="en-US" w:eastAsia="zh-CN"/>
              </w:rPr>
              <w:t>外包装及设备杯体加印</w:t>
            </w:r>
            <w:r>
              <w:rPr>
                <w:rFonts w:hint="eastAsia" w:ascii="宋体" w:hAnsi="宋体" w:eastAsia="宋体" w:cs="Times New Roman"/>
                <w:sz w:val="18"/>
                <w:szCs w:val="18"/>
                <w:lang w:val="en-US" w:eastAsia="zh-CN"/>
              </w:rPr>
              <w:t>公司</w:t>
            </w:r>
            <w:r>
              <w:rPr>
                <w:rFonts w:hint="eastAsia" w:ascii="宋体" w:hAnsi="宋体" w:cs="Times New Roman"/>
                <w:sz w:val="18"/>
                <w:szCs w:val="18"/>
                <w:lang w:val="en-US" w:eastAsia="zh-CN"/>
              </w:rPr>
              <w:t>名称及</w:t>
            </w:r>
            <w:r>
              <w:rPr>
                <w:rFonts w:hint="eastAsia" w:ascii="宋体" w:hAnsi="宋体" w:eastAsia="宋体" w:cs="Times New Roman"/>
                <w:sz w:val="18"/>
                <w:szCs w:val="18"/>
                <w:lang w:val="en-US" w:eastAsia="zh-CN"/>
              </w:rPr>
              <w:t>LOGO</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610</w:t>
            </w:r>
          </w:p>
        </w:tc>
      </w:tr>
      <w:bookmarkEnd w:id="20"/>
      <w:bookmarkEnd w:id="21"/>
    </w:tbl>
    <w:p>
      <w:pPr>
        <w:pStyle w:val="5"/>
        <w:rPr>
          <w:rFonts w:hint="eastAsia" w:ascii="仿宋" w:hAnsi="仿宋" w:eastAsia="仿宋" w:cs="仿宋"/>
        </w:rPr>
      </w:pPr>
      <w:bookmarkStart w:id="23" w:name="_Toc168479656"/>
      <w:bookmarkEnd w:id="23"/>
      <w:r>
        <w:rPr>
          <w:rFonts w:hint="eastAsia" w:ascii="仿宋" w:hAnsi="仿宋" w:eastAsia="仿宋" w:cs="仿宋"/>
        </w:rPr>
        <w:t>项目进度要求</w:t>
      </w:r>
      <w:bookmarkEnd w:id="22"/>
    </w:p>
    <w:p>
      <w:pPr>
        <w:pStyle w:val="18"/>
        <w:adjustRightInd w:val="0"/>
        <w:snapToGrid w:val="0"/>
        <w:rPr>
          <w:rFonts w:hint="eastAsia" w:ascii="仿宋" w:hAnsi="仿宋" w:eastAsia="仿宋" w:cs="仿宋"/>
          <w:kern w:val="2"/>
          <w:sz w:val="28"/>
          <w:szCs w:val="28"/>
        </w:rPr>
      </w:pPr>
      <w:r>
        <w:rPr>
          <w:rFonts w:hint="eastAsia" w:ascii="仿宋" w:hAnsi="仿宋" w:eastAsia="仿宋" w:cs="仿宋"/>
          <w:kern w:val="2"/>
          <w:sz w:val="28"/>
          <w:szCs w:val="28"/>
          <w:lang w:eastAsia="zh-CN"/>
        </w:rPr>
        <w:t>供方</w:t>
      </w:r>
      <w:r>
        <w:rPr>
          <w:rFonts w:hint="eastAsia" w:ascii="仿宋" w:hAnsi="仿宋" w:eastAsia="仿宋" w:cs="仿宋"/>
          <w:kern w:val="2"/>
          <w:sz w:val="28"/>
          <w:szCs w:val="28"/>
        </w:rPr>
        <w:t>必须保证在</w:t>
      </w:r>
      <w:r>
        <w:rPr>
          <w:rFonts w:hint="eastAsia" w:ascii="仿宋" w:hAnsi="仿宋" w:eastAsia="仿宋" w:cs="仿宋"/>
          <w:kern w:val="2"/>
          <w:sz w:val="28"/>
          <w:szCs w:val="28"/>
          <w:lang w:eastAsia="zh-CN"/>
        </w:rPr>
        <w:t>签订合同后</w:t>
      </w:r>
      <w:r>
        <w:rPr>
          <w:rFonts w:hint="eastAsia" w:ascii="仿宋" w:hAnsi="仿宋" w:eastAsia="仿宋" w:cs="仿宋"/>
          <w:kern w:val="2"/>
          <w:sz w:val="28"/>
          <w:szCs w:val="28"/>
        </w:rPr>
        <w:t>，</w:t>
      </w:r>
      <w:r>
        <w:rPr>
          <w:rFonts w:hint="eastAsia" w:ascii="仿宋" w:hAnsi="仿宋" w:eastAsia="仿宋" w:cs="仿宋"/>
          <w:kern w:val="2"/>
          <w:sz w:val="28"/>
          <w:szCs w:val="28"/>
          <w:lang w:val="en-US" w:eastAsia="zh-CN"/>
        </w:rPr>
        <w:t>10</w:t>
      </w:r>
      <w:r>
        <w:rPr>
          <w:rFonts w:hint="eastAsia" w:ascii="仿宋" w:hAnsi="仿宋" w:eastAsia="仿宋" w:cs="仿宋"/>
          <w:kern w:val="2"/>
          <w:sz w:val="28"/>
          <w:szCs w:val="28"/>
        </w:rPr>
        <w:t>个工作日内完成所有</w:t>
      </w:r>
      <w:r>
        <w:rPr>
          <w:rFonts w:hint="eastAsia" w:ascii="仿宋" w:hAnsi="仿宋" w:eastAsia="仿宋" w:cs="仿宋"/>
          <w:kern w:val="2"/>
          <w:sz w:val="28"/>
          <w:szCs w:val="28"/>
          <w:lang w:eastAsia="zh-CN"/>
        </w:rPr>
        <w:t>货品</w:t>
      </w:r>
      <w:r>
        <w:rPr>
          <w:rFonts w:hint="eastAsia" w:ascii="仿宋" w:hAnsi="仿宋" w:eastAsia="仿宋" w:cs="仿宋"/>
          <w:kern w:val="2"/>
          <w:sz w:val="28"/>
          <w:szCs w:val="28"/>
        </w:rPr>
        <w:t>到货。</w:t>
      </w:r>
      <w:bookmarkStart w:id="24" w:name="_Toc6010"/>
    </w:p>
    <w:bookmarkEnd w:id="24"/>
    <w:p>
      <w:pPr>
        <w:pStyle w:val="5"/>
        <w:rPr>
          <w:rFonts w:hint="eastAsia" w:ascii="仿宋" w:hAnsi="仿宋" w:eastAsia="仿宋" w:cs="仿宋"/>
        </w:rPr>
      </w:pPr>
      <w:bookmarkStart w:id="25" w:name="_Toc835"/>
      <w:r>
        <w:rPr>
          <w:rFonts w:hint="eastAsia" w:ascii="仿宋" w:hAnsi="仿宋" w:eastAsia="仿宋" w:cs="仿宋"/>
        </w:rPr>
        <w:t>质量要求</w:t>
      </w:r>
      <w:bookmarkEnd w:id="25"/>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rPr>
        <w:t>由于</w:t>
      </w:r>
      <w:r>
        <w:rPr>
          <w:rFonts w:hint="eastAsia" w:ascii="仿宋" w:hAnsi="仿宋" w:eastAsia="仿宋" w:cs="仿宋"/>
          <w:sz w:val="28"/>
          <w:szCs w:val="28"/>
          <w:lang w:eastAsia="zh-CN"/>
        </w:rPr>
        <w:t>供方</w:t>
      </w:r>
      <w:r>
        <w:rPr>
          <w:rFonts w:hint="eastAsia" w:ascii="仿宋" w:hAnsi="仿宋" w:eastAsia="仿宋" w:cs="仿宋"/>
          <w:sz w:val="28"/>
          <w:szCs w:val="28"/>
        </w:rPr>
        <w:t>质量安全措施不力造成研究质量安全事故的责任，以及由此发生的费用和损失，由</w:t>
      </w:r>
      <w:r>
        <w:rPr>
          <w:rFonts w:hint="eastAsia" w:ascii="仿宋" w:hAnsi="仿宋" w:eastAsia="仿宋" w:cs="仿宋"/>
          <w:sz w:val="28"/>
          <w:szCs w:val="28"/>
          <w:lang w:eastAsia="zh-CN"/>
        </w:rPr>
        <w:t>供方</w:t>
      </w:r>
      <w:r>
        <w:rPr>
          <w:rFonts w:hint="eastAsia" w:ascii="仿宋" w:hAnsi="仿宋" w:eastAsia="仿宋" w:cs="仿宋"/>
          <w:sz w:val="28"/>
          <w:szCs w:val="28"/>
        </w:rPr>
        <w:t>承担。</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必须提供全新的</w:t>
      </w:r>
      <w:r>
        <w:rPr>
          <w:rFonts w:hint="eastAsia" w:ascii="仿宋" w:hAnsi="仿宋" w:eastAsia="仿宋" w:cs="仿宋"/>
          <w:sz w:val="28"/>
          <w:szCs w:val="28"/>
          <w:lang w:eastAsia="zh-CN"/>
        </w:rPr>
        <w:t>货品</w:t>
      </w:r>
      <w:r>
        <w:rPr>
          <w:rFonts w:hint="eastAsia" w:ascii="仿宋" w:hAnsi="仿宋" w:eastAsia="仿宋" w:cs="仿宋"/>
          <w:sz w:val="28"/>
          <w:szCs w:val="28"/>
        </w:rPr>
        <w:t>。</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rPr>
        <w:t>由于</w:t>
      </w:r>
      <w:r>
        <w:rPr>
          <w:rFonts w:hint="eastAsia" w:ascii="仿宋" w:hAnsi="仿宋" w:eastAsia="仿宋" w:cs="仿宋"/>
          <w:sz w:val="28"/>
          <w:szCs w:val="28"/>
          <w:lang w:eastAsia="zh-CN"/>
        </w:rPr>
        <w:t>供方</w:t>
      </w:r>
      <w:r>
        <w:rPr>
          <w:rFonts w:hint="eastAsia" w:ascii="仿宋" w:hAnsi="仿宋" w:eastAsia="仿宋" w:cs="仿宋"/>
          <w:sz w:val="28"/>
          <w:szCs w:val="28"/>
        </w:rPr>
        <w:t>质量安全措施不力造成质量安全事故的责任，以及由此发生的费用和损失，由</w:t>
      </w:r>
      <w:r>
        <w:rPr>
          <w:rFonts w:hint="eastAsia" w:ascii="仿宋" w:hAnsi="仿宋" w:eastAsia="仿宋" w:cs="仿宋"/>
          <w:sz w:val="28"/>
          <w:szCs w:val="28"/>
          <w:lang w:eastAsia="zh-CN"/>
        </w:rPr>
        <w:t>供方</w:t>
      </w:r>
      <w:r>
        <w:rPr>
          <w:rFonts w:hint="eastAsia" w:ascii="仿宋" w:hAnsi="仿宋" w:eastAsia="仿宋" w:cs="仿宋"/>
          <w:sz w:val="28"/>
          <w:szCs w:val="28"/>
        </w:rPr>
        <w:t>承担。</w:t>
      </w:r>
    </w:p>
    <w:p>
      <w:pPr>
        <w:pStyle w:val="5"/>
        <w:rPr>
          <w:rFonts w:hint="eastAsia" w:ascii="仿宋" w:hAnsi="仿宋" w:eastAsia="仿宋" w:cs="仿宋"/>
        </w:rPr>
      </w:pPr>
      <w:bookmarkStart w:id="26" w:name="_Toc26868"/>
      <w:r>
        <w:rPr>
          <w:rFonts w:hint="eastAsia" w:ascii="仿宋" w:hAnsi="仿宋" w:eastAsia="仿宋" w:cs="仿宋"/>
        </w:rPr>
        <w:t>项目交付成果</w:t>
      </w:r>
      <w:bookmarkEnd w:id="26"/>
    </w:p>
    <w:p>
      <w:pPr>
        <w:numPr>
          <w:ilvl w:val="0"/>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供货服务计划，内容包括但不限于</w:t>
      </w:r>
      <w:r>
        <w:rPr>
          <w:rFonts w:hint="eastAsia" w:ascii="仿宋" w:hAnsi="仿宋" w:eastAsia="仿宋" w:cs="仿宋"/>
          <w:sz w:val="28"/>
          <w:szCs w:val="28"/>
          <w:lang w:eastAsia="zh-CN"/>
        </w:rPr>
        <w:t>货品货品</w:t>
      </w:r>
      <w:r>
        <w:rPr>
          <w:rFonts w:hint="eastAsia" w:ascii="仿宋" w:hAnsi="仿宋" w:eastAsia="仿宋" w:cs="仿宋"/>
          <w:sz w:val="28"/>
          <w:szCs w:val="28"/>
        </w:rPr>
        <w:t>供货时限承诺、</w:t>
      </w:r>
      <w:r>
        <w:rPr>
          <w:rFonts w:hint="eastAsia" w:ascii="仿宋" w:hAnsi="仿宋" w:eastAsia="仿宋" w:cs="仿宋"/>
          <w:sz w:val="28"/>
          <w:szCs w:val="28"/>
          <w:lang w:eastAsia="zh-CN"/>
        </w:rPr>
        <w:t>货品</w:t>
      </w:r>
      <w:r>
        <w:rPr>
          <w:rFonts w:hint="eastAsia" w:ascii="仿宋" w:hAnsi="仿宋" w:eastAsia="仿宋" w:cs="仿宋"/>
          <w:sz w:val="28"/>
          <w:szCs w:val="28"/>
        </w:rPr>
        <w:t>质量保证措施、</w:t>
      </w:r>
      <w:r>
        <w:rPr>
          <w:rFonts w:hint="eastAsia" w:ascii="仿宋" w:hAnsi="仿宋" w:eastAsia="仿宋" w:cs="仿宋"/>
          <w:sz w:val="28"/>
          <w:szCs w:val="28"/>
          <w:lang w:eastAsia="zh-CN"/>
        </w:rPr>
        <w:t>货品</w:t>
      </w:r>
      <w:r>
        <w:rPr>
          <w:rFonts w:hint="eastAsia" w:ascii="仿宋" w:hAnsi="仿宋" w:eastAsia="仿宋" w:cs="仿宋"/>
          <w:sz w:val="28"/>
          <w:szCs w:val="28"/>
        </w:rPr>
        <w:t>验收保障措施等。</w:t>
      </w:r>
    </w:p>
    <w:p>
      <w:pPr>
        <w:pStyle w:val="5"/>
        <w:rPr>
          <w:rFonts w:hint="eastAsia" w:ascii="仿宋" w:hAnsi="仿宋" w:eastAsia="仿宋" w:cs="仿宋"/>
          <w:sz w:val="28"/>
        </w:rPr>
      </w:pPr>
      <w:bookmarkStart w:id="27" w:name="_Toc10945"/>
      <w:r>
        <w:rPr>
          <w:rFonts w:hint="eastAsia" w:ascii="仿宋" w:hAnsi="仿宋" w:eastAsia="仿宋" w:cs="仿宋"/>
        </w:rPr>
        <w:t>安全保密要求</w:t>
      </w:r>
      <w:bookmarkEnd w:id="27"/>
    </w:p>
    <w:p>
      <w:pPr>
        <w:pStyle w:val="19"/>
        <w:numPr>
          <w:ilvl w:val="0"/>
          <w:numId w:val="4"/>
        </w:numPr>
        <w:ind w:firstLineChars="0"/>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在服务期间，负有保护</w:t>
      </w:r>
      <w:r>
        <w:rPr>
          <w:rFonts w:hint="eastAsia" w:ascii="仿宋" w:hAnsi="仿宋" w:eastAsia="仿宋" w:cs="仿宋"/>
          <w:bCs/>
          <w:sz w:val="28"/>
          <w:szCs w:val="28"/>
        </w:rPr>
        <w:t>本项目</w:t>
      </w:r>
      <w:r>
        <w:rPr>
          <w:rFonts w:hint="eastAsia" w:ascii="仿宋" w:hAnsi="仿宋" w:eastAsia="仿宋" w:cs="仿宋"/>
          <w:sz w:val="28"/>
          <w:szCs w:val="28"/>
        </w:rPr>
        <w:t>的网络安全、信息安全和系统数据安全的义务和责任；负有保护所持有、接触的属于或涉及商业秘密的信息安全的义务和责任。</w:t>
      </w:r>
    </w:p>
    <w:p>
      <w:pPr>
        <w:pStyle w:val="19"/>
        <w:numPr>
          <w:ilvl w:val="0"/>
          <w:numId w:val="4"/>
        </w:numPr>
        <w:ind w:firstLineChars="0"/>
        <w:rPr>
          <w:rFonts w:hint="eastAsia" w:ascii="仿宋" w:hAnsi="仿宋" w:eastAsia="仿宋" w:cs="仿宋"/>
          <w:sz w:val="28"/>
          <w:szCs w:val="28"/>
        </w:rPr>
      </w:pPr>
      <w:r>
        <w:rPr>
          <w:rFonts w:hint="eastAsia" w:ascii="仿宋" w:hAnsi="仿宋" w:eastAsia="仿宋" w:cs="仿宋"/>
          <w:sz w:val="28"/>
          <w:szCs w:val="28"/>
        </w:rPr>
        <w:t>无论何种原因导致合同解除或终止，本项目约定下的保密条款、保密内容及相关的违约责任的约定仍然生效。保密期限为签订合同之后至永久，保密范围为项目所涉及的任何资料。</w:t>
      </w:r>
    </w:p>
    <w:p>
      <w:pPr>
        <w:pStyle w:val="5"/>
        <w:rPr>
          <w:rFonts w:hint="eastAsia" w:ascii="仿宋" w:hAnsi="仿宋" w:eastAsia="仿宋" w:cs="仿宋"/>
        </w:rPr>
      </w:pPr>
      <w:bookmarkStart w:id="28" w:name="_Toc15278"/>
      <w:r>
        <w:rPr>
          <w:rFonts w:hint="eastAsia" w:ascii="仿宋" w:hAnsi="仿宋" w:eastAsia="仿宋" w:cs="仿宋"/>
        </w:rPr>
        <w:t>项目验收要求</w:t>
      </w:r>
      <w:bookmarkEnd w:id="28"/>
    </w:p>
    <w:bookmarkEnd w:id="18"/>
    <w:bookmarkEnd w:id="19"/>
    <w:p>
      <w:pPr>
        <w:spacing w:line="360" w:lineRule="auto"/>
        <w:ind w:firstLine="280" w:firstLineChars="100"/>
        <w:rPr>
          <w:rFonts w:hint="default"/>
          <w:lang w:val="en-US" w:eastAsia="zh-CN"/>
        </w:rPr>
      </w:pPr>
      <w:bookmarkStart w:id="29" w:name="_Toc413948021"/>
      <w:bookmarkEnd w:id="29"/>
      <w:r>
        <w:rPr>
          <w:rFonts w:hint="eastAsia" w:ascii="仿宋" w:hAnsi="仿宋" w:eastAsia="仿宋" w:cs="仿宋"/>
          <w:sz w:val="28"/>
          <w:szCs w:val="28"/>
        </w:rPr>
        <w:t>按</w:t>
      </w:r>
      <w:r>
        <w:rPr>
          <w:rFonts w:hint="eastAsia" w:ascii="仿宋" w:hAnsi="仿宋" w:eastAsia="仿宋" w:cs="仿宋"/>
          <w:sz w:val="28"/>
          <w:szCs w:val="28"/>
          <w:lang w:eastAsia="zh-CN"/>
        </w:rPr>
        <w:t>需方</w:t>
      </w:r>
      <w:r>
        <w:rPr>
          <w:rFonts w:hint="eastAsia" w:ascii="仿宋" w:hAnsi="仿宋" w:eastAsia="仿宋" w:cs="仿宋"/>
          <w:sz w:val="28"/>
          <w:szCs w:val="28"/>
        </w:rPr>
        <w:t>的管理制度和要求进行到货验收。</w:t>
      </w:r>
      <w:bookmarkStart w:id="30" w:name="_GoBack"/>
      <w:bookmarkEnd w:id="30"/>
    </w:p>
    <w:sectPr>
      <w:headerReference r:id="rId4" w:type="first"/>
      <w:footerReference r:id="rId6" w:type="first"/>
      <w:footerReference r:id="rId5"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思源黑体"/>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思源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思源黑体">
    <w:panose1 w:val="020B0500000000000000"/>
    <w:charset w:val="86"/>
    <w:family w:val="auto"/>
    <w:pitch w:val="default"/>
    <w:sig w:usb0="30000083" w:usb1="2BDF3C10" w:usb2="00000016" w:usb3="00000000" w:csb0="602E0107" w:csb1="00000000"/>
  </w:font>
  <w:font w:name="仿宋_GB2312">
    <w:altName w:val="思源黑体"/>
    <w:panose1 w:val="02010609030101010101"/>
    <w:charset w:val="86"/>
    <w:family w:val="modern"/>
    <w:pitch w:val="default"/>
    <w:sig w:usb0="00000000" w:usb1="00000000" w:usb2="00000000" w:usb3="00000000" w:csb0="00040000" w:csb1="00000000"/>
  </w:font>
  <w:font w:name="仿宋">
    <w:altName w:val="思源黑体"/>
    <w:panose1 w:val="02010609060101010101"/>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rStyle w:val="15"/>
        <w:rFonts w:hint="eastAsia"/>
      </w:rPr>
      <w:t xml:space="preserve">－ </w:t>
    </w:r>
    <w:r>
      <w:fldChar w:fldCharType="begin"/>
    </w:r>
    <w:r>
      <w:rPr>
        <w:rStyle w:val="15"/>
      </w:rPr>
      <w:instrText xml:space="preserve"> PAGE </w:instrText>
    </w:r>
    <w:r>
      <w:fldChar w:fldCharType="separate"/>
    </w:r>
    <w:r>
      <w:rPr>
        <w:rStyle w:val="15"/>
      </w:rPr>
      <w:t>i</w:t>
    </w:r>
    <w:r>
      <w:fldChar w:fldCharType="end"/>
    </w:r>
    <w:r>
      <w:rPr>
        <w:rStyle w:val="15"/>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PAGE   \* MERGEFORMAT</w:instrText>
    </w:r>
    <w:r>
      <w:fldChar w:fldCharType="separate"/>
    </w:r>
    <w:r>
      <w:rPr>
        <w:lang w:val="zh-CN"/>
      </w:rPr>
      <w:t>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 PAGE   \* MERGEFORMAT </w:instrText>
    </w:r>
    <w:r>
      <w:fldChar w:fldCharType="separate"/>
    </w:r>
    <w:r>
      <w:rPr>
        <w:lang w:val="zh-CN"/>
      </w:rPr>
      <w:t>1</w:t>
    </w:r>
    <w:r>
      <w:fldChar w:fldCharType="end"/>
    </w:r>
  </w:p>
  <w:p>
    <w:pPr>
      <w:pStyle w:val="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r>
      <w:rPr>
        <w:rFonts w:hint="eastAsia"/>
      </w:rPr>
      <w:t>科研综合管理系统技术规范书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3348B5"/>
    <w:multiLevelType w:val="multilevel"/>
    <w:tmpl w:val="4E3348B5"/>
    <w:lvl w:ilvl="0" w:tentative="0">
      <w:start w:val="1"/>
      <w:numFmt w:val="decimal"/>
      <w:lvlText w:val="%1)"/>
      <w:lvlJc w:val="left"/>
      <w:pPr>
        <w:ind w:left="90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5F3E3B82"/>
    <w:multiLevelType w:val="multilevel"/>
    <w:tmpl w:val="5F3E3B82"/>
    <w:lvl w:ilvl="0" w:tentative="0">
      <w:start w:val="1"/>
      <w:numFmt w:val="decimal"/>
      <w:lvlText w:val="（%1）"/>
      <w:lvlJc w:val="left"/>
      <w:pPr>
        <w:ind w:left="420" w:hanging="420"/>
      </w:pPr>
      <w:rPr>
        <w:rFonts w:hint="default"/>
        <w:lang w:val="en-US"/>
      </w:rPr>
    </w:lvl>
    <w:lvl w:ilvl="1" w:tentative="0">
      <w:start w:val="1"/>
      <w:numFmt w:val="lowerLetter"/>
      <w:lvlText w:val="%2)"/>
      <w:lvlJc w:val="left"/>
      <w:pPr>
        <w:ind w:left="840" w:hanging="420"/>
      </w:pPr>
    </w:lvl>
    <w:lvl w:ilvl="2" w:tentative="0">
      <w:start w:val="1"/>
      <w:numFmt w:val="decimal"/>
      <w:lvlText w:val="%3、"/>
      <w:lvlJc w:val="left"/>
      <w:pPr>
        <w:ind w:left="1290" w:hanging="45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60923B1"/>
    <w:multiLevelType w:val="multilevel"/>
    <w:tmpl w:val="660923B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756D29A0"/>
    <w:multiLevelType w:val="multilevel"/>
    <w:tmpl w:val="756D29A0"/>
    <w:lvl w:ilvl="0" w:tentative="0">
      <w:start w:val="1"/>
      <w:numFmt w:val="decimal"/>
      <w:pStyle w:val="4"/>
      <w:lvlText w:val="%1."/>
      <w:lvlJc w:val="left"/>
      <w:pPr>
        <w:tabs>
          <w:tab w:val="left" w:pos="425"/>
        </w:tabs>
        <w:ind w:left="425" w:hanging="425"/>
      </w:pPr>
      <w:rPr>
        <w:rFonts w:hint="default" w:ascii="Times New Roman" w:hAnsi="Times New Roman" w:eastAsia="宋体"/>
        <w:b w:val="0"/>
        <w:i w:val="0"/>
        <w:spacing w:val="-12"/>
        <w:sz w:val="28"/>
        <w:szCs w:val="44"/>
      </w:rPr>
    </w:lvl>
    <w:lvl w:ilvl="1" w:tentative="0">
      <w:start w:val="1"/>
      <w:numFmt w:val="decimal"/>
      <w:pStyle w:val="5"/>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6"/>
      <w:lvlText w:val="%1.%2.%3."/>
      <w:lvlJc w:val="left"/>
      <w:pPr>
        <w:tabs>
          <w:tab w:val="left" w:pos="709"/>
        </w:tabs>
        <w:ind w:left="709" w:hanging="709"/>
      </w:pPr>
      <w:rPr>
        <w:rFonts w:hint="default" w:ascii="Times New Roman" w:hAnsi="Times New Roman" w:cs="Times New Roman"/>
        <w:sz w:val="28"/>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8B71B8"/>
    <w:rsid w:val="01FF094C"/>
    <w:rsid w:val="05FE45B4"/>
    <w:rsid w:val="0D974E8F"/>
    <w:rsid w:val="12722550"/>
    <w:rsid w:val="16D93709"/>
    <w:rsid w:val="1775550D"/>
    <w:rsid w:val="19420680"/>
    <w:rsid w:val="1F20231F"/>
    <w:rsid w:val="210D7225"/>
    <w:rsid w:val="26FD3900"/>
    <w:rsid w:val="278C564A"/>
    <w:rsid w:val="29177195"/>
    <w:rsid w:val="2C1323A2"/>
    <w:rsid w:val="2DB40248"/>
    <w:rsid w:val="2EE026B7"/>
    <w:rsid w:val="307420FA"/>
    <w:rsid w:val="33066965"/>
    <w:rsid w:val="358B71B8"/>
    <w:rsid w:val="364221DA"/>
    <w:rsid w:val="38D61DE5"/>
    <w:rsid w:val="3AE6231A"/>
    <w:rsid w:val="3C9409E0"/>
    <w:rsid w:val="3F00466A"/>
    <w:rsid w:val="3F164AA1"/>
    <w:rsid w:val="3F4940F4"/>
    <w:rsid w:val="42465013"/>
    <w:rsid w:val="46A755C9"/>
    <w:rsid w:val="540B3677"/>
    <w:rsid w:val="55401D6C"/>
    <w:rsid w:val="5F494441"/>
    <w:rsid w:val="60D524A5"/>
    <w:rsid w:val="6669046B"/>
    <w:rsid w:val="678B628A"/>
    <w:rsid w:val="6FA75344"/>
    <w:rsid w:val="74F0120D"/>
    <w:rsid w:val="75866ACD"/>
    <w:rsid w:val="75BA64B4"/>
    <w:rsid w:val="777E44C4"/>
    <w:rsid w:val="78A479BE"/>
    <w:rsid w:val="7D62681F"/>
    <w:rsid w:val="7EFF55CA"/>
    <w:rsid w:val="83FE2094"/>
    <w:rsid w:val="C8EF103C"/>
    <w:rsid w:val="EFFF5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numPr>
        <w:ilvl w:val="0"/>
        <w:numId w:val="1"/>
      </w:numPr>
      <w:spacing w:before="240" w:after="240" w:line="360" w:lineRule="auto"/>
      <w:outlineLvl w:val="0"/>
    </w:pPr>
    <w:rPr>
      <w:rFonts w:ascii="仿宋_GB2312" w:hAnsi="仿宋_GB2312" w:eastAsia="黑体"/>
      <w:b/>
      <w:bCs/>
      <w:kern w:val="44"/>
      <w:sz w:val="32"/>
      <w:szCs w:val="28"/>
    </w:rPr>
  </w:style>
  <w:style w:type="paragraph" w:styleId="5">
    <w:name w:val="heading 2"/>
    <w:basedOn w:val="1"/>
    <w:next w:val="1"/>
    <w:qFormat/>
    <w:uiPriority w:val="9"/>
    <w:pPr>
      <w:keepNext/>
      <w:keepLines/>
      <w:numPr>
        <w:ilvl w:val="1"/>
        <w:numId w:val="1"/>
      </w:numPr>
      <w:spacing w:line="360" w:lineRule="auto"/>
      <w:jc w:val="left"/>
      <w:outlineLvl w:val="1"/>
    </w:pPr>
    <w:rPr>
      <w:rFonts w:ascii="仿宋_GB2312" w:hAnsi="仿宋_GB2312" w:eastAsia="仿宋_GB2312"/>
      <w:b/>
      <w:bCs/>
      <w:sz w:val="32"/>
      <w:szCs w:val="28"/>
    </w:rPr>
  </w:style>
  <w:style w:type="paragraph" w:styleId="6">
    <w:name w:val="heading 3"/>
    <w:basedOn w:val="1"/>
    <w:next w:val="1"/>
    <w:qFormat/>
    <w:uiPriority w:val="0"/>
    <w:pPr>
      <w:keepNext/>
      <w:keepLines/>
      <w:numPr>
        <w:ilvl w:val="2"/>
        <w:numId w:val="1"/>
      </w:numPr>
      <w:spacing w:line="415" w:lineRule="auto"/>
      <w:outlineLvl w:val="2"/>
    </w:pPr>
    <w:rPr>
      <w:rFonts w:ascii="仿宋" w:hAnsi="仿宋" w:eastAsia="仿宋_GB2312"/>
      <w:b/>
      <w:bCs/>
      <w:sz w:val="32"/>
      <w:szCs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ind w:firstLine="200" w:firstLineChars="200"/>
    </w:pPr>
    <w:rPr>
      <w:sz w:val="24"/>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7">
    <w:name w:val="Normal Indent"/>
    <w:basedOn w:val="1"/>
    <w:qFormat/>
    <w:uiPriority w:val="0"/>
    <w:pPr>
      <w:spacing w:line="300" w:lineRule="auto"/>
      <w:ind w:firstLine="420"/>
    </w:pPr>
    <w:rPr>
      <w:sz w:val="24"/>
      <w:szCs w:val="20"/>
    </w:rPr>
  </w:style>
  <w:style w:type="paragraph" w:styleId="8">
    <w:name w:val="toc 3"/>
    <w:basedOn w:val="1"/>
    <w:next w:val="1"/>
    <w:qFormat/>
    <w:uiPriority w:val="39"/>
    <w:pPr>
      <w:ind w:left="840" w:leftChars="400"/>
    </w:p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character" w:styleId="15">
    <w:name w:val="page number"/>
    <w:qFormat/>
    <w:uiPriority w:val="0"/>
  </w:style>
  <w:style w:type="paragraph" w:customStyle="1" w:styleId="16">
    <w:name w:val="目录 11"/>
    <w:basedOn w:val="1"/>
    <w:next w:val="1"/>
    <w:qFormat/>
    <w:uiPriority w:val="39"/>
    <w:pPr>
      <w:spacing w:before="120" w:after="120" w:line="60" w:lineRule="auto"/>
      <w:jc w:val="left"/>
    </w:pPr>
    <w:rPr>
      <w:b/>
      <w:bCs/>
      <w:caps/>
      <w:sz w:val="20"/>
      <w:szCs w:val="20"/>
    </w:rPr>
  </w:style>
  <w:style w:type="paragraph" w:customStyle="1" w:styleId="17">
    <w:name w:val="_Style 5"/>
    <w:basedOn w:val="1"/>
    <w:qFormat/>
    <w:uiPriority w:val="0"/>
    <w:pPr>
      <w:adjustRightInd w:val="0"/>
      <w:snapToGrid w:val="0"/>
      <w:spacing w:before="120" w:beforeLines="0" w:after="120" w:afterLines="0" w:line="360" w:lineRule="auto"/>
      <w:ind w:left="578" w:firstLine="420" w:firstLineChars="200"/>
    </w:pPr>
    <w:rPr>
      <w:lang w:eastAsia="zh-TW"/>
    </w:rPr>
  </w:style>
  <w:style w:type="paragraph" w:customStyle="1" w:styleId="18">
    <w:name w:val="正文文本缩进1"/>
    <w:basedOn w:val="1"/>
    <w:qFormat/>
    <w:uiPriority w:val="0"/>
    <w:pPr>
      <w:spacing w:line="300" w:lineRule="auto"/>
      <w:ind w:firstLine="480"/>
    </w:pPr>
    <w:rPr>
      <w:rFonts w:ascii="宋体" w:hAnsi="宋体"/>
      <w:kern w:val="0"/>
      <w:sz w:val="24"/>
    </w:rPr>
  </w:style>
  <w:style w:type="paragraph" w:customStyle="1" w:styleId="19">
    <w:name w:val="列出段落1"/>
    <w:basedOn w:val="1"/>
    <w:qFormat/>
    <w:uiPriority w:val="34"/>
    <w:pPr>
      <w:widowControl/>
      <w:spacing w:line="360" w:lineRule="auto"/>
      <w:ind w:firstLine="420" w:firstLineChars="200"/>
    </w:pPr>
    <w:rPr>
      <w:rFonts w:ascii="Calibri" w:hAnsi="Calibri"/>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2024-02-20T07:26:00Z</dcterms:created>
  <dc:creator>Administrator</dc:creator>
  <cp:lastModifiedBy>cenjc</cp:lastModifiedBy>
  <cp:lastPrinted>2024-06-05T03:32:00Z</cp:lastPrinted>
  <dcterms:modified xsi:type="dcterms:W3CDTF">2024-09-24T10:33:26Z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2052-11.1.0.11720</vt:lpwstr>
  </property>
  <property fmtid="{D5CDD505-2E9C-101B-9397-08002B2CF9AE}" pid="3" name="ICV">
    <vt:lpwstr>743421CD9AFC475791E8479D014C31B2</vt:lpwstr>
  </property>
</Properties>
</file>