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outlineLvl w:val="9"/>
        <w:rPr>
          <w:rFonts w:hint="eastAsia" w:ascii="宋体" w:hAnsi="宋体" w:eastAsia="宋体" w:cs="Times New Roman"/>
          <w:b/>
          <w:bCs w:val="0"/>
          <w:kern w:val="2"/>
          <w:sz w:val="24"/>
          <w:szCs w:val="32"/>
          <w:lang w:val="en-US" w:eastAsia="zh-CN" w:bidi="ar-SA"/>
        </w:rPr>
      </w:pPr>
      <w:bookmarkStart w:id="0" w:name="_Toc16804"/>
      <w:r>
        <w:rPr>
          <w:rFonts w:hint="eastAsia" w:ascii="宋体" w:hAnsi="宋体" w:eastAsia="宋体" w:cs="Times New Roman"/>
          <w:b/>
          <w:bCs w:val="0"/>
          <w:kern w:val="2"/>
          <w:sz w:val="24"/>
          <w:szCs w:val="32"/>
          <w:lang w:val="en-US" w:eastAsia="zh-CN" w:bidi="ar-SA"/>
        </w:rPr>
        <w:t>附录F：</w:t>
      </w:r>
      <w:bookmarkEnd w:id="0"/>
      <w:r>
        <w:rPr>
          <w:rFonts w:hint="eastAsia" w:ascii="宋体" w:hAnsi="宋体" w:eastAsia="宋体" w:cs="Times New Roman"/>
          <w:b/>
          <w:bCs w:val="0"/>
          <w:kern w:val="2"/>
          <w:sz w:val="24"/>
          <w:szCs w:val="32"/>
          <w:lang w:val="en-US" w:eastAsia="zh-CN" w:bidi="ar-SA"/>
        </w:rPr>
        <w:t>项目技术要求</w:t>
      </w:r>
    </w:p>
    <w:p>
      <w:pPr>
        <w:adjustRightInd w:val="0"/>
        <w:spacing w:line="360" w:lineRule="auto"/>
        <w:jc w:val="center"/>
        <w:outlineLvl w:val="9"/>
        <w:rPr>
          <w:rFonts w:ascii="宋体" w:hAnsi="宋体" w:eastAsia="宋体" w:cs="宋体"/>
          <w:b/>
          <w:bCs/>
          <w:snapToGrid w:val="0"/>
          <w:kern w:val="0"/>
          <w:sz w:val="28"/>
          <w:szCs w:val="28"/>
          <w:lang w:val="zh-CN"/>
        </w:rPr>
      </w:pPr>
      <w:r>
        <w:rPr>
          <w:rFonts w:hint="eastAsia" w:ascii="宋体" w:hAnsi="宋体" w:eastAsia="宋体" w:cs="宋体"/>
          <w:b/>
          <w:bCs/>
          <w:sz w:val="28"/>
          <w:szCs w:val="28"/>
          <w:lang w:eastAsia="zh-CN"/>
        </w:rPr>
        <w:t>绥阳供电局</w:t>
      </w:r>
      <w:r>
        <w:rPr>
          <w:rFonts w:hint="eastAsia" w:ascii="宋体" w:hAnsi="宋体" w:eastAsia="宋体" w:cs="宋体"/>
          <w:b/>
          <w:bCs/>
          <w:sz w:val="28"/>
          <w:szCs w:val="28"/>
          <w:lang w:val="en-US" w:eastAsia="zh-CN"/>
        </w:rPr>
        <w:t>2024年工会阵地建设制作策划执行服务</w:t>
      </w:r>
      <w:r>
        <w:rPr>
          <w:rFonts w:hint="eastAsia" w:ascii="宋体" w:hAnsi="宋体" w:eastAsia="宋体" w:cs="宋体"/>
          <w:b/>
          <w:bCs/>
          <w:sz w:val="28"/>
          <w:szCs w:val="28"/>
        </w:rPr>
        <w:t>技术要求</w:t>
      </w:r>
    </w:p>
    <w:p>
      <w:pPr>
        <w:tabs>
          <w:tab w:val="left" w:pos="570"/>
        </w:tabs>
        <w:autoSpaceDE w:val="0"/>
        <w:autoSpaceDN w:val="0"/>
        <w:adjustRightInd w:val="0"/>
        <w:snapToGrid w:val="0"/>
        <w:spacing w:line="360" w:lineRule="auto"/>
        <w:ind w:firstLine="482" w:firstLineChars="200"/>
        <w:outlineLvl w:val="9"/>
        <w:rPr>
          <w:rFonts w:ascii="宋体" w:hAnsi="宋体" w:eastAsia="宋体" w:cs="宋体"/>
          <w:b/>
          <w:bCs/>
          <w:snapToGrid w:val="0"/>
          <w:kern w:val="0"/>
          <w:sz w:val="24"/>
          <w:lang w:val="zh-CN"/>
        </w:rPr>
      </w:pPr>
      <w:r>
        <w:rPr>
          <w:rFonts w:hint="eastAsia" w:ascii="宋体" w:hAnsi="宋体" w:eastAsia="宋体" w:cs="宋体"/>
          <w:b/>
          <w:bCs/>
          <w:snapToGrid w:val="0"/>
          <w:kern w:val="0"/>
          <w:sz w:val="24"/>
          <w:lang w:val="zh-CN"/>
        </w:rPr>
        <w:t>1  项目概况</w:t>
      </w:r>
    </w:p>
    <w:p>
      <w:pPr>
        <w:autoSpaceDE w:val="0"/>
        <w:autoSpaceDN w:val="0"/>
        <w:adjustRightInd w:val="0"/>
        <w:snapToGrid w:val="0"/>
        <w:spacing w:line="360" w:lineRule="auto"/>
        <w:ind w:firstLine="480" w:firstLineChars="200"/>
        <w:outlineLvl w:val="9"/>
        <w:rPr>
          <w:rFonts w:ascii="宋体" w:hAnsi="宋体" w:eastAsia="宋体" w:cs="宋体"/>
          <w:sz w:val="24"/>
        </w:rPr>
      </w:pPr>
      <w:r>
        <w:rPr>
          <w:rFonts w:hint="eastAsia" w:ascii="宋体" w:hAnsi="宋体" w:eastAsia="宋体" w:cs="宋体"/>
          <w:bCs/>
          <w:snapToGrid w:val="0"/>
          <w:kern w:val="0"/>
          <w:sz w:val="24"/>
          <w:lang w:val="zh-CN"/>
        </w:rPr>
        <w:t>1.1  项目名称:</w:t>
      </w:r>
      <w:r>
        <w:rPr>
          <w:rFonts w:hint="eastAsia" w:ascii="宋体" w:hAnsi="宋体" w:eastAsia="宋体" w:cs="宋体"/>
          <w:sz w:val="24"/>
        </w:rPr>
        <w:t xml:space="preserve"> </w:t>
      </w:r>
      <w:r>
        <w:rPr>
          <w:rFonts w:hint="eastAsia" w:ascii="宋体" w:hAnsi="宋体" w:eastAsia="宋体" w:cs="宋体"/>
          <w:sz w:val="21"/>
          <w:szCs w:val="21"/>
          <w:lang w:eastAsia="zh-CN"/>
        </w:rPr>
        <w:t>绥阳供电局</w:t>
      </w:r>
      <w:r>
        <w:rPr>
          <w:rFonts w:hint="eastAsia" w:ascii="宋体" w:hAnsi="宋体" w:eastAsia="宋体" w:cs="宋体"/>
          <w:sz w:val="21"/>
          <w:szCs w:val="21"/>
          <w:lang w:val="en-US" w:eastAsia="zh-CN"/>
        </w:rPr>
        <w:t>2024年工会阵地建设制作策划执行服务</w:t>
      </w:r>
    </w:p>
    <w:p>
      <w:pPr>
        <w:autoSpaceDE w:val="0"/>
        <w:autoSpaceDN w:val="0"/>
        <w:adjustRightInd w:val="0"/>
        <w:snapToGrid w:val="0"/>
        <w:spacing w:line="360" w:lineRule="auto"/>
        <w:ind w:firstLine="480" w:firstLineChars="200"/>
        <w:outlineLvl w:val="9"/>
        <w:rPr>
          <w:rFonts w:hint="eastAsia" w:ascii="宋体" w:hAnsi="宋体" w:eastAsia="宋体" w:cs="宋体"/>
          <w:sz w:val="21"/>
          <w:szCs w:val="21"/>
          <w:lang w:val="en-US" w:eastAsia="zh-CN"/>
        </w:rPr>
      </w:pPr>
      <w:r>
        <w:rPr>
          <w:rFonts w:hint="eastAsia" w:ascii="宋体" w:hAnsi="宋体" w:eastAsia="宋体" w:cs="宋体"/>
          <w:bCs/>
          <w:snapToGrid w:val="0"/>
          <w:kern w:val="0"/>
          <w:sz w:val="24"/>
          <w:lang w:val="zh-CN"/>
        </w:rPr>
        <w:t>1.2  项目简述:</w:t>
      </w:r>
      <w:r>
        <w:rPr>
          <w:rFonts w:hint="eastAsia" w:ascii="宋体" w:hAnsi="宋体" w:eastAsia="宋体" w:cs="宋体"/>
          <w:sz w:val="21"/>
          <w:szCs w:val="21"/>
          <w:lang w:eastAsia="zh-CN"/>
        </w:rPr>
        <w:t>绥阳供电局开展</w:t>
      </w:r>
      <w:r>
        <w:rPr>
          <w:rFonts w:hint="eastAsia" w:ascii="宋体" w:hAnsi="宋体" w:eastAsia="宋体" w:cs="宋体"/>
          <w:sz w:val="21"/>
          <w:szCs w:val="21"/>
          <w:lang w:val="en-US" w:eastAsia="zh-CN"/>
        </w:rPr>
        <w:t>2024年工会阵地建设工作，依照建设标准需开展工会阵地建设标识标牌制作安装及相关广告策划设计服务。</w:t>
      </w:r>
    </w:p>
    <w:p>
      <w:pPr>
        <w:autoSpaceDE w:val="0"/>
        <w:autoSpaceDN w:val="0"/>
        <w:adjustRightInd w:val="0"/>
        <w:snapToGrid w:val="0"/>
        <w:spacing w:line="360" w:lineRule="auto"/>
        <w:ind w:firstLine="480" w:firstLineChars="200"/>
        <w:outlineLvl w:val="9"/>
        <w:rPr>
          <w:rFonts w:ascii="宋体" w:hAnsi="宋体" w:eastAsia="宋体" w:cs="宋体"/>
          <w:bCs/>
          <w:snapToGrid w:val="0"/>
          <w:kern w:val="0"/>
          <w:sz w:val="24"/>
          <w:lang w:val="zh-CN"/>
        </w:rPr>
      </w:pPr>
      <w:r>
        <w:rPr>
          <w:rFonts w:hint="eastAsia" w:ascii="宋体" w:hAnsi="宋体" w:eastAsia="宋体" w:cs="宋体"/>
          <w:bCs/>
          <w:snapToGrid w:val="0"/>
          <w:kern w:val="0"/>
          <w:sz w:val="24"/>
          <w:lang w:val="zh-CN"/>
        </w:rPr>
        <w:t>1.3  项目地点：</w:t>
      </w:r>
      <w:r>
        <w:rPr>
          <w:rFonts w:hint="eastAsia" w:ascii="宋体" w:hAnsi="宋体" w:eastAsia="宋体" w:cs="宋体"/>
          <w:sz w:val="21"/>
          <w:szCs w:val="21"/>
          <w:lang w:eastAsia="zh-CN"/>
        </w:rPr>
        <w:t>绥阳供电局</w:t>
      </w:r>
    </w:p>
    <w:p>
      <w:pPr>
        <w:adjustRightInd w:val="0"/>
        <w:snapToGrid w:val="0"/>
        <w:spacing w:line="360" w:lineRule="auto"/>
        <w:ind w:firstLine="480" w:firstLineChars="200"/>
        <w:outlineLvl w:val="9"/>
        <w:rPr>
          <w:rFonts w:hint="eastAsia" w:ascii="宋体" w:hAnsi="宋体" w:eastAsia="宋体" w:cs="宋体"/>
          <w:bCs/>
          <w:snapToGrid w:val="0"/>
          <w:kern w:val="0"/>
          <w:sz w:val="24"/>
          <w:lang w:val="zh-CN"/>
        </w:rPr>
      </w:pPr>
      <w:r>
        <w:rPr>
          <w:rFonts w:hint="eastAsia" w:ascii="宋体" w:hAnsi="宋体" w:eastAsia="宋体" w:cs="宋体"/>
          <w:bCs/>
          <w:snapToGrid w:val="0"/>
          <w:kern w:val="0"/>
          <w:sz w:val="24"/>
          <w:lang w:val="zh-CN"/>
        </w:rPr>
        <w:t>1.4  项目规模：</w:t>
      </w:r>
    </w:p>
    <w:p>
      <w:pPr>
        <w:pStyle w:val="2"/>
        <w:ind w:firstLine="481"/>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（1）上墙资料采用4CM PVC+钢化膜+侧喷水晶字+焗漆材质及工艺；</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（2）上岗台相框采用5寸亚克力材质及工艺；</w:t>
      </w:r>
    </w:p>
    <w:p>
      <w:pPr>
        <w:pStyle w:val="2"/>
        <w:ind w:firstLine="480"/>
        <w:rPr>
          <w:rFonts w:hint="default"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（3）制度海报采用写真+磁吸材质及工艺。</w:t>
      </w:r>
    </w:p>
    <w:p>
      <w:pPr>
        <w:adjustRightInd w:val="0"/>
        <w:snapToGrid w:val="0"/>
        <w:spacing w:line="360" w:lineRule="auto"/>
        <w:ind w:firstLine="482" w:firstLineChars="200"/>
        <w:outlineLvl w:val="9"/>
        <w:rPr>
          <w:rFonts w:hint="eastAsia" w:ascii="宋体" w:hAnsi="宋体" w:eastAsia="宋体" w:cs="宋体"/>
          <w:b/>
          <w:snapToGrid w:val="0"/>
          <w:kern w:val="0"/>
          <w:sz w:val="24"/>
        </w:rPr>
      </w:pPr>
    </w:p>
    <w:p>
      <w:pPr>
        <w:adjustRightInd w:val="0"/>
        <w:snapToGrid w:val="0"/>
        <w:spacing w:line="360" w:lineRule="auto"/>
        <w:ind w:firstLine="482" w:firstLineChars="200"/>
        <w:outlineLvl w:val="9"/>
        <w:rPr>
          <w:rFonts w:ascii="宋体" w:hAnsi="宋体" w:eastAsia="宋体" w:cs="宋体"/>
          <w:b/>
          <w:snapToGrid w:val="0"/>
          <w:kern w:val="0"/>
          <w:sz w:val="24"/>
        </w:rPr>
      </w:pPr>
      <w:r>
        <w:rPr>
          <w:rFonts w:hint="eastAsia" w:ascii="宋体" w:hAnsi="宋体" w:eastAsia="宋体" w:cs="宋体"/>
          <w:b/>
          <w:snapToGrid w:val="0"/>
          <w:kern w:val="0"/>
          <w:sz w:val="24"/>
        </w:rPr>
        <w:t>2  工作范围</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策划：制定详细的制作方案，包括上墙资料文化元素构思及文字内容审核，安装场地的考察测量。</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执行：负责工会阵地的现场执行工作，包括上墙资料的安装、垃圾运输、卫生清理等。</w:t>
      </w:r>
    </w:p>
    <w:p>
      <w:pPr>
        <w:adjustRightInd w:val="0"/>
        <w:snapToGrid w:val="0"/>
        <w:spacing w:line="360" w:lineRule="auto"/>
        <w:ind w:firstLine="482" w:firstLineChars="200"/>
        <w:outlineLvl w:val="9"/>
        <w:rPr>
          <w:rFonts w:hint="eastAsia" w:ascii="宋体" w:hAnsi="宋体" w:eastAsia="宋体" w:cs="宋体"/>
          <w:b/>
          <w:bCs/>
          <w:snapToGrid w:val="0"/>
          <w:kern w:val="0"/>
          <w:sz w:val="24"/>
          <w:lang w:val="zh-CN"/>
        </w:rPr>
      </w:pPr>
    </w:p>
    <w:p>
      <w:pPr>
        <w:adjustRightInd w:val="0"/>
        <w:snapToGrid w:val="0"/>
        <w:spacing w:line="360" w:lineRule="auto"/>
        <w:ind w:firstLine="482" w:firstLineChars="200"/>
        <w:outlineLvl w:val="9"/>
        <w:rPr>
          <w:rFonts w:ascii="宋体" w:hAnsi="宋体" w:eastAsia="宋体" w:cs="宋体"/>
          <w:b/>
          <w:snapToGrid w:val="0"/>
          <w:kern w:val="0"/>
          <w:sz w:val="24"/>
        </w:rPr>
      </w:pPr>
      <w:r>
        <w:rPr>
          <w:rFonts w:hint="eastAsia" w:ascii="宋体" w:hAnsi="宋体" w:eastAsia="宋体" w:cs="宋体"/>
          <w:b/>
          <w:bCs/>
          <w:snapToGrid w:val="0"/>
          <w:kern w:val="0"/>
          <w:sz w:val="24"/>
          <w:lang w:val="zh-CN"/>
        </w:rPr>
        <w:t>3  对承包商的资质等级要求</w:t>
      </w:r>
      <w:r>
        <w:rPr>
          <w:rFonts w:hint="eastAsia" w:ascii="宋体" w:hAnsi="宋体" w:eastAsia="宋体" w:cs="宋体"/>
          <w:b/>
          <w:snapToGrid w:val="0"/>
          <w:kern w:val="0"/>
          <w:sz w:val="24"/>
        </w:rPr>
        <w:t>与承包方式</w:t>
      </w:r>
    </w:p>
    <w:p>
      <w:pPr>
        <w:autoSpaceDE w:val="0"/>
        <w:autoSpaceDN w:val="0"/>
        <w:adjustRightInd w:val="0"/>
        <w:snapToGrid w:val="0"/>
        <w:spacing w:line="360" w:lineRule="auto"/>
        <w:ind w:firstLine="480" w:firstLineChars="200"/>
        <w:jc w:val="left"/>
        <w:outlineLvl w:val="9"/>
        <w:rPr>
          <w:rFonts w:hint="eastAsia" w:ascii="宋体" w:hAnsi="宋体" w:eastAsia="宋体" w:cs="宋体"/>
          <w:bCs/>
          <w:snapToGrid w:val="0"/>
          <w:kern w:val="0"/>
          <w:sz w:val="24"/>
          <w:lang w:val="zh-CN"/>
        </w:rPr>
      </w:pPr>
      <w:r>
        <w:rPr>
          <w:rFonts w:hint="eastAsia" w:ascii="宋体" w:hAnsi="宋体" w:eastAsia="宋体" w:cs="宋体"/>
          <w:snapToGrid w:val="0"/>
          <w:kern w:val="0"/>
          <w:sz w:val="24"/>
          <w:lang w:val="zh-CN"/>
        </w:rPr>
        <w:t xml:space="preserve">3.1  </w:t>
      </w:r>
      <w:r>
        <w:rPr>
          <w:rFonts w:hint="eastAsia" w:ascii="宋体" w:hAnsi="宋体" w:eastAsia="宋体" w:cs="宋体"/>
          <w:bCs/>
          <w:snapToGrid w:val="0"/>
          <w:kern w:val="0"/>
          <w:sz w:val="24"/>
          <w:lang w:val="zh-CN"/>
        </w:rPr>
        <w:t xml:space="preserve">资质等级: </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（1）具备独立法人资格，具有相关活动策划与执行经验；</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（2）拥有专业的策划、执行团队，具备较强的创意和执行能力；</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（3）具有良好的信誉和口碑，无违法违规行为记录。</w:t>
      </w:r>
    </w:p>
    <w:p>
      <w:pPr>
        <w:ind w:firstLine="480"/>
        <w:rPr>
          <w:rFonts w:hint="eastAsia"/>
          <w:lang w:val="en-US" w:eastAsia="zh-CN"/>
        </w:rPr>
      </w:pPr>
      <w:r>
        <w:rPr>
          <w:rFonts w:hint="eastAsia" w:ascii="宋体" w:hAnsi="宋体" w:eastAsia="宋体" w:cs="宋体"/>
          <w:b w:val="0"/>
          <w:kern w:val="2"/>
          <w:sz w:val="21"/>
          <w:szCs w:val="21"/>
          <w:lang w:val="en-US" w:eastAsia="zh-CN" w:bidi="ar-SA"/>
        </w:rPr>
        <w:t>（4）要求承承包商配合需求方能在30分钟内到到场地进行实地勘察设计对不符合要求的板块立即整改，并且每天面对面沟通汇报工作进度。</w:t>
      </w:r>
    </w:p>
    <w:p>
      <w:pPr>
        <w:ind w:firstLine="480"/>
        <w:rPr>
          <w:rFonts w:hint="eastAsia" w:ascii="宋体" w:hAnsi="宋体" w:eastAsia="宋体" w:cs="宋体"/>
          <w:snapToGrid w:val="0"/>
          <w:kern w:val="0"/>
          <w:sz w:val="24"/>
        </w:rPr>
      </w:pP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snapToGrid w:val="0"/>
          <w:kern w:val="0"/>
          <w:sz w:val="24"/>
        </w:rPr>
        <w:t>3.2  承包方式为：</w:t>
      </w:r>
      <w:r>
        <w:rPr>
          <w:rFonts w:hint="eastAsia" w:ascii="宋体" w:hAnsi="宋体" w:eastAsia="宋体" w:cs="宋体"/>
          <w:b w:val="0"/>
          <w:kern w:val="2"/>
          <w:sz w:val="21"/>
          <w:szCs w:val="21"/>
          <w:lang w:val="en-US" w:eastAsia="zh-CN" w:bidi="ar-SA"/>
        </w:rPr>
        <w:t>采用项目总承包方式，承包商需全面负责项目的策划、执行、总结等工作。</w:t>
      </w:r>
    </w:p>
    <w:p>
      <w:pPr>
        <w:ind w:firstLine="480"/>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所需物料均以单品单价形式体现，提供物资物料清单进行勾选，总价格不超过预估费用。</w:t>
      </w:r>
    </w:p>
    <w:p>
      <w:pPr>
        <w:adjustRightInd w:val="0"/>
        <w:snapToGrid w:val="0"/>
        <w:spacing w:line="360" w:lineRule="auto"/>
        <w:outlineLvl w:val="9"/>
        <w:rPr>
          <w:rFonts w:hint="eastAsia" w:ascii="宋体" w:hAnsi="宋体" w:eastAsia="宋体" w:cs="宋体"/>
          <w:b/>
          <w:snapToGrid w:val="0"/>
          <w:kern w:val="0"/>
          <w:sz w:val="24"/>
        </w:rPr>
      </w:pPr>
    </w:p>
    <w:p>
      <w:pPr>
        <w:adjustRightInd w:val="0"/>
        <w:snapToGrid w:val="0"/>
        <w:spacing w:line="360" w:lineRule="auto"/>
        <w:ind w:firstLine="482" w:firstLineChars="200"/>
        <w:outlineLvl w:val="9"/>
        <w:rPr>
          <w:rFonts w:ascii="宋体" w:hAnsi="宋体" w:eastAsia="宋体" w:cs="宋体"/>
          <w:b/>
          <w:snapToGrid w:val="0"/>
          <w:kern w:val="0"/>
          <w:sz w:val="24"/>
        </w:rPr>
      </w:pPr>
      <w:r>
        <w:rPr>
          <w:rFonts w:hint="eastAsia" w:ascii="宋体" w:hAnsi="宋体" w:eastAsia="宋体" w:cs="宋体"/>
          <w:b/>
          <w:snapToGrid w:val="0"/>
          <w:kern w:val="0"/>
          <w:sz w:val="24"/>
        </w:rPr>
        <w:t>4  质量标准和计划工期</w:t>
      </w:r>
    </w:p>
    <w:p>
      <w:pPr>
        <w:adjustRightInd w:val="0"/>
        <w:snapToGrid w:val="0"/>
        <w:spacing w:line="360" w:lineRule="auto"/>
        <w:ind w:firstLine="480" w:firstLineChars="200"/>
        <w:outlineLvl w:val="9"/>
        <w:rPr>
          <w:rFonts w:hint="eastAsia" w:ascii="宋体" w:hAnsi="宋体" w:eastAsia="宋体" w:cs="宋体"/>
          <w:snapToGrid w:val="0"/>
          <w:kern w:val="0"/>
          <w:sz w:val="24"/>
        </w:rPr>
      </w:pPr>
      <w:r>
        <w:rPr>
          <w:rFonts w:hint="eastAsia" w:ascii="宋体" w:hAnsi="宋体" w:eastAsia="宋体" w:cs="宋体"/>
          <w:snapToGrid w:val="0"/>
          <w:kern w:val="0"/>
          <w:sz w:val="24"/>
        </w:rPr>
        <w:t>4.1  质量标准：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（1）制作方案创意独特，符合品牌形象和市场需求；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（2）物资准备充足、质量可靠，满足所务建设需求；</w:t>
      </w:r>
    </w:p>
    <w:p>
      <w:pPr>
        <w:pStyle w:val="2"/>
        <w:rPr>
          <w:rFonts w:hint="default"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 xml:space="preserve">    （3）上墙资料采用4CM PVC+钢化膜+侧喷水晶字+焗漆、上岗台相框采用5寸亚克力、制度海报采用写真+磁吸材质及工艺</w:t>
      </w:r>
    </w:p>
    <w:p>
      <w:pPr>
        <w:adjustRightInd w:val="0"/>
        <w:snapToGrid w:val="0"/>
        <w:spacing w:line="360" w:lineRule="auto"/>
        <w:ind w:firstLine="480" w:firstLineChars="200"/>
        <w:outlineLvl w:val="9"/>
        <w:rPr>
          <w:rFonts w:hint="eastAsia" w:ascii="宋体" w:hAnsi="宋体" w:eastAsia="宋体" w:cs="宋体"/>
          <w:snapToGrid w:val="0"/>
          <w:color w:val="auto"/>
          <w:kern w:val="0"/>
          <w:sz w:val="24"/>
          <w:lang w:val="en-US" w:eastAsia="zh-CN"/>
        </w:rPr>
      </w:pPr>
      <w:r>
        <w:rPr>
          <w:rFonts w:hint="eastAsia" w:ascii="宋体" w:hAnsi="宋体" w:eastAsia="宋体" w:cs="宋体"/>
          <w:snapToGrid w:val="0"/>
          <w:color w:val="auto"/>
          <w:kern w:val="0"/>
          <w:sz w:val="24"/>
        </w:rPr>
        <w:t>4.2  计划工期：</w:t>
      </w:r>
      <w:r>
        <w:rPr>
          <w:rFonts w:hint="eastAsia" w:ascii="宋体" w:hAnsi="宋体" w:eastAsia="宋体" w:cs="宋体"/>
          <w:b w:val="0"/>
          <w:color w:val="auto"/>
          <w:kern w:val="2"/>
          <w:sz w:val="21"/>
          <w:szCs w:val="21"/>
          <w:lang w:val="en-US" w:eastAsia="zh-CN" w:bidi="ar-SA"/>
        </w:rPr>
        <w:t>合同</w:t>
      </w:r>
      <w:r>
        <w:rPr>
          <w:rFonts w:hint="eastAsia" w:ascii="宋体" w:hAnsi="宋体" w:eastAsia="宋体" w:cs="宋体"/>
          <w:b w:val="0"/>
          <w:color w:val="auto"/>
          <w:kern w:val="2"/>
          <w:sz w:val="21"/>
          <w:szCs w:val="21"/>
          <w:lang w:val="en-US" w:eastAsia="zh-CN" w:bidi="ar-SA"/>
        </w:rPr>
        <w:t>签订后三周内完成。</w:t>
      </w:r>
      <w:bookmarkStart w:id="1" w:name="_GoBack"/>
      <w:bookmarkEnd w:id="1"/>
    </w:p>
    <w:p>
      <w:pPr>
        <w:adjustRightInd w:val="0"/>
        <w:snapToGrid w:val="0"/>
        <w:spacing w:line="360" w:lineRule="auto"/>
        <w:ind w:firstLine="482" w:firstLineChars="200"/>
        <w:outlineLvl w:val="9"/>
        <w:rPr>
          <w:rFonts w:hint="eastAsia" w:ascii="宋体" w:hAnsi="宋体" w:eastAsia="宋体" w:cs="宋体"/>
          <w:b/>
          <w:snapToGrid w:val="0"/>
          <w:kern w:val="0"/>
          <w:sz w:val="24"/>
          <w:lang w:val="en-US" w:eastAsia="zh-CN"/>
        </w:rPr>
      </w:pPr>
    </w:p>
    <w:p>
      <w:pPr>
        <w:adjustRightInd w:val="0"/>
        <w:snapToGrid w:val="0"/>
        <w:spacing w:line="360" w:lineRule="auto"/>
        <w:ind w:firstLine="482" w:firstLineChars="200"/>
        <w:outlineLvl w:val="9"/>
        <w:rPr>
          <w:rFonts w:hint="eastAsia" w:ascii="宋体" w:hAnsi="宋体" w:eastAsia="宋体" w:cs="宋体"/>
          <w:b/>
          <w:snapToGrid w:val="0"/>
          <w:kern w:val="0"/>
          <w:sz w:val="24"/>
        </w:rPr>
      </w:pPr>
      <w:r>
        <w:rPr>
          <w:rFonts w:hint="eastAsia" w:ascii="宋体" w:hAnsi="宋体" w:eastAsia="宋体" w:cs="宋体"/>
          <w:b/>
          <w:snapToGrid w:val="0"/>
          <w:kern w:val="0"/>
          <w:sz w:val="24"/>
          <w:lang w:val="en-US" w:eastAsia="zh-CN"/>
        </w:rPr>
        <w:t>5</w:t>
      </w:r>
      <w:r>
        <w:rPr>
          <w:rFonts w:hint="eastAsia" w:ascii="宋体" w:hAnsi="宋体" w:eastAsia="宋体" w:cs="宋体"/>
          <w:b/>
          <w:snapToGrid w:val="0"/>
          <w:kern w:val="0"/>
          <w:sz w:val="24"/>
        </w:rPr>
        <w:t xml:space="preserve">  技术标准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（1）上墙资料制作安装需稳固、平整，符合安全要求，质量可靠无安全隐患；</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（2）上墙资料的内容需要满足项目主题，符合国家相关标准和规范。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（3）现场需设置安全警示标识，确保上墙资料安装时安全有序进行。</w:t>
      </w:r>
    </w:p>
    <w:p>
      <w:pPr>
        <w:adjustRightInd w:val="0"/>
        <w:snapToGrid w:val="0"/>
        <w:spacing w:line="360" w:lineRule="auto"/>
        <w:ind w:firstLine="482" w:firstLineChars="200"/>
        <w:outlineLvl w:val="9"/>
        <w:rPr>
          <w:rFonts w:hint="eastAsia" w:ascii="宋体" w:hAnsi="宋体" w:eastAsia="宋体" w:cs="宋体"/>
          <w:b/>
          <w:snapToGrid w:val="0"/>
          <w:kern w:val="0"/>
          <w:sz w:val="24"/>
          <w:lang w:val="en-US" w:eastAsia="zh-CN"/>
        </w:rPr>
      </w:pPr>
    </w:p>
    <w:p>
      <w:pPr>
        <w:adjustRightInd w:val="0"/>
        <w:snapToGrid w:val="0"/>
        <w:spacing w:line="360" w:lineRule="auto"/>
        <w:ind w:firstLine="482" w:firstLineChars="200"/>
        <w:outlineLvl w:val="9"/>
        <w:rPr>
          <w:rFonts w:hint="eastAsia" w:ascii="宋体" w:hAnsi="宋体" w:eastAsia="宋体" w:cs="宋体"/>
          <w:b w:val="0"/>
          <w:bCs/>
          <w:snapToGrid w:val="0"/>
          <w:kern w:val="0"/>
          <w:sz w:val="24"/>
          <w:lang w:val="en-US" w:eastAsia="zh-CN"/>
        </w:rPr>
      </w:pPr>
      <w:r>
        <w:rPr>
          <w:rFonts w:hint="eastAsia" w:ascii="宋体" w:hAnsi="宋体" w:eastAsia="宋体" w:cs="宋体"/>
          <w:b/>
          <w:snapToGrid w:val="0"/>
          <w:kern w:val="0"/>
          <w:sz w:val="24"/>
          <w:lang w:val="en-US" w:eastAsia="zh-CN"/>
        </w:rPr>
        <w:t>6  服务费用与支付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费用按履行日期结束后一性结算，并开具等额的增值税普通发票</w:t>
      </w:r>
    </w:p>
    <w:p>
      <w:pPr>
        <w:adjustRightInd w:val="0"/>
        <w:snapToGrid w:val="0"/>
        <w:spacing w:line="360" w:lineRule="auto"/>
        <w:ind w:firstLine="482" w:firstLineChars="200"/>
        <w:outlineLvl w:val="9"/>
        <w:rPr>
          <w:rFonts w:hint="eastAsia" w:ascii="宋体" w:hAnsi="宋体" w:eastAsia="宋体" w:cs="宋体"/>
          <w:b/>
          <w:snapToGrid w:val="0"/>
          <w:kern w:val="0"/>
          <w:sz w:val="24"/>
          <w:lang w:val="en-US" w:eastAsia="zh-CN"/>
        </w:rPr>
      </w:pPr>
    </w:p>
    <w:p>
      <w:pPr>
        <w:adjustRightInd w:val="0"/>
        <w:snapToGrid w:val="0"/>
        <w:spacing w:line="360" w:lineRule="auto"/>
        <w:ind w:firstLine="482" w:firstLineChars="200"/>
        <w:outlineLvl w:val="9"/>
        <w:rPr>
          <w:rFonts w:hint="eastAsia" w:ascii="宋体" w:hAnsi="宋体" w:eastAsia="宋体" w:cs="宋体"/>
          <w:b/>
          <w:snapToGrid w:val="0"/>
          <w:kern w:val="0"/>
          <w:sz w:val="24"/>
          <w:lang w:val="en-US" w:eastAsia="zh-CN"/>
        </w:rPr>
      </w:pPr>
      <w:r>
        <w:rPr>
          <w:rFonts w:hint="eastAsia" w:ascii="宋体" w:hAnsi="宋体" w:eastAsia="宋体" w:cs="宋体"/>
          <w:b/>
          <w:snapToGrid w:val="0"/>
          <w:kern w:val="0"/>
          <w:sz w:val="24"/>
          <w:lang w:val="en-US" w:eastAsia="zh-CN"/>
        </w:rPr>
        <w:t>7 权利义务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（1）公司认为服务方的工作人员不能胜任服务工作的，有权要求服务方予以调换。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（2）因服务方的工作失误造成他人财产或人身损害的，产生的法律责任由服务方承担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宋体" w:hAnsi="宋体" w:eastAsia="宋体" w:cs="宋体"/>
          <w:b w:val="0"/>
          <w:kern w:val="2"/>
          <w:sz w:val="21"/>
          <w:szCs w:val="21"/>
          <w:lang w:val="en-US" w:eastAsia="zh-CN" w:bidi="ar-SA"/>
        </w:rPr>
      </w:pPr>
      <w:r>
        <w:rPr>
          <w:rFonts w:hint="eastAsia" w:ascii="宋体" w:hAnsi="宋体" w:eastAsia="宋体" w:cs="宋体"/>
          <w:b w:val="0"/>
          <w:kern w:val="2"/>
          <w:sz w:val="21"/>
          <w:szCs w:val="21"/>
          <w:lang w:val="en-US" w:eastAsia="zh-CN" w:bidi="ar-SA"/>
        </w:rPr>
        <w:t>(3)不得将本策划设计及执行服务工作转包或违法分包给第三方。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kern w:val="2"/>
          <w:sz w:val="21"/>
          <w:szCs w:val="21"/>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eastAsia="宋体"/>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pPr>
                      <w:pStyle w:val="5"/>
                      <w:rPr>
                        <w:rFonts w:eastAsia="宋体"/>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460C5C"/>
    <w:rsid w:val="014506BE"/>
    <w:rsid w:val="021402C7"/>
    <w:rsid w:val="03483A14"/>
    <w:rsid w:val="035C0F1F"/>
    <w:rsid w:val="036A2B78"/>
    <w:rsid w:val="04823734"/>
    <w:rsid w:val="05965F58"/>
    <w:rsid w:val="05D46B0E"/>
    <w:rsid w:val="07884FBE"/>
    <w:rsid w:val="08BC6070"/>
    <w:rsid w:val="0B611233"/>
    <w:rsid w:val="0B6C26C4"/>
    <w:rsid w:val="0BC754EB"/>
    <w:rsid w:val="0D125F2B"/>
    <w:rsid w:val="0F112EFD"/>
    <w:rsid w:val="0F93489C"/>
    <w:rsid w:val="104E002B"/>
    <w:rsid w:val="111220DC"/>
    <w:rsid w:val="115064FD"/>
    <w:rsid w:val="117652FE"/>
    <w:rsid w:val="1240138C"/>
    <w:rsid w:val="12605A80"/>
    <w:rsid w:val="12782A3F"/>
    <w:rsid w:val="13953A04"/>
    <w:rsid w:val="13B56007"/>
    <w:rsid w:val="146305B8"/>
    <w:rsid w:val="148F61D7"/>
    <w:rsid w:val="14926B64"/>
    <w:rsid w:val="14A32FC1"/>
    <w:rsid w:val="15396C74"/>
    <w:rsid w:val="15872361"/>
    <w:rsid w:val="16832381"/>
    <w:rsid w:val="175C05FE"/>
    <w:rsid w:val="18332C0E"/>
    <w:rsid w:val="186C304B"/>
    <w:rsid w:val="18CC46DD"/>
    <w:rsid w:val="194358A1"/>
    <w:rsid w:val="19783916"/>
    <w:rsid w:val="1A0F145C"/>
    <w:rsid w:val="1B0E7879"/>
    <w:rsid w:val="1C151763"/>
    <w:rsid w:val="1C205E70"/>
    <w:rsid w:val="1C391D6E"/>
    <w:rsid w:val="1CC64FCE"/>
    <w:rsid w:val="1D3111EA"/>
    <w:rsid w:val="1E6756F9"/>
    <w:rsid w:val="1ECC7721"/>
    <w:rsid w:val="1F2159B8"/>
    <w:rsid w:val="1F724E6F"/>
    <w:rsid w:val="201E3773"/>
    <w:rsid w:val="207C3B0F"/>
    <w:rsid w:val="21850DA4"/>
    <w:rsid w:val="21FF1D90"/>
    <w:rsid w:val="220C0F2A"/>
    <w:rsid w:val="230327EB"/>
    <w:rsid w:val="23BE39DC"/>
    <w:rsid w:val="23CE7431"/>
    <w:rsid w:val="24816BA0"/>
    <w:rsid w:val="24950212"/>
    <w:rsid w:val="24CD1739"/>
    <w:rsid w:val="2541759E"/>
    <w:rsid w:val="27507E22"/>
    <w:rsid w:val="295E0530"/>
    <w:rsid w:val="29E71850"/>
    <w:rsid w:val="2AB85B20"/>
    <w:rsid w:val="2BD31E24"/>
    <w:rsid w:val="2C460C5C"/>
    <w:rsid w:val="2C6E3E20"/>
    <w:rsid w:val="2D3D6E32"/>
    <w:rsid w:val="2D7B08C0"/>
    <w:rsid w:val="2DB54CC0"/>
    <w:rsid w:val="2F181DB2"/>
    <w:rsid w:val="2F4C4206"/>
    <w:rsid w:val="30A720EF"/>
    <w:rsid w:val="30E044D8"/>
    <w:rsid w:val="30E52042"/>
    <w:rsid w:val="32832337"/>
    <w:rsid w:val="32DB6438"/>
    <w:rsid w:val="3300592E"/>
    <w:rsid w:val="34A82B6D"/>
    <w:rsid w:val="362215E2"/>
    <w:rsid w:val="364F30D0"/>
    <w:rsid w:val="372018AA"/>
    <w:rsid w:val="3851071E"/>
    <w:rsid w:val="389B0F95"/>
    <w:rsid w:val="39F26CBE"/>
    <w:rsid w:val="3A625E21"/>
    <w:rsid w:val="3C4E2C1F"/>
    <w:rsid w:val="3CA63156"/>
    <w:rsid w:val="3EEE60E1"/>
    <w:rsid w:val="3F6076B7"/>
    <w:rsid w:val="3FC3156D"/>
    <w:rsid w:val="3FD81FED"/>
    <w:rsid w:val="40634F2B"/>
    <w:rsid w:val="40795053"/>
    <w:rsid w:val="43162BCD"/>
    <w:rsid w:val="459029F6"/>
    <w:rsid w:val="45D708D2"/>
    <w:rsid w:val="460F2FB1"/>
    <w:rsid w:val="46393225"/>
    <w:rsid w:val="46B21FDA"/>
    <w:rsid w:val="46E62F8C"/>
    <w:rsid w:val="47187BBD"/>
    <w:rsid w:val="476D3469"/>
    <w:rsid w:val="478F628A"/>
    <w:rsid w:val="49EC7E2B"/>
    <w:rsid w:val="4A084BC2"/>
    <w:rsid w:val="4AC05B8B"/>
    <w:rsid w:val="4AD21AAC"/>
    <w:rsid w:val="4B555142"/>
    <w:rsid w:val="4B6E32AC"/>
    <w:rsid w:val="4CEA5AF5"/>
    <w:rsid w:val="4CF24856"/>
    <w:rsid w:val="4D1C14D9"/>
    <w:rsid w:val="4D6B76F0"/>
    <w:rsid w:val="4F9359D3"/>
    <w:rsid w:val="502C7E1F"/>
    <w:rsid w:val="508F42FD"/>
    <w:rsid w:val="50F75D12"/>
    <w:rsid w:val="52422C1B"/>
    <w:rsid w:val="52D8651E"/>
    <w:rsid w:val="55673B3A"/>
    <w:rsid w:val="561A6073"/>
    <w:rsid w:val="56607210"/>
    <w:rsid w:val="56F132FB"/>
    <w:rsid w:val="578F0174"/>
    <w:rsid w:val="582974E8"/>
    <w:rsid w:val="58A4438E"/>
    <w:rsid w:val="58E1325F"/>
    <w:rsid w:val="59057C26"/>
    <w:rsid w:val="597D37A2"/>
    <w:rsid w:val="59F3561D"/>
    <w:rsid w:val="59FC4403"/>
    <w:rsid w:val="5A886859"/>
    <w:rsid w:val="5A971076"/>
    <w:rsid w:val="5B322A66"/>
    <w:rsid w:val="5B6830E6"/>
    <w:rsid w:val="5CFF3959"/>
    <w:rsid w:val="5DA730A9"/>
    <w:rsid w:val="5FB65600"/>
    <w:rsid w:val="60BD7D68"/>
    <w:rsid w:val="620B1C6F"/>
    <w:rsid w:val="62770008"/>
    <w:rsid w:val="62974D45"/>
    <w:rsid w:val="62AE1806"/>
    <w:rsid w:val="632618FC"/>
    <w:rsid w:val="63303373"/>
    <w:rsid w:val="63D67991"/>
    <w:rsid w:val="649E05DF"/>
    <w:rsid w:val="64BC1E26"/>
    <w:rsid w:val="64C157E5"/>
    <w:rsid w:val="66180CDB"/>
    <w:rsid w:val="664A2F83"/>
    <w:rsid w:val="66BC21C0"/>
    <w:rsid w:val="671978A3"/>
    <w:rsid w:val="67430AB1"/>
    <w:rsid w:val="67742983"/>
    <w:rsid w:val="67D94EB2"/>
    <w:rsid w:val="681D4E21"/>
    <w:rsid w:val="68592584"/>
    <w:rsid w:val="68663822"/>
    <w:rsid w:val="68D30BEE"/>
    <w:rsid w:val="68E9328A"/>
    <w:rsid w:val="69163B88"/>
    <w:rsid w:val="69547629"/>
    <w:rsid w:val="69570731"/>
    <w:rsid w:val="6A694589"/>
    <w:rsid w:val="6B245322"/>
    <w:rsid w:val="6BD51472"/>
    <w:rsid w:val="6C471101"/>
    <w:rsid w:val="6D3B4EE3"/>
    <w:rsid w:val="6D3F2F95"/>
    <w:rsid w:val="6DE41798"/>
    <w:rsid w:val="6F9B2BBD"/>
    <w:rsid w:val="70391B71"/>
    <w:rsid w:val="706C583F"/>
    <w:rsid w:val="706F2421"/>
    <w:rsid w:val="70824C88"/>
    <w:rsid w:val="70C32306"/>
    <w:rsid w:val="71055FB1"/>
    <w:rsid w:val="71D81C5A"/>
    <w:rsid w:val="71F873EA"/>
    <w:rsid w:val="721B37E0"/>
    <w:rsid w:val="726F4EC1"/>
    <w:rsid w:val="72F765F2"/>
    <w:rsid w:val="7310610B"/>
    <w:rsid w:val="736D0D91"/>
    <w:rsid w:val="7382754A"/>
    <w:rsid w:val="73B23415"/>
    <w:rsid w:val="7427277C"/>
    <w:rsid w:val="74A55EF5"/>
    <w:rsid w:val="74BE7A11"/>
    <w:rsid w:val="74DF6275"/>
    <w:rsid w:val="7540682A"/>
    <w:rsid w:val="75DA0060"/>
    <w:rsid w:val="75F40407"/>
    <w:rsid w:val="766B2E8E"/>
    <w:rsid w:val="76CF06B9"/>
    <w:rsid w:val="78E73BC7"/>
    <w:rsid w:val="794F29B1"/>
    <w:rsid w:val="79C53438"/>
    <w:rsid w:val="79DD6035"/>
    <w:rsid w:val="7ACC2F0F"/>
    <w:rsid w:val="7B7913BB"/>
    <w:rsid w:val="7B7F6D37"/>
    <w:rsid w:val="7D4F7B9B"/>
    <w:rsid w:val="7DD43D8E"/>
    <w:rsid w:val="7DF43264"/>
    <w:rsid w:val="7F0F26CB"/>
    <w:rsid w:val="7FBC2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jc w:val="left"/>
      <w:outlineLvl w:val="0"/>
    </w:pPr>
    <w:rPr>
      <w:rFonts w:eastAsia="黑体"/>
      <w:b/>
      <w:kern w:val="44"/>
      <w:sz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4"/>
    <w:next w:val="4"/>
    <w:qFormat/>
    <w:uiPriority w:val="0"/>
    <w:pPr>
      <w:widowControl w:val="0"/>
      <w:spacing w:after="120"/>
      <w:jc w:val="both"/>
    </w:pPr>
    <w:rPr>
      <w:kern w:val="2"/>
      <w:sz w:val="21"/>
    </w:r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2024-01-24T08:21:00Z</dcterms:created>
  <dc:creator>纵瑞瑾</dc:creator>
  <cp:lastModifiedBy>韩如兰</cp:lastModifiedBy>
  <dcterms:modified xsi:type="dcterms:W3CDTF">2024-09-23T02:22:00Z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892CCCFA9F0F4FE9956B79C91AD96354</vt:lpwstr>
  </property>
</Properties>
</file>