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61" w:firstLineChars="1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ind w:left="2404" w:leftChars="456" w:hanging="1446" w:hangingChars="300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48"/>
          <w:szCs w:val="48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-1144905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贵阳开阳供电局2024年离退休人员活动项目技术规范书</w:t>
      </w:r>
    </w:p>
    <w:p>
      <w:pPr>
        <w:ind w:firstLine="361" w:firstLineChars="1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ind w:firstLine="361" w:firstLineChars="1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ind w:firstLine="361" w:firstLineChars="1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ind w:firstLine="361" w:firstLineChars="1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ind w:firstLine="361" w:firstLineChars="1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ind w:firstLine="3253" w:firstLineChars="900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2024年9月</w:t>
      </w:r>
    </w:p>
    <w:p>
      <w:pPr>
        <w:ind w:firstLine="361" w:firstLineChars="1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ind w:firstLine="361" w:firstLineChars="1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ind w:firstLine="361" w:firstLineChars="1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ind w:firstLine="361" w:firstLineChars="1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ind w:firstLine="361" w:firstLineChars="1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ind w:firstLine="361" w:firstLineChars="1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ind w:firstLine="361" w:firstLineChars="1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ind w:firstLine="1084" w:firstLineChars="30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贵阳开阳供电局2024年退休职工活动</w:t>
      </w:r>
    </w:p>
    <w:p>
      <w:pPr>
        <w:ind w:firstLine="2891" w:firstLineChars="800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项目技术规范书</w:t>
      </w:r>
    </w:p>
    <w:p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一、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活动概况</w:t>
      </w:r>
    </w:p>
    <w:p>
      <w:pPr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1、活动背景：“重阳登高‌：象征身体健康，长寿美满。”重阳节的核心意义是敬老感恩和生命长久，为弘扬中华民族尊老敬老的传统美德，借助节日机会开展活动，让退休职工</w:t>
      </w:r>
      <w:bookmarkStart w:id="0" w:name="OLE_LINK8"/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切实</w:t>
      </w:r>
      <w:bookmarkEnd w:id="0"/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感受到企业的关怀。</w:t>
      </w:r>
    </w:p>
    <w:p>
      <w:pPr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2、活动目标：增强企业对离退休职工的关心和了解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通过活动加强与退休职工之间的联系，更好的维稳。</w:t>
      </w:r>
    </w:p>
    <w:p>
      <w:pPr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3、项目内容概述：“敬老重阳节”活动，为退休职工开展更加适合的团建活动。</w:t>
      </w:r>
    </w:p>
    <w:p>
      <w:pPr>
        <w:ind w:firstLine="560" w:firstLineChars="200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4、服务地点范围：在贵阳市范围，适合开展团建活动的场地。</w:t>
      </w:r>
    </w:p>
    <w:p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活动服务内容</w:t>
      </w:r>
    </w:p>
    <w:p>
      <w:pP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1、活动场地布置技术</w:t>
      </w:r>
    </w:p>
    <w:p>
      <w:pPr>
        <w:ind w:firstLine="280" w:firstLineChars="1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（1） 装饰布置：使用符合重阳节主题的装饰材料，对活动场地进行装饰，营造浓厚的节日氛围。</w:t>
      </w:r>
    </w:p>
    <w:p>
      <w:pPr>
        <w:ind w:firstLine="280" w:firstLineChars="1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（2）视频显示：至少配备一台高分辨率LED屏幕，用于播放活动视频、PPT演示及现场直播。</w:t>
      </w:r>
    </w:p>
    <w:p>
      <w:pPr>
        <w:ind w:firstLine="280" w:firstLineChars="1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（3）网络支持：确保活动现场有稳定的Wi-Fi网络，满足在线直播、社交媒体分享及紧急通讯需求。</w:t>
      </w:r>
    </w:p>
    <w:p>
      <w:pPr>
        <w:ind w:firstLine="280" w:firstLineChars="1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（4）音响系统：确保高质量的音频输出，包括无线麦克风（不少于2个）、主扩声系统覆盖全场，以及背景音乐播放设备。</w:t>
      </w:r>
    </w:p>
    <w:p>
      <w:pPr>
        <w:ind w:firstLine="280" w:firstLineChars="1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（5）灯光设计：要求舞台及观众区有足够的照明，包括基础照明、舞台效果灯及变色LED灯，支持场景模式切换。</w:t>
      </w:r>
    </w:p>
    <w:p>
      <w:pP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2、 活动互动技术</w:t>
      </w:r>
    </w:p>
    <w:p>
      <w:pPr>
        <w:ind w:firstLine="280" w:firstLineChars="1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（1）互动游戏：提供适合老年人参与的互动游戏，不能有剧烈运动的游戏，如围棋、象棋、猜谜等趣味游戏。游戏设备应简单易用、安全可靠。</w:t>
      </w:r>
    </w:p>
    <w:p>
      <w:pPr>
        <w:ind w:firstLine="280" w:firstLineChars="1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（2）拍照留念：设置拍照区域，提供专业的摄影设备和技术人员，为老年人拍摄照片留念。</w:t>
      </w:r>
    </w:p>
    <w:p>
      <w:pP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3、活动安全技术</w:t>
      </w:r>
    </w:p>
    <w:p>
      <w:pPr>
        <w:ind w:firstLine="280" w:firstLineChars="1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（1）消防安全：活动场地应配备齐全的消防设施，在活动前应进行消防检查，消除安全隐患。</w:t>
      </w:r>
    </w:p>
    <w:p>
      <w:pPr>
        <w:ind w:firstLine="280" w:firstLineChars="1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（2）紧急疏散：设置明显的疏散指示标志，确保在紧急情况下参与者能够迅速、安全地疏散。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280" w:firstLineChars="1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（3）保险保障：为所有参与者购买活动期间的保险，涵盖意外伤害等，确保活动安全无忧，提升参与者的安全感。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280" w:firstLineChars="1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（4）</w:t>
      </w:r>
      <w:r>
        <w:rPr>
          <w:rFonts w:hint="eastAsia" w:ascii="仿宋" w:hAnsi="仿宋" w:eastAsia="仿宋" w:cs="仿宋"/>
          <w:sz w:val="28"/>
          <w:szCs w:val="28"/>
        </w:rPr>
        <w:t>医疗保障：配备必要的医疗急救设备和人员，如急救箱、担架等，以应对突发的医疗情况。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活动要求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活动组织方应提供以下服务：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1、交通安排：活动参与者将在指定地点集合，由组织方统一安排车辆接送至活动地点。现场将有专人负责引导乘客上车及活动期间的流程说明。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2、午餐安排：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280" w:firstLineChars="1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（1）桌餐要求：一桌八人，七荤三素，人均不得低于60元/人。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280" w:firstLineChars="100"/>
        <w:jc w:val="left"/>
        <w:textAlignment w:val="auto"/>
        <w:outlineLvl w:val="9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（2）自助餐要求：菜品多样化，荤素搭配合理，提供清淡蔬菜菜品及配餐水果。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总体确保餐饮既卫生又营养均衡，充分满足参与者的能量需求，促进健康饮食。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3、活动场地：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280" w:firstLineChars="1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（1）户外场地：有利于参与者享受自然、放松身心、无安全隐患的场地。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280" w:firstLineChars="1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（2）室内场地：确保室内空气流通，光线充足、卫生干净的场所。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4、活动补给：活动中为每位参与者提供矿泉水或茶饮，以及适量的新鲜水果，保持良好的水分和能量补给，让大家快乐同行。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outlineLvl w:val="9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5、返程安排：活动结束后，按照事先规划的时间表，统一组织乘车返回，确保每位参与者能够安全、准时抵达集合解散地点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四、其他要求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1、提前一周确定实际参加人数。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2、不得将本服务工作转包或违法分包给第三方。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3、需在贵阳市市区有实体店面，并提供相应的营业执照、法人身份证及店铺位置照片等。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outlineLvl w:val="9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4、本次活动主办方需有专业组织团队、专门活动场地、</w:t>
      </w:r>
      <w:bookmarkStart w:id="1" w:name="_GoBack"/>
      <w:bookmarkEnd w:id="1"/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专业主持人，以保证活动全程顺利进行至结束。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/>
        <w:jc w:val="both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/>
        <w:jc w:val="both"/>
        <w:rPr>
          <w:rFonts w:hint="default" w:ascii="仿宋" w:hAnsi="仿宋" w:eastAsia="仿宋" w:cs="仿宋"/>
          <w:spacing w:val="7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活动一：重阳节活动</w:t>
      </w:r>
    </w:p>
    <w:tbl>
      <w:tblPr>
        <w:tblStyle w:val="5"/>
        <w:tblpPr w:leftFromText="180" w:rightFromText="180" w:vertAnchor="text" w:horzAnchor="page" w:tblpXSpec="center" w:tblpY="272"/>
        <w:tblOverlap w:val="never"/>
        <w:tblW w:w="911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85"/>
        <w:gridCol w:w="1828"/>
        <w:gridCol w:w="4252"/>
        <w:gridCol w:w="12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  <w:t>时间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项目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  <w:t>内容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08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: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00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-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09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: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30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集合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right="0" w:rightChars="0"/>
              <w:jc w:val="left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 xml:space="preserve">  统一地点乘车前往活动地点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09:30-09:40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合影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 w:firstLine="240" w:firstLineChars="100"/>
              <w:jc w:val="left"/>
              <w:rPr>
                <w:rFonts w:hint="default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在活动地点拍照留念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09:40-11:30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开展活动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numPr>
                <w:ilvl w:val="0"/>
                <w:numId w:val="0"/>
              </w:numPr>
              <w:tabs>
                <w:tab w:val="left" w:pos="570"/>
              </w:tabs>
              <w:spacing w:before="4"/>
              <w:ind w:left="0" w:leftChars="0" w:right="0" w:rightChars="0" w:firstLine="240" w:firstLineChars="100"/>
              <w:jc w:val="left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适合的户外活动（如：赏花、猜灯谜等）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11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: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5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0-1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2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: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5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0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 w:firstLine="720" w:firstLineChars="300"/>
              <w:jc w:val="both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中餐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 w:firstLine="240" w:firstLineChars="100"/>
              <w:jc w:val="left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桌餐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7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1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3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: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0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0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-16:00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趣味活动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239" w:leftChars="114" w:right="0" w:rightChars="0" w:firstLine="0" w:firstLineChars="0"/>
              <w:jc w:val="left"/>
              <w:rPr>
                <w:rFonts w:hint="default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红军主题场景游玩、拍照打卡等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16:00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活动结束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 w:firstLine="240" w:firstLineChars="100"/>
              <w:jc w:val="left"/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乘车返程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</w:pPr>
          </w:p>
        </w:tc>
      </w:tr>
    </w:tbl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both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活动二：重阳节活动（雨天备选）</w:t>
      </w:r>
    </w:p>
    <w:tbl>
      <w:tblPr>
        <w:tblStyle w:val="5"/>
        <w:tblpPr w:leftFromText="180" w:rightFromText="180" w:vertAnchor="text" w:horzAnchor="page" w:tblpXSpec="center" w:tblpY="272"/>
        <w:tblOverlap w:val="never"/>
        <w:tblW w:w="911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85"/>
        <w:gridCol w:w="1828"/>
        <w:gridCol w:w="4252"/>
        <w:gridCol w:w="12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  <w:t>时间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项目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  <w:t>内容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08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: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00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-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09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: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30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集合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right="0" w:rightChars="0"/>
              <w:jc w:val="left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 xml:space="preserve">  统一地点乘车前往活动地点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09:30-09:40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合影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 w:firstLine="240" w:firstLineChars="100"/>
              <w:jc w:val="left"/>
              <w:rPr>
                <w:rFonts w:hint="default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在活动地点拍照留念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09:40-11:30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开展活动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numPr>
                <w:ilvl w:val="0"/>
                <w:numId w:val="0"/>
              </w:numPr>
              <w:tabs>
                <w:tab w:val="left" w:pos="570"/>
              </w:tabs>
              <w:spacing w:before="4"/>
              <w:ind w:left="0" w:leftChars="0" w:right="0" w:rightChars="0" w:firstLine="240" w:firstLineChars="100"/>
              <w:jc w:val="left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适合的室内活动（如：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制作</w:t>
            </w:r>
            <w:r>
              <w:rPr>
                <w:rFonts w:hint="eastAsia" w:cs="仿宋"/>
                <w:spacing w:val="7"/>
                <w:sz w:val="24"/>
                <w:szCs w:val="24"/>
                <w:lang w:val="en-US" w:eastAsia="zh-CN"/>
              </w:rPr>
              <w:t>漂漆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扇、香囊、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绘彩蛋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五彩蛋绳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等）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11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: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3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0-1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2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: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30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 w:firstLine="720" w:firstLineChars="300"/>
              <w:jc w:val="both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中餐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 w:firstLine="240" w:firstLineChars="100"/>
              <w:jc w:val="left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自助餐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1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2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: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4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  <w:t>0</w:t>
            </w: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-15:30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spacing w:val="7"/>
                <w:sz w:val="24"/>
                <w:szCs w:val="24"/>
                <w:lang w:val="en-US" w:eastAsia="zh-CN"/>
              </w:rPr>
              <w:t>歌咏比赛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right="0" w:rightChars="0" w:firstLine="240" w:firstLineChars="100"/>
              <w:jc w:val="left"/>
              <w:rPr>
                <w:rFonts w:hint="default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邀请合唱团共同演出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  <w:jc w:val="center"/>
        </w:trPr>
        <w:tc>
          <w:tcPr>
            <w:tcW w:w="1785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15:30</w:t>
            </w:r>
          </w:p>
        </w:tc>
        <w:tc>
          <w:tcPr>
            <w:tcW w:w="1828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活动结束</w:t>
            </w:r>
          </w:p>
        </w:tc>
        <w:tc>
          <w:tcPr>
            <w:tcW w:w="4252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 w:firstLine="240" w:firstLineChars="100"/>
              <w:jc w:val="left"/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cs="仿宋"/>
                <w:b w:val="0"/>
                <w:bCs w:val="0"/>
                <w:sz w:val="24"/>
                <w:szCs w:val="24"/>
                <w:lang w:val="en-US" w:eastAsia="zh-CN" w:bidi="zh-CN"/>
              </w:rPr>
              <w:t>乘车返程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pStyle w:val="3"/>
              <w:tabs>
                <w:tab w:val="left" w:pos="570"/>
              </w:tabs>
              <w:spacing w:before="4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zh-CN" w:eastAsia="zh-CN" w:bidi="zh-CN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五、验收标准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 技术设备运行稳定，无故障发生。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活动表演和互动环节顺利进行，达到预期效果。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 活动场地布置美观、大气，符合重阳节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夕阳红</w:t>
      </w:r>
      <w:r>
        <w:rPr>
          <w:rFonts w:hint="eastAsia" w:ascii="仿宋" w:hAnsi="仿宋" w:eastAsia="仿宋" w:cs="仿宋"/>
          <w:sz w:val="28"/>
          <w:szCs w:val="28"/>
        </w:rPr>
        <w:t>主题。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安全措施到位，无安全事故发生。</w:t>
      </w: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六、费用结算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1、截止9月底，我单位退休职工人数86人，预计参加人数86人，人数不足或大于86人，最终结算均按照中标价结算。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2.不得将本服务工作转包或违法分包给第三方。</w:t>
      </w: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七、项目交付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1、满足甲方要求开具相应的活动发票（提供活动完整报账资料）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2、中标方收到成交通知后，需在15个工作日内与甲方商定后，制定出具体的活动方案，并到活动场所进行实地考察，确保活动顺利开展。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0F52CF"/>
    <w:multiLevelType w:val="singleLevel"/>
    <w:tmpl w:val="8E0F52CF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lN2I4ZTE0OWE1ZDkwY2Y2Y2E2ZjE2Nzc2MWVjY2UifQ=="/>
  </w:docVars>
  <w:rsids>
    <w:rsidRoot w:val="6C8B5E6F"/>
    <w:rsid w:val="003440E5"/>
    <w:rsid w:val="00811471"/>
    <w:rsid w:val="01537CD6"/>
    <w:rsid w:val="022E26FA"/>
    <w:rsid w:val="03A20990"/>
    <w:rsid w:val="05A01219"/>
    <w:rsid w:val="05A463A6"/>
    <w:rsid w:val="07056611"/>
    <w:rsid w:val="07D94090"/>
    <w:rsid w:val="0837398B"/>
    <w:rsid w:val="08CE42EF"/>
    <w:rsid w:val="09273A00"/>
    <w:rsid w:val="0A2A173C"/>
    <w:rsid w:val="0BBF789B"/>
    <w:rsid w:val="0C296C83"/>
    <w:rsid w:val="0D06617E"/>
    <w:rsid w:val="129F0AAB"/>
    <w:rsid w:val="12F14123"/>
    <w:rsid w:val="1307507F"/>
    <w:rsid w:val="16AB3EC2"/>
    <w:rsid w:val="16BC7E7D"/>
    <w:rsid w:val="179664AD"/>
    <w:rsid w:val="18956BD8"/>
    <w:rsid w:val="189A2440"/>
    <w:rsid w:val="19FC7B75"/>
    <w:rsid w:val="1A9F5AEC"/>
    <w:rsid w:val="1D81597C"/>
    <w:rsid w:val="1E36042F"/>
    <w:rsid w:val="1F7C63FB"/>
    <w:rsid w:val="1FD20711"/>
    <w:rsid w:val="20DF2D8D"/>
    <w:rsid w:val="22543660"/>
    <w:rsid w:val="22CB59C2"/>
    <w:rsid w:val="23793AD9"/>
    <w:rsid w:val="269253B0"/>
    <w:rsid w:val="28176278"/>
    <w:rsid w:val="28D23530"/>
    <w:rsid w:val="29396ADD"/>
    <w:rsid w:val="29A44ECD"/>
    <w:rsid w:val="2A397257"/>
    <w:rsid w:val="2B7663F5"/>
    <w:rsid w:val="2BE617CC"/>
    <w:rsid w:val="2D564730"/>
    <w:rsid w:val="2DA336ED"/>
    <w:rsid w:val="2DB42000"/>
    <w:rsid w:val="2E0D6659"/>
    <w:rsid w:val="2E644C2A"/>
    <w:rsid w:val="2F340AA1"/>
    <w:rsid w:val="2FAA2B11"/>
    <w:rsid w:val="2FAF1ED5"/>
    <w:rsid w:val="300012EE"/>
    <w:rsid w:val="30890978"/>
    <w:rsid w:val="30D72E30"/>
    <w:rsid w:val="31D9592F"/>
    <w:rsid w:val="31E247E4"/>
    <w:rsid w:val="32AC4DF2"/>
    <w:rsid w:val="33281F09"/>
    <w:rsid w:val="356D6ABA"/>
    <w:rsid w:val="359C114E"/>
    <w:rsid w:val="379C734C"/>
    <w:rsid w:val="39DE1D35"/>
    <w:rsid w:val="3B0C10D9"/>
    <w:rsid w:val="3F0C10F2"/>
    <w:rsid w:val="40EA30CA"/>
    <w:rsid w:val="440E76BA"/>
    <w:rsid w:val="442B6778"/>
    <w:rsid w:val="47D13D68"/>
    <w:rsid w:val="48DD58AD"/>
    <w:rsid w:val="49AE2DA6"/>
    <w:rsid w:val="4AC565F9"/>
    <w:rsid w:val="4AF403AA"/>
    <w:rsid w:val="4B2941E0"/>
    <w:rsid w:val="4B6D6DE3"/>
    <w:rsid w:val="4E571C5E"/>
    <w:rsid w:val="4F0A48CC"/>
    <w:rsid w:val="4F337FD5"/>
    <w:rsid w:val="4FB8497E"/>
    <w:rsid w:val="50017D2B"/>
    <w:rsid w:val="528044E8"/>
    <w:rsid w:val="53C82F88"/>
    <w:rsid w:val="551D59AF"/>
    <w:rsid w:val="55846FDD"/>
    <w:rsid w:val="5611633C"/>
    <w:rsid w:val="5805470E"/>
    <w:rsid w:val="5A9D6C4B"/>
    <w:rsid w:val="5B8C51B8"/>
    <w:rsid w:val="5B9D61D7"/>
    <w:rsid w:val="5C133668"/>
    <w:rsid w:val="5C2F5CF5"/>
    <w:rsid w:val="5EE25574"/>
    <w:rsid w:val="616D55C9"/>
    <w:rsid w:val="63554905"/>
    <w:rsid w:val="67A927F6"/>
    <w:rsid w:val="68566863"/>
    <w:rsid w:val="68945344"/>
    <w:rsid w:val="6A4C5C9E"/>
    <w:rsid w:val="6D0F39D8"/>
    <w:rsid w:val="6E8779F1"/>
    <w:rsid w:val="6F321C00"/>
    <w:rsid w:val="6F6B6EC0"/>
    <w:rsid w:val="6FA02A09"/>
    <w:rsid w:val="71107F1D"/>
    <w:rsid w:val="714A76D4"/>
    <w:rsid w:val="727F33AE"/>
    <w:rsid w:val="72E71732"/>
    <w:rsid w:val="75061904"/>
    <w:rsid w:val="75134281"/>
    <w:rsid w:val="752E2E69"/>
    <w:rsid w:val="76261D92"/>
    <w:rsid w:val="76DE3F53"/>
    <w:rsid w:val="776A61FA"/>
    <w:rsid w:val="77B5517C"/>
    <w:rsid w:val="77E048EF"/>
    <w:rsid w:val="79B55907"/>
    <w:rsid w:val="7C975798"/>
    <w:rsid w:val="7CBF7B20"/>
    <w:rsid w:val="7CC12815"/>
    <w:rsid w:val="7EFF3357"/>
    <w:rsid w:val="7F22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adjustRightInd w:val="0"/>
      <w:snapToGrid w:val="0"/>
      <w:spacing w:afterLines="50" w:line="400" w:lineRule="exact"/>
      <w:outlineLvl w:val="3"/>
    </w:p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仿宋" w:hAnsi="仿宋" w:eastAsia="仿宋" w:cs="仿宋"/>
      <w:sz w:val="22"/>
      <w:szCs w:val="22"/>
      <w:lang w:val="zh-CN" w:eastAsia="zh-CN" w:bidi="zh-CN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1855</Words>
  <Characters>2050</Characters>
  <Lines>0</Lines>
  <Paragraphs>0</Paragraphs>
  <TotalTime>20</TotalTime>
  <ScaleCrop>false</ScaleCrop>
  <LinksUpToDate>false</LinksUpToDate>
  <CharactersWithSpaces>2081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2024-08-28T09:54:00Z</dcterms:created>
  <dc:creator>流光1379815926</dc:creator>
  <cp:lastModifiedBy>508D87F2331E423397013F12884F3FE3</cp:lastModifiedBy>
  <dcterms:modified xsi:type="dcterms:W3CDTF">2024-09-23T06:44:39Z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172BA3EDEDC74DCF94D87D0204A33125</vt:lpwstr>
  </property>
</Properties>
</file>