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rPr>
          <w:lang w:eastAsia="zh-CN"/>
        </w:rPr>
      </w:pPr>
      <w:r>
        <w:rPr>
          <w:rFonts w:hint="eastAsia"/>
          <w:lang w:eastAsia="zh-CN"/>
        </w:rPr>
        <w:t>技术</w:t>
      </w:r>
      <w:r>
        <w:rPr>
          <w:rFonts w:hint="eastAsia"/>
          <w:lang w:val="en-US" w:eastAsia="zh-CN"/>
        </w:rPr>
        <w:t>要求</w:t>
      </w:r>
      <w:r>
        <w:rPr>
          <w:rFonts w:hint="eastAsia"/>
          <w:lang w:eastAsia="zh-CN"/>
        </w:rPr>
        <w:t>：</w:t>
      </w:r>
    </w:p>
    <w:p>
      <w:pPr>
        <w:pStyle w:val="2"/>
      </w:pPr>
      <w:r>
        <w:rPr>
          <w:rFonts w:hint="eastAsia"/>
          <w:lang w:eastAsia="zh-CN"/>
        </w:rPr>
        <w:t>1.</w:t>
      </w:r>
      <w:r>
        <w:t>电子面板:</w:t>
      </w:r>
    </w:p>
    <w:p>
      <w:pPr>
        <w:pStyle w:val="6"/>
        <w:numPr>
          <w:ilvl w:val="0"/>
          <w:numId w:val="1"/>
        </w:numPr>
      </w:pPr>
      <w:r>
        <w:rPr>
          <w:szCs w:val="21"/>
        </w:rPr>
        <w:t>▲</w:t>
      </w:r>
      <w:r>
        <w:t>屏幕尺寸: 26.6 英寸</w:t>
      </w:r>
    </w:p>
    <w:p>
      <w:pPr>
        <w:pStyle w:val="6"/>
        <w:numPr>
          <w:ilvl w:val="0"/>
          <w:numId w:val="1"/>
        </w:numPr>
      </w:pPr>
      <w:r>
        <w:t>显示分辨率: 1920 (H) × 1360 (V) 像素</w:t>
      </w:r>
    </w:p>
    <w:p>
      <w:pPr>
        <w:pStyle w:val="6"/>
        <w:numPr>
          <w:ilvl w:val="0"/>
          <w:numId w:val="1"/>
        </w:numPr>
      </w:pPr>
      <w:r>
        <w:t>像素密度 (DPI): 88</w:t>
      </w:r>
    </w:p>
    <w:p>
      <w:pPr>
        <w:pStyle w:val="6"/>
        <w:numPr>
          <w:ilvl w:val="0"/>
          <w:numId w:val="1"/>
        </w:numPr>
      </w:pPr>
      <w:r>
        <w:t>有效显示区域: 551.04 × 390.32 mm</w:t>
      </w:r>
    </w:p>
    <w:p>
      <w:pPr>
        <w:pStyle w:val="6"/>
        <w:numPr>
          <w:ilvl w:val="0"/>
          <w:numId w:val="1"/>
        </w:numPr>
      </w:pPr>
      <w:r>
        <w:t>像素间距: 0.287×0.287 mm</w:t>
      </w:r>
    </w:p>
    <w:p>
      <w:pPr>
        <w:pStyle w:val="6"/>
        <w:numPr>
          <w:ilvl w:val="0"/>
          <w:numId w:val="1"/>
        </w:numPr>
      </w:pPr>
      <w:r>
        <w:t>像素排列方式: 矩形</w:t>
      </w:r>
    </w:p>
    <w:p>
      <w:pPr>
        <w:pStyle w:val="6"/>
        <w:numPr>
          <w:ilvl w:val="0"/>
          <w:numId w:val="1"/>
        </w:numPr>
      </w:pPr>
      <w:r>
        <w:t>外框尺寸: 424.52(H) × 572.64 (V) × 1.2(D) mm</w:t>
      </w:r>
    </w:p>
    <w:p>
      <w:pPr>
        <w:pStyle w:val="6"/>
        <w:numPr>
          <w:ilvl w:val="0"/>
          <w:numId w:val="1"/>
        </w:numPr>
        <w:rPr>
          <w:lang w:eastAsia="zh-CN"/>
        </w:rPr>
      </w:pPr>
      <w:r>
        <w:rPr>
          <w:szCs w:val="21"/>
          <w:lang w:eastAsia="zh-CN"/>
        </w:rPr>
        <w:t>▲</w:t>
      </w:r>
      <w:r>
        <w:rPr>
          <w:rFonts w:hint="eastAsia"/>
          <w:lang w:eastAsia="zh-CN"/>
        </w:rPr>
        <w:t>提供样机实物照片（旁附标尺）证明</w:t>
      </w:r>
    </w:p>
    <w:p>
      <w:pPr>
        <w:pStyle w:val="2"/>
      </w:pPr>
      <w:bookmarkStart w:id="0" w:name="驱动电路板"/>
      <w:r>
        <w:rPr>
          <w:rFonts w:hint="eastAsia"/>
          <w:lang w:eastAsia="zh-CN"/>
        </w:rPr>
        <w:t>2.</w:t>
      </w:r>
      <w:r>
        <w:t>驱动电路板:</w:t>
      </w:r>
    </w:p>
    <w:p>
      <w:pPr>
        <w:pStyle w:val="6"/>
        <w:numPr>
          <w:ilvl w:val="0"/>
          <w:numId w:val="1"/>
        </w:numPr>
      </w:pPr>
      <w:r>
        <w:t>电源输入: 5V 电源输入 (micro USB) 接口</w:t>
      </w:r>
    </w:p>
    <w:p>
      <w:pPr>
        <w:pStyle w:val="6"/>
        <w:numPr>
          <w:ilvl w:val="0"/>
          <w:numId w:val="1"/>
        </w:numPr>
      </w:pPr>
      <w:r>
        <w:t>接口: SPI 接口</w:t>
      </w:r>
    </w:p>
    <w:p>
      <w:pPr>
        <w:pStyle w:val="6"/>
        <w:numPr>
          <w:ilvl w:val="0"/>
          <w:numId w:val="1"/>
        </w:numPr>
      </w:pPr>
      <w:r>
        <w:t>工作温度: -20 度 70 度</w:t>
      </w:r>
    </w:p>
    <w:p>
      <w:pPr>
        <w:pStyle w:val="6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处理器: 32 位 LX6 微处理器。</w:t>
      </w:r>
    </w:p>
    <w:p>
      <w:pPr>
        <w:pStyle w:val="6"/>
        <w:numPr>
          <w:ilvl w:val="0"/>
          <w:numId w:val="1"/>
        </w:numPr>
      </w:pPr>
      <w:r>
        <w:t>内存: 520 KB 的 RAM 和 448 KB 的 ROM。</w:t>
      </w:r>
    </w:p>
    <w:p>
      <w:pPr>
        <w:pStyle w:val="6"/>
        <w:numPr>
          <w:ilvl w:val="0"/>
          <w:numId w:val="1"/>
        </w:numPr>
      </w:pPr>
      <w:r>
        <w:t>功耗: 运行时小于 200mW</w:t>
      </w:r>
    </w:p>
    <w:bookmarkEnd w:id="0"/>
    <w:p>
      <w:pPr>
        <w:pStyle w:val="2"/>
      </w:pPr>
      <w:bookmarkStart w:id="1" w:name="线材"/>
      <w:r>
        <w:rPr>
          <w:rFonts w:hint="eastAsia"/>
          <w:lang w:eastAsia="zh-CN"/>
        </w:rPr>
        <w:t>3.</w:t>
      </w:r>
      <w:r>
        <w:t>线材:</w:t>
      </w:r>
    </w:p>
    <w:p>
      <w:pPr>
        <w:pStyle w:val="6"/>
        <w:numPr>
          <w:ilvl w:val="0"/>
          <w:numId w:val="1"/>
        </w:numPr>
      </w:pPr>
      <w:r>
        <w:t>内部电路: 20AWG 线材</w:t>
      </w:r>
    </w:p>
    <w:p>
      <w:pPr>
        <w:pStyle w:val="6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数据传输: 标准长距离 USB 2.0 线材</w:t>
      </w:r>
    </w:p>
    <w:bookmarkEnd w:id="1"/>
    <w:p>
      <w:pPr>
        <w:pStyle w:val="2"/>
      </w:pPr>
      <w:bookmarkStart w:id="2" w:name="太阳能板"/>
      <w:r>
        <w:rPr>
          <w:rFonts w:hint="eastAsia"/>
          <w:lang w:eastAsia="zh-CN"/>
        </w:rPr>
        <w:t>4.</w:t>
      </w:r>
      <w:r>
        <w:t>太阳能板:</w:t>
      </w:r>
    </w:p>
    <w:p>
      <w:pPr>
        <w:pStyle w:val="6"/>
        <w:numPr>
          <w:ilvl w:val="0"/>
          <w:numId w:val="1"/>
        </w:numPr>
      </w:pPr>
      <w:r>
        <w:t>电压: 12V</w:t>
      </w:r>
    </w:p>
    <w:p>
      <w:pPr>
        <w:pStyle w:val="6"/>
        <w:numPr>
          <w:ilvl w:val="0"/>
          <w:numId w:val="1"/>
        </w:numPr>
      </w:pPr>
      <w:r>
        <w:t>额定电流: 125mA</w:t>
      </w:r>
    </w:p>
    <w:p>
      <w:pPr>
        <w:pStyle w:val="6"/>
        <w:numPr>
          <w:ilvl w:val="0"/>
          <w:numId w:val="1"/>
        </w:numPr>
      </w:pPr>
      <w:r>
        <w:t>功率: 1.5W</w:t>
      </w:r>
    </w:p>
    <w:p>
      <w:pPr>
        <w:pStyle w:val="6"/>
        <w:numPr>
          <w:ilvl w:val="0"/>
          <w:numId w:val="1"/>
        </w:numPr>
      </w:pPr>
      <w:r>
        <w:t>尺寸: 115*85mm</w:t>
      </w:r>
    </w:p>
    <w:p>
      <w:pPr>
        <w:pStyle w:val="6"/>
        <w:numPr>
          <w:ilvl w:val="0"/>
          <w:numId w:val="1"/>
        </w:numPr>
      </w:pPr>
      <w:r>
        <w:t>数量: 5 块并联</w:t>
      </w:r>
    </w:p>
    <w:bookmarkEnd w:id="2"/>
    <w:p>
      <w:pPr>
        <w:pStyle w:val="2"/>
      </w:pPr>
      <w:bookmarkStart w:id="3" w:name="内置电池"/>
      <w:r>
        <w:rPr>
          <w:rFonts w:hint="eastAsia"/>
          <w:lang w:eastAsia="zh-CN"/>
        </w:rPr>
        <w:t>5.</w:t>
      </w:r>
      <w:r>
        <w:t>内置电池:</w:t>
      </w:r>
    </w:p>
    <w:p>
      <w:pPr>
        <w:pStyle w:val="6"/>
        <w:numPr>
          <w:ilvl w:val="0"/>
          <w:numId w:val="1"/>
        </w:numPr>
      </w:pPr>
      <w:r>
        <w:t>电池类型: 18650 电池</w:t>
      </w:r>
    </w:p>
    <w:p>
      <w:pPr>
        <w:pStyle w:val="6"/>
        <w:numPr>
          <w:ilvl w:val="0"/>
          <w:numId w:val="1"/>
        </w:numPr>
      </w:pPr>
      <w:r>
        <w:t>数量: 2 块</w:t>
      </w:r>
    </w:p>
    <w:p>
      <w:pPr>
        <w:pStyle w:val="6"/>
        <w:numPr>
          <w:ilvl w:val="0"/>
          <w:numId w:val="1"/>
        </w:numPr>
      </w:pPr>
      <w:r>
        <w:t>电压: 3.7V</w:t>
      </w:r>
    </w:p>
    <w:p>
      <w:pPr>
        <w:pStyle w:val="6"/>
        <w:numPr>
          <w:ilvl w:val="0"/>
          <w:numId w:val="1"/>
        </w:numPr>
      </w:pPr>
      <w:r>
        <w:t>容量: 2000mAh</w:t>
      </w:r>
    </w:p>
    <w:bookmarkEnd w:id="3"/>
    <w:p>
      <w:pPr>
        <w:pStyle w:val="2"/>
      </w:pPr>
      <w:bookmarkStart w:id="4" w:name="防护罩"/>
      <w:r>
        <w:rPr>
          <w:rFonts w:hint="eastAsia"/>
          <w:lang w:eastAsia="zh-CN"/>
        </w:rPr>
        <w:t>6.</w:t>
      </w:r>
      <w:r>
        <w:t>防护罩:</w:t>
      </w:r>
    </w:p>
    <w:p>
      <w:pPr>
        <w:pStyle w:val="6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材质: 黑色铝合金材质，透明 PC 板</w:t>
      </w:r>
    </w:p>
    <w:p>
      <w:pPr>
        <w:pStyle w:val="6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结构: 带包围式隔水外框和隔水内层</w:t>
      </w:r>
    </w:p>
    <w:p>
      <w:pPr>
        <w:pStyle w:val="6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防水等级: IP65 或更高等级</w:t>
      </w:r>
    </w:p>
    <w:bookmarkEnd w:id="4"/>
    <w:p>
      <w:pPr>
        <w:pStyle w:val="2"/>
        <w:rPr>
          <w:lang w:eastAsia="zh-CN"/>
        </w:rPr>
      </w:pPr>
      <w:r>
        <w:rPr>
          <w:rFonts w:hint="eastAsia"/>
          <w:lang w:eastAsia="zh-CN"/>
        </w:rPr>
        <w:t>7.</w:t>
      </w:r>
      <w:r>
        <w:rPr>
          <w:lang w:eastAsia="zh-CN"/>
        </w:rPr>
        <w:t>控制软件功能模块:</w:t>
      </w:r>
    </w:p>
    <w:p>
      <w:pPr>
        <w:pStyle w:val="2"/>
        <w:rPr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（1）功能概述</w:t>
      </w:r>
    </w:p>
    <w:p>
      <w:pPr>
        <w:pStyle w:val="7"/>
        <w:rPr>
          <w:lang w:eastAsia="zh-CN"/>
        </w:rPr>
      </w:pPr>
      <w:r>
        <w:rPr>
          <w:szCs w:val="21"/>
          <w:lang w:eastAsia="zh-CN"/>
        </w:rPr>
        <w:t>▲</w:t>
      </w:r>
      <w:r>
        <w:rPr>
          <w:lang w:eastAsia="zh-CN"/>
        </w:rPr>
        <w:t>包含用户界面、数据传输、图片编辑、颜色修正、用户登录等功能模块，并提供必要的安全控制机制。</w:t>
      </w:r>
      <w:bookmarkStart w:id="5" w:name="功能要求"/>
      <w:r>
        <w:rPr>
          <w:rFonts w:hint="eastAsia"/>
          <w:lang w:eastAsia="zh-CN"/>
        </w:rPr>
        <w:t>以上5个功能模块需提供软件原型截图证明。</w:t>
      </w:r>
    </w:p>
    <w:p>
      <w:pPr>
        <w:pStyle w:val="2"/>
        <w:rPr>
          <w:sz w:val="24"/>
          <w:szCs w:val="24"/>
          <w:lang w:eastAsia="zh-CN"/>
        </w:rPr>
      </w:pPr>
      <w:bookmarkStart w:id="6" w:name="信息显示"/>
      <w:r>
        <w:rPr>
          <w:rFonts w:hint="eastAsia"/>
          <w:sz w:val="24"/>
          <w:szCs w:val="24"/>
          <w:lang w:eastAsia="zh-CN"/>
        </w:rPr>
        <w:t>（2）</w:t>
      </w:r>
      <w:r>
        <w:rPr>
          <w:sz w:val="24"/>
          <w:szCs w:val="24"/>
          <w:lang w:eastAsia="zh-CN"/>
        </w:rPr>
        <w:t>信息显示</w:t>
      </w:r>
    </w:p>
    <w:p>
      <w:pPr>
        <w:pStyle w:val="6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通过电子纸显示屏显示输入的图片信息。</w:t>
      </w:r>
    </w:p>
    <w:p>
      <w:pPr>
        <w:pStyle w:val="6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支持多种图片格式，例如 JPG、PNG 等。</w:t>
      </w:r>
    </w:p>
    <w:p>
      <w:pPr>
        <w:pStyle w:val="6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图片内容可以包含文字或图形元素，并可自定义调整图片大小。</w:t>
      </w:r>
    </w:p>
    <w:p>
      <w:pPr>
        <w:pStyle w:val="6"/>
        <w:numPr>
          <w:ilvl w:val="0"/>
          <w:numId w:val="1"/>
        </w:numPr>
        <w:rPr>
          <w:lang w:eastAsia="zh-CN"/>
        </w:rPr>
      </w:pPr>
      <w:r>
        <w:rPr>
          <w:szCs w:val="21"/>
          <w:lang w:eastAsia="zh-CN"/>
        </w:rPr>
        <w:t>▲</w:t>
      </w:r>
      <w:r>
        <w:rPr>
          <w:lang w:eastAsia="zh-CN"/>
        </w:rPr>
        <w:t>支持将关键信息用红色显示，以突出重要信息。</w:t>
      </w:r>
    </w:p>
    <w:p>
      <w:pPr>
        <w:pStyle w:val="6"/>
        <w:numPr>
          <w:ilvl w:val="0"/>
          <w:numId w:val="1"/>
        </w:numPr>
      </w:pPr>
      <w:r>
        <w:t>图片尺寸需固定为 1360*960px</w:t>
      </w:r>
    </w:p>
    <w:bookmarkEnd w:id="6"/>
    <w:p>
      <w:pPr>
        <w:pStyle w:val="2"/>
        <w:rPr>
          <w:sz w:val="24"/>
          <w:szCs w:val="24"/>
          <w:lang w:eastAsia="zh-CN"/>
        </w:rPr>
      </w:pPr>
      <w:bookmarkStart w:id="7" w:name="数据传输与管理"/>
      <w:r>
        <w:rPr>
          <w:rFonts w:hint="eastAsia"/>
          <w:sz w:val="24"/>
          <w:szCs w:val="24"/>
          <w:lang w:eastAsia="zh-CN"/>
        </w:rPr>
        <w:t>（3）</w:t>
      </w:r>
      <w:r>
        <w:rPr>
          <w:sz w:val="24"/>
          <w:szCs w:val="24"/>
          <w:lang w:eastAsia="zh-CN"/>
        </w:rPr>
        <w:t>数据传输与管理:</w:t>
      </w:r>
    </w:p>
    <w:p>
      <w:pPr>
        <w:pStyle w:val="6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通过 USB 2.0 连接实现数据传输和设备配置。</w:t>
      </w:r>
    </w:p>
    <w:p>
      <w:pPr>
        <w:pStyle w:val="6"/>
        <w:numPr>
          <w:ilvl w:val="0"/>
          <w:numId w:val="1"/>
        </w:numPr>
        <w:rPr>
          <w:lang w:eastAsia="zh-CN"/>
        </w:rPr>
      </w:pPr>
      <w:r>
        <w:rPr>
          <w:szCs w:val="21"/>
          <w:lang w:eastAsia="zh-CN"/>
        </w:rPr>
        <w:t>▲</w:t>
      </w:r>
      <w:r>
        <w:rPr>
          <w:lang w:eastAsia="zh-CN"/>
        </w:rPr>
        <w:t>提供 USB 网络功能，便于远程访问内部配置系统。</w:t>
      </w:r>
    </w:p>
    <w:p>
      <w:pPr>
        <w:pStyle w:val="6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配置系统应易于使用，并提供用户友好的界面。</w:t>
      </w:r>
    </w:p>
    <w:p>
      <w:pPr>
        <w:pStyle w:val="6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可以利用配置系统上传新的图片，更新显示内容。</w:t>
      </w:r>
    </w:p>
    <w:p>
      <w:pPr>
        <w:pStyle w:val="6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配置系统需要进行账号密码登录验证才能进行操作。</w:t>
      </w:r>
    </w:p>
    <w:p>
      <w:pPr>
        <w:pStyle w:val="6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数据传输应安全可靠，并具备必要的安全措施。</w:t>
      </w:r>
    </w:p>
    <w:bookmarkEnd w:id="7"/>
    <w:p>
      <w:pPr>
        <w:pStyle w:val="2"/>
        <w:rPr>
          <w:sz w:val="24"/>
          <w:szCs w:val="24"/>
          <w:lang w:eastAsia="zh-CN"/>
        </w:rPr>
      </w:pPr>
      <w:bookmarkStart w:id="8" w:name="设备控制与管理"/>
      <w:r>
        <w:rPr>
          <w:rFonts w:hint="eastAsia"/>
          <w:sz w:val="24"/>
          <w:szCs w:val="24"/>
          <w:lang w:eastAsia="zh-CN"/>
        </w:rPr>
        <w:t>（4）</w:t>
      </w:r>
      <w:r>
        <w:rPr>
          <w:sz w:val="24"/>
          <w:szCs w:val="24"/>
          <w:lang w:eastAsia="zh-CN"/>
        </w:rPr>
        <w:t>设备控制与管理:</w:t>
      </w:r>
    </w:p>
    <w:p>
      <w:pPr>
        <w:pStyle w:val="6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采用便捷的 USB 数据线进行更新操作，简化设备维护流程，提升用户操作便捷性。</w:t>
      </w:r>
    </w:p>
    <w:p>
      <w:pPr>
        <w:pStyle w:val="6"/>
        <w:numPr>
          <w:ilvl w:val="0"/>
          <w:numId w:val="1"/>
        </w:numPr>
        <w:rPr>
          <w:lang w:eastAsia="zh-CN"/>
        </w:rPr>
      </w:pPr>
      <w:r>
        <w:rPr>
          <w:szCs w:val="21"/>
          <w:lang w:eastAsia="zh-CN"/>
        </w:rPr>
        <w:t>▲</w:t>
      </w:r>
      <w:r>
        <w:rPr>
          <w:lang w:eastAsia="zh-CN"/>
        </w:rPr>
        <w:t>由于屏幕为电子水墨屏，无背光，因此无需调整亮度和刷新率，节能环保，为用户提供更舒適的体验。</w:t>
      </w:r>
    </w:p>
    <w:p>
      <w:pPr>
        <w:pStyle w:val="6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由于屏幕尺寸固定，图片将完整显示，无需调整图片位置和大小，实现最佳图像显示效果。</w:t>
      </w:r>
    </w:p>
    <w:bookmarkEnd w:id="8"/>
    <w:p>
      <w:pPr>
        <w:pStyle w:val="2"/>
        <w:rPr>
          <w:sz w:val="24"/>
          <w:szCs w:val="24"/>
        </w:rPr>
      </w:pPr>
      <w:bookmarkStart w:id="9" w:name="环境适应性"/>
      <w:r>
        <w:rPr>
          <w:rFonts w:hint="eastAsia"/>
          <w:sz w:val="24"/>
          <w:szCs w:val="24"/>
          <w:lang w:eastAsia="zh-CN"/>
        </w:rPr>
        <w:t>（5）</w:t>
      </w:r>
      <w:r>
        <w:rPr>
          <w:sz w:val="24"/>
          <w:szCs w:val="24"/>
        </w:rPr>
        <w:t>环境适应性：</w:t>
      </w:r>
    </w:p>
    <w:p>
      <w:pPr>
        <w:pStyle w:val="6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符合 IP65 或更高等级，能够抵抗溅水和雨水，适应户外恶劣环境，确保设备在各种环境下都能稳定运行。</w:t>
      </w:r>
    </w:p>
    <w:p>
      <w:pPr>
        <w:pStyle w:val="6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工作温度范围满足户外实际需求，例如 -20°C 至 +60°C，确保设备在极端温度下也能正常运行。</w:t>
      </w:r>
    </w:p>
    <w:p>
      <w:pPr>
        <w:pStyle w:val="6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工作湿度范围满足户外实际需求，例如 5% 至 95% RH，确保设备在高湿度环境下也能稳定工作。</w:t>
      </w:r>
    </w:p>
    <w:p>
      <w:pPr>
        <w:pStyle w:val="6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设备应具有良好的抗振动和防腐蚀性能，延长设备使用寿命，降低维护成本。</w:t>
      </w:r>
    </w:p>
    <w:bookmarkEnd w:id="9"/>
    <w:p>
      <w:pPr>
        <w:pStyle w:val="2"/>
        <w:rPr>
          <w:sz w:val="24"/>
          <w:szCs w:val="24"/>
        </w:rPr>
      </w:pPr>
      <w:bookmarkStart w:id="10" w:name="可维护性"/>
      <w:r>
        <w:rPr>
          <w:rFonts w:hint="eastAsia"/>
          <w:sz w:val="24"/>
          <w:szCs w:val="24"/>
          <w:lang w:eastAsia="zh-CN"/>
        </w:rPr>
        <w:t>（6）</w:t>
      </w:r>
      <w:r>
        <w:rPr>
          <w:sz w:val="24"/>
          <w:szCs w:val="24"/>
        </w:rPr>
        <w:t>可维护性：</w:t>
      </w:r>
    </w:p>
    <w:p>
      <w:pPr>
        <w:pStyle w:val="6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设备设计应易于维护和保养，便于更换易损件，确保设备维修便捷高效。</w:t>
      </w:r>
    </w:p>
    <w:p>
      <w:pPr>
        <w:pStyle w:val="6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配备简易的维护手册，清晰说明设备的维护流程，方便用户自行进行日常维护。</w:t>
      </w:r>
    </w:p>
    <w:p>
      <w:pPr>
        <w:pStyle w:val="6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提供故障诊断工具，方便快速定位和解决故障，确保设备运行稳定可靠。</w:t>
      </w:r>
    </w:p>
    <w:bookmarkEnd w:id="5"/>
    <w:bookmarkEnd w:id="10"/>
    <w:p>
      <w:bookmarkStart w:id="11" w:name="_GoBack"/>
      <w:bookmarkEnd w:id="1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0002A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A991"/>
    <w:multiLevelType w:val="multilevel"/>
    <w:tmpl w:val="0000A991"/>
    <w:lvl w:ilvl="0" w:tentative="0">
      <w:start w:val="0"/>
      <w:numFmt w:val="bullet"/>
      <w:lvlText w:val="•"/>
      <w:lvlJc w:val="left"/>
      <w:pPr>
        <w:ind w:left="720" w:hanging="480"/>
      </w:pPr>
    </w:lvl>
    <w:lvl w:ilvl="1" w:tentative="0">
      <w:start w:val="0"/>
      <w:numFmt w:val="bullet"/>
      <w:lvlText w:val="–"/>
      <w:lvlJc w:val="left"/>
      <w:pPr>
        <w:ind w:left="1440" w:hanging="480"/>
      </w:pPr>
    </w:lvl>
    <w:lvl w:ilvl="2" w:tentative="0">
      <w:start w:val="0"/>
      <w:numFmt w:val="bullet"/>
      <w:lvlText w:val="•"/>
      <w:lvlJc w:val="left"/>
      <w:pPr>
        <w:ind w:left="2160" w:hanging="480"/>
      </w:pPr>
    </w:lvl>
    <w:lvl w:ilvl="3" w:tentative="0">
      <w:start w:val="0"/>
      <w:numFmt w:val="bullet"/>
      <w:lvlText w:val="–"/>
      <w:lvlJc w:val="left"/>
      <w:pPr>
        <w:ind w:left="2880" w:hanging="480"/>
      </w:pPr>
    </w:lvl>
    <w:lvl w:ilvl="4" w:tentative="0">
      <w:start w:val="0"/>
      <w:numFmt w:val="bullet"/>
      <w:lvlText w:val="•"/>
      <w:lvlJc w:val="left"/>
      <w:pPr>
        <w:ind w:left="3600" w:hanging="480"/>
      </w:pPr>
    </w:lvl>
    <w:lvl w:ilvl="5" w:tentative="0">
      <w:start w:val="0"/>
      <w:numFmt w:val="bullet"/>
      <w:lvlText w:val="–"/>
      <w:lvlJc w:val="left"/>
      <w:pPr>
        <w:ind w:left="4320" w:hanging="480"/>
      </w:pPr>
    </w:lvl>
    <w:lvl w:ilvl="6" w:tentative="0">
      <w:start w:val="0"/>
      <w:numFmt w:val="bullet"/>
      <w:lvlText w:val="•"/>
      <w:lvlJc w:val="left"/>
      <w:pPr>
        <w:ind w:left="5040" w:hanging="480"/>
      </w:pPr>
    </w:lvl>
    <w:lvl w:ilvl="7" w:tentative="0">
      <w:start w:val="0"/>
      <w:numFmt w:val="bullet"/>
      <w:lvlText w:val="–"/>
      <w:lvlJc w:val="left"/>
      <w:pPr>
        <w:ind w:left="5760" w:hanging="480"/>
      </w:pPr>
    </w:lvl>
    <w:lvl w:ilvl="8" w:tentative="0">
      <w:start w:val="0"/>
      <w:numFmt w:val="bullet"/>
      <w:lvlText w:val="•"/>
      <w:lvlJc w:val="left"/>
      <w:pPr>
        <w:ind w:left="648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4745D84"/>
    <w:rsid w:val="01850D31"/>
    <w:rsid w:val="1D9D1EB5"/>
    <w:rsid w:val="248E485D"/>
    <w:rsid w:val="26E973C6"/>
    <w:rsid w:val="317B456A"/>
    <w:rsid w:val="345F327F"/>
    <w:rsid w:val="3B192A3E"/>
    <w:rsid w:val="4F2C33BE"/>
    <w:rsid w:val="56AA7B9B"/>
    <w:rsid w:val="57231369"/>
    <w:rsid w:val="68C5765E"/>
    <w:rsid w:val="6AA7701D"/>
    <w:rsid w:val="6CFC1128"/>
    <w:rsid w:val="7415440E"/>
    <w:rsid w:val="74745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/>
    </w:pPr>
    <w:rPr>
      <w:rFonts w:asciiTheme="minorHAnsi" w:hAnsiTheme="minorHAnsi" w:eastAsiaTheme="minorEastAsia" w:cstheme="minorBidi"/>
      <w:sz w:val="24"/>
      <w:szCs w:val="24"/>
      <w:lang w:val="en-US" w:eastAsia="en-US" w:bidi="ar-SA"/>
    </w:rPr>
  </w:style>
  <w:style w:type="paragraph" w:styleId="2">
    <w:name w:val="heading 2"/>
    <w:basedOn w:val="1"/>
    <w:next w:val="3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8"/>
      <w:szCs w:val="28"/>
      <w14:textFill>
        <w14:solidFill>
          <w14:schemeClr w14:val="accent1"/>
        </w14:solidFill>
      </w14:textFill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pPr>
      <w:spacing w:before="180" w:after="180"/>
    </w:pPr>
  </w:style>
  <w:style w:type="paragraph" w:customStyle="1" w:styleId="6">
    <w:name w:val="Compact"/>
    <w:basedOn w:val="3"/>
    <w:qFormat/>
    <w:uiPriority w:val="0"/>
    <w:pPr>
      <w:spacing w:before="36" w:after="36"/>
    </w:pPr>
  </w:style>
  <w:style w:type="paragraph" w:customStyle="1" w:styleId="7">
    <w:name w:val="First Paragraph"/>
    <w:basedOn w:val="3"/>
    <w:next w:val="3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2024-09-20T07:36:00Z</dcterms:created>
  <dc:creator>zhufeng</dc:creator>
  <cp:lastModifiedBy>zhufeng</cp:lastModifiedBy>
  <dcterms:modified xsi:type="dcterms:W3CDTF">2024-09-23T07:09:09Z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D1691BDB1BC74665923DF25824ECBE7A</vt:lpwstr>
  </property>
</Properties>
</file>