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宋体" w:hAnsi="宋体" w:cs="宋体"/>
          <w:b/>
          <w:bCs/>
          <w:kern w:val="0"/>
          <w:sz w:val="32"/>
          <w:szCs w:val="32"/>
        </w:rPr>
      </w:pPr>
    </w:p>
    <w:p>
      <w:pPr>
        <w:spacing w:line="560" w:lineRule="exact"/>
        <w:jc w:val="center"/>
        <w:rPr>
          <w:rFonts w:ascii="方正小标宋_GBK" w:hAnsi="方正小标宋_GBK" w:eastAsia="方正小标宋_GBK" w:cs="方正小标宋_GBK"/>
          <w:kern w:val="0"/>
          <w:sz w:val="44"/>
          <w:szCs w:val="44"/>
        </w:rPr>
      </w:pPr>
      <w:r>
        <w:rPr>
          <w:rFonts w:hint="eastAsia" w:ascii="方正小标宋_GBK" w:hAnsi="方正小标宋_GBK" w:eastAsia="方正小标宋_GBK" w:cs="方正小标宋_GBK"/>
          <w:kern w:val="0"/>
          <w:sz w:val="44"/>
          <w:szCs w:val="44"/>
        </w:rPr>
        <w:t>廉洁协议</w:t>
      </w:r>
    </w:p>
    <w:p>
      <w:pPr>
        <w:pStyle w:val="2"/>
        <w:spacing w:after="0" w:line="560" w:lineRule="exact"/>
        <w:rPr>
          <w:sz w:val="28"/>
          <w:szCs w:val="28"/>
        </w:rPr>
      </w:pPr>
    </w:p>
    <w:p>
      <w:pPr>
        <w:spacing w:line="560" w:lineRule="exact"/>
        <w:rPr>
          <w:rFonts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甲方：</w:t>
      </w:r>
      <w:sdt>
        <w:sdtPr>
          <w:rPr>
            <w:rFonts w:hint="eastAsia" w:ascii="仿宋_GB2312" w:hAnsi="仿宋_GB2312" w:eastAsia="仿宋_GB2312" w:cs="仿宋_GB2312"/>
            <w:sz w:val="32"/>
            <w:szCs w:val="32"/>
            <w:u w:val="single"/>
          </w:rPr>
          <w:alias w:val="甲方当事人全称"/>
          <w:tag w:val="甲方当事人全称"/>
          <w:id w:val="147474913"/>
          <w:placeholder>
            <w:docPart w:val="{68cd979f-2099-425d-acd6-0f8665ffc7c3}"/>
          </w:placeholder>
          <w:text/>
        </w:sdtPr>
        <w:sdtEndPr>
          <w:rPr>
            <w:rFonts w:hint="eastAsia" w:ascii="仿宋_GB2312" w:hAnsi="仿宋_GB2312" w:eastAsia="仿宋_GB2312" w:cs="仿宋_GB2312"/>
            <w:sz w:val="32"/>
            <w:szCs w:val="32"/>
            <w:u w:val="single"/>
          </w:rPr>
        </w:sdtEndPr>
        <w:sdtContent>
          <w:r>
            <w:rPr>
              <w:rFonts w:hint="eastAsia" w:ascii="仿宋_GB2312" w:hAnsi="仿宋_GB2312" w:eastAsia="仿宋_GB2312" w:cs="仿宋_GB2312"/>
              <w:sz w:val="32"/>
              <w:szCs w:val="32"/>
              <w:u w:val="single"/>
              <w:lang w:val="en-US" w:eastAsia="zh-CN"/>
            </w:rPr>
            <w:t xml:space="preserve">                          </w:t>
          </w:r>
        </w:sdtContent>
      </w:sdt>
    </w:p>
    <w:p>
      <w:pPr>
        <w:spacing w:line="560" w:lineRule="exact"/>
        <w:rPr>
          <w:rFonts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乙方：</w:t>
      </w:r>
      <w:sdt>
        <w:sdtPr>
          <w:rPr>
            <w:rFonts w:hint="eastAsia" w:ascii="仿宋_GB2312" w:hAnsi="仿宋_GB2312" w:eastAsia="仿宋_GB2312" w:cs="仿宋_GB2312"/>
            <w:sz w:val="32"/>
            <w:szCs w:val="32"/>
          </w:rPr>
          <w:alias w:val="乙方当事人全称"/>
          <w:tag w:val="乙方当事人全称"/>
          <w:id w:val="147472829"/>
          <w:placeholder>
            <w:docPart w:val="{04c8bad5-f81f-4f97-8f17-50f2b4080795}"/>
          </w:placeholder>
          <w:text/>
        </w:sdtPr>
        <w:sdtEndPr>
          <w:rPr>
            <w:rFonts w:hint="eastAsia" w:ascii="仿宋_GB2312" w:hAnsi="仿宋_GB2312" w:eastAsia="仿宋_GB2312" w:cs="仿宋_GB2312"/>
            <w:sz w:val="32"/>
            <w:szCs w:val="32"/>
            <w:u w:val="single"/>
          </w:rPr>
        </w:sdtEndPr>
        <w:sdtContent>
          <w:r>
            <w:rPr>
              <w:rFonts w:hint="eastAsia" w:ascii="宋体" w:hAnsi="宋体" w:cs="宋体"/>
              <w:sz w:val="28"/>
              <w:szCs w:val="28"/>
              <w:u w:val="single"/>
              <w:lang w:val="en-US" w:eastAsia="zh-CN"/>
            </w:rPr>
            <w:t xml:space="preserve">                             </w:t>
          </w:r>
        </w:sdtContent>
      </w:sdt>
    </w:p>
    <w:p>
      <w:pPr>
        <w:spacing w:line="560" w:lineRule="exact"/>
        <w:ind w:firstLine="640" w:firstLineChars="200"/>
        <w:rPr>
          <w:rFonts w:ascii="仿宋_GB2312" w:hAnsi="仿宋_GB2312" w:eastAsia="仿宋_GB2312" w:cs="仿宋_GB2312"/>
          <w:sz w:val="32"/>
          <w:szCs w:val="32"/>
        </w:rPr>
      </w:pP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甲乙双方已就</w:t>
      </w:r>
      <w:permStart w:id="0" w:edGrp="everyone"/>
      <w:r>
        <w:rPr>
          <w:rFonts w:hint="eastAsia" w:ascii="仿宋_GB2312" w:hAnsi="仿宋_GB2312" w:eastAsia="仿宋_GB2312" w:cs="仿宋_GB2312"/>
          <w:sz w:val="32"/>
          <w:szCs w:val="32"/>
          <w:u w:val="single"/>
        </w:rPr>
        <w:t xml:space="preserve"> 云南储能2024年办公设备维修（空调维修维护保养框架项目）</w:t>
      </w:r>
      <w:permEnd w:id="0"/>
      <w:r>
        <w:rPr>
          <w:rFonts w:hint="eastAsia" w:ascii="仿宋_GB2312" w:hAnsi="仿宋_GB2312" w:eastAsia="仿宋_GB2312" w:cs="仿宋_GB2312"/>
          <w:sz w:val="32"/>
          <w:szCs w:val="32"/>
        </w:rPr>
        <w:t>签署了</w:t>
      </w:r>
      <w:sdt>
        <w:sdtPr>
          <w:rPr>
            <w:rFonts w:hint="eastAsia" w:ascii="仿宋_GB2312" w:hAnsi="仿宋_GB2312" w:eastAsia="仿宋_GB2312" w:cs="仿宋_GB2312"/>
            <w:kern w:val="0"/>
            <w:sz w:val="32"/>
            <w:szCs w:val="32"/>
            <w:u w:val="single"/>
          </w:rPr>
          <w:alias w:val="合同名称"/>
          <w:tag w:val="合同名称"/>
          <w:id w:val="147465952"/>
          <w:placeholder>
            <w:docPart w:val="{8133f7b5-5127-4597-b4c5-961284fd0711}"/>
          </w:placeholder>
          <w:text/>
        </w:sdtPr>
        <w:sdtEndPr>
          <w:rPr>
            <w:rFonts w:hint="eastAsia" w:ascii="仿宋_GB2312" w:hAnsi="仿宋_GB2312" w:eastAsia="仿宋_GB2312" w:cs="仿宋_GB2312"/>
            <w:kern w:val="0"/>
            <w:sz w:val="32"/>
            <w:szCs w:val="32"/>
            <w:u w:val="single"/>
          </w:rPr>
        </w:sdtEndPr>
        <w:sdtContent>
          <w:permStart w:id="1" w:edGrp="everyone"/>
          <w:r>
            <w:rPr>
              <w:rFonts w:hint="eastAsia" w:ascii="仿宋_GB2312" w:hAnsi="仿宋_GB2312" w:eastAsia="仿宋_GB2312" w:cs="仿宋_GB2312"/>
              <w:kern w:val="0"/>
              <w:sz w:val="32"/>
              <w:szCs w:val="32"/>
              <w:u w:val="single"/>
            </w:rPr>
            <w:t xml:space="preserve"> 云南储能2024年办公设备维修（空调维修维护保养框架项目）</w:t>
          </w:r>
          <w:r>
            <w:rPr>
              <w:rFonts w:hint="eastAsia" w:ascii="仿宋_GB2312" w:hAnsi="仿宋_GB2312" w:eastAsia="仿宋_GB2312" w:cs="仿宋_GB2312"/>
              <w:kern w:val="0"/>
              <w:sz w:val="32"/>
              <w:szCs w:val="32"/>
              <w:u w:val="single"/>
              <w:lang w:eastAsia="zh-CN"/>
            </w:rPr>
            <w:t>合同</w:t>
          </w:r>
          <w:r>
            <w:rPr>
              <w:rFonts w:hint="eastAsia" w:ascii="仿宋_GB2312" w:hAnsi="仿宋_GB2312" w:eastAsia="仿宋_GB2312" w:cs="仿宋_GB2312"/>
              <w:kern w:val="0"/>
              <w:sz w:val="32"/>
              <w:szCs w:val="32"/>
              <w:u w:val="single"/>
            </w:rPr>
            <w:t xml:space="preserve"> </w:t>
          </w:r>
          <w:permEnd w:id="1"/>
        </w:sdtContent>
      </w:sdt>
      <w:r>
        <w:rPr>
          <w:rFonts w:hint="eastAsia" w:ascii="楷体_GB2312" w:hAnsi="楷体_GB2312" w:eastAsia="楷体_GB2312" w:cs="楷体_GB2312"/>
          <w:sz w:val="32"/>
          <w:szCs w:val="32"/>
        </w:rPr>
        <w:t>（以下简称“主合同”），</w:t>
      </w:r>
      <w:r>
        <w:rPr>
          <w:rFonts w:hint="eastAsia" w:ascii="仿宋_GB2312" w:hAnsi="仿宋_GB2312" w:eastAsia="仿宋_GB2312" w:cs="仿宋_GB2312"/>
          <w:color w:val="000000"/>
          <w:sz w:val="32"/>
          <w:szCs w:val="32"/>
        </w:rPr>
        <w:t>为增强甲乙双方依法经营、廉洁从业的意识，营造守法、诚信、清正、廉洁的工作环境，防止发生违法违规违纪行为，特根据国家有关法律法规</w:t>
      </w:r>
      <w:bookmarkStart w:id="0" w:name="_GoBack"/>
      <w:bookmarkEnd w:id="0"/>
      <w:r>
        <w:rPr>
          <w:rFonts w:hint="eastAsia" w:ascii="仿宋_GB2312" w:hAnsi="仿宋_GB2312" w:eastAsia="仿宋_GB2312" w:cs="仿宋_GB2312"/>
          <w:color w:val="000000"/>
          <w:sz w:val="32"/>
          <w:szCs w:val="32"/>
        </w:rPr>
        <w:t>和廉洁自律有关规定，签署本廉洁协议。</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1.甲乙双方应严格遵守国家关于市场准入、招标采购、工程建设等市场经济活动的法律法规、政策及廉洁规定，不得为获取不正当利益，损害国家、集体和合同双方权益。</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2.甲方</w:t>
      </w:r>
      <w:r>
        <w:rPr>
          <w:rFonts w:hint="eastAsia" w:ascii="楷体_GB2312" w:hAnsi="楷体_GB2312" w:eastAsia="楷体_GB2312" w:cs="楷体_GB2312"/>
          <w:sz w:val="32"/>
          <w:szCs w:val="32"/>
        </w:rPr>
        <w:t>（包括甲方工作人员及其特定关系人，下同）</w:t>
      </w:r>
      <w:r>
        <w:rPr>
          <w:rFonts w:hint="eastAsia" w:ascii="仿宋_GB2312" w:hAnsi="仿宋_GB2312" w:eastAsia="仿宋_GB2312" w:cs="仿宋_GB2312"/>
          <w:sz w:val="32"/>
          <w:szCs w:val="32"/>
        </w:rPr>
        <w:t>应遵守廉洁规定，不得利用职权或者职务上的影响谋取不正当利益，包括但不限于不得索取或收受乙方</w:t>
      </w:r>
      <w:r>
        <w:rPr>
          <w:rFonts w:hint="eastAsia" w:ascii="楷体_GB2312" w:hAnsi="楷体_GB2312" w:eastAsia="楷体_GB2312" w:cs="楷体_GB2312"/>
          <w:sz w:val="32"/>
          <w:szCs w:val="32"/>
        </w:rPr>
        <w:t>（包括乙方及其委托人、代理人、中间人等相关单位，以及上述单位的工作人员及其特定关系人，下同）</w:t>
      </w:r>
      <w:r>
        <w:rPr>
          <w:rFonts w:hint="eastAsia" w:ascii="仿宋_GB2312" w:hAnsi="仿宋_GB2312" w:eastAsia="仿宋_GB2312" w:cs="仿宋_GB2312"/>
          <w:sz w:val="32"/>
          <w:szCs w:val="32"/>
        </w:rPr>
        <w:t>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spacing w:line="560" w:lineRule="exact"/>
        <w:ind w:firstLine="640" w:firstLineChars="200"/>
        <w:rPr>
          <w:rFonts w:ascii="仿宋_GB2312" w:hAnsi="仿宋_GB2312" w:eastAsia="仿宋_GB2312" w:cs="仿宋_GB2312"/>
          <w:spacing w:val="6"/>
          <w:sz w:val="32"/>
          <w:szCs w:val="32"/>
        </w:rPr>
      </w:pPr>
      <w:r>
        <w:rPr>
          <w:rFonts w:hint="eastAsia" w:ascii="仿宋_GB2312" w:hAnsi="仿宋_GB2312" w:eastAsia="仿宋_GB2312" w:cs="仿宋_GB2312"/>
          <w:sz w:val="32"/>
          <w:szCs w:val="32"/>
        </w:rPr>
        <w:t>3.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spacing w:val="6"/>
          <w:sz w:val="32"/>
          <w:szCs w:val="32"/>
        </w:rPr>
        <w:t>益为目的，与甲方就业务问题进行私下商谈或者达成利益默契。</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发现甲方有违反廉洁规定的，应及时向甲方反映或举报。受理部门：南方电网储能股份有限公司监督部；举报地址：</w:t>
      </w:r>
      <w:r>
        <w:rPr>
          <w:rFonts w:hint="eastAsia" w:ascii="仿宋_GB2312" w:hAnsi="仿宋_GB2312" w:eastAsia="仿宋_GB2312" w:cs="仿宋_GB2312"/>
          <w:color w:val="auto"/>
          <w:sz w:val="32"/>
          <w:szCs w:val="32"/>
        </w:rPr>
        <w:t>举报地址：</w:t>
      </w:r>
      <w:permStart w:id="2" w:edGrp="everyone"/>
      <w:r>
        <w:rPr>
          <w:rFonts w:hint="eastAsia" w:ascii="仿宋_GB2312" w:hAnsi="仿宋_GB2312" w:eastAsia="仿宋_GB2312" w:cs="仿宋_GB2312"/>
          <w:color w:val="auto"/>
          <w:sz w:val="32"/>
          <w:szCs w:val="32"/>
          <w:u w:val="single"/>
          <w:lang w:val="en-US" w:eastAsia="zh-CN"/>
        </w:rPr>
        <w:t>广州市天河区龙口东路32号蓄能大厦</w:t>
      </w:r>
      <w:permEnd w:id="2"/>
      <w:r>
        <w:rPr>
          <w:rFonts w:hint="eastAsia" w:ascii="仿宋_GB2312" w:hAnsi="仿宋_GB2312" w:eastAsia="仿宋_GB2312" w:cs="仿宋_GB2312"/>
          <w:color w:val="auto"/>
          <w:sz w:val="32"/>
          <w:szCs w:val="32"/>
        </w:rPr>
        <w:t>；举报邮箱</w:t>
      </w:r>
      <w:r>
        <w:rPr>
          <w:rFonts w:hint="eastAsia" w:ascii="楷体_GB2312" w:hAnsi="楷体_GB2312" w:eastAsia="楷体_GB2312" w:cs="楷体_GB2312"/>
          <w:color w:val="auto"/>
          <w:kern w:val="2"/>
          <w:sz w:val="32"/>
          <w:szCs w:val="32"/>
          <w:u w:val="none"/>
          <w:lang w:val="en-US" w:eastAsia="zh-CN" w:bidi="ar-SA"/>
        </w:rPr>
        <w:t>（网</w:t>
      </w:r>
      <w:r>
        <w:rPr>
          <w:rFonts w:hint="eastAsia" w:ascii="仿宋_GB2312" w:hAnsi="仿宋_GB2312" w:eastAsia="仿宋_GB2312" w:cs="仿宋_GB2312"/>
          <w:color w:val="auto"/>
          <w:sz w:val="32"/>
          <w:szCs w:val="32"/>
          <w:u w:val="none"/>
          <w:lang w:val="en-US" w:eastAsia="zh-CN"/>
        </w:rPr>
        <w:t>站）：</w:t>
      </w:r>
      <w:permStart w:id="3" w:edGrp="everyone"/>
      <w:r>
        <w:rPr>
          <w:rFonts w:hint="eastAsia" w:ascii="仿宋_GB2312" w:hAnsi="仿宋_GB2312" w:eastAsia="仿宋_GB2312" w:cs="仿宋_GB2312"/>
          <w:color w:val="auto"/>
          <w:sz w:val="32"/>
          <w:szCs w:val="32"/>
          <w:u w:val="single"/>
          <w:lang w:val="en-US" w:eastAsia="zh-CN"/>
        </w:rPr>
        <w:fldChar w:fldCharType="begin"/>
      </w:r>
      <w:r>
        <w:rPr>
          <w:rFonts w:hint="eastAsia" w:ascii="仿宋_GB2312" w:hAnsi="仿宋_GB2312" w:eastAsia="仿宋_GB2312" w:cs="仿宋_GB2312"/>
          <w:color w:val="auto"/>
          <w:sz w:val="32"/>
          <w:szCs w:val="32"/>
          <w:u w:val="single"/>
          <w:lang w:val="en-US" w:eastAsia="zh-CN"/>
        </w:rPr>
        <w:instrText xml:space="preserve"> HYPERLINK "mailto:tftpjb@vip.163.com" </w:instrText>
      </w:r>
      <w:r>
        <w:rPr>
          <w:rFonts w:hint="eastAsia" w:ascii="仿宋_GB2312" w:hAnsi="仿宋_GB2312" w:eastAsia="仿宋_GB2312" w:cs="仿宋_GB2312"/>
          <w:color w:val="auto"/>
          <w:sz w:val="32"/>
          <w:szCs w:val="32"/>
          <w:u w:val="single"/>
          <w:lang w:val="en-US" w:eastAsia="zh-CN"/>
        </w:rPr>
        <w:fldChar w:fldCharType="separate"/>
      </w:r>
      <w:r>
        <w:rPr>
          <w:rFonts w:hint="eastAsia" w:ascii="仿宋_GB2312" w:hAnsi="仿宋_GB2312" w:eastAsia="仿宋_GB2312" w:cs="仿宋_GB2312"/>
          <w:color w:val="auto"/>
          <w:sz w:val="32"/>
          <w:szCs w:val="32"/>
          <w:u w:val="single"/>
          <w:lang w:val="en-US" w:eastAsia="zh-CN"/>
        </w:rPr>
        <w:t>tftpjb@vip.163.com</w:t>
      </w:r>
      <w:r>
        <w:rPr>
          <w:rFonts w:hint="eastAsia" w:ascii="仿宋_GB2312" w:hAnsi="仿宋_GB2312" w:eastAsia="仿宋_GB2312" w:cs="仿宋_GB2312"/>
          <w:color w:val="auto"/>
          <w:sz w:val="32"/>
          <w:szCs w:val="32"/>
          <w:u w:val="single"/>
          <w:lang w:val="en-US" w:eastAsia="zh-CN"/>
        </w:rPr>
        <w:fldChar w:fldCharType="end"/>
      </w:r>
      <w:permEnd w:id="3"/>
      <w:r>
        <w:rPr>
          <w:rFonts w:hint="eastAsia" w:ascii="仿宋_GB2312" w:hAnsi="仿宋_GB2312" w:eastAsia="仿宋_GB2312" w:cs="仿宋_GB2312"/>
          <w:color w:val="auto"/>
          <w:sz w:val="32"/>
          <w:szCs w:val="32"/>
          <w:u w:val="none"/>
          <w:lang w:val="en-US" w:eastAsia="zh-CN"/>
        </w:rPr>
        <w:t>；举报</w:t>
      </w:r>
      <w:r>
        <w:rPr>
          <w:rFonts w:hint="eastAsia" w:ascii="仿宋_GB2312" w:hAnsi="仿宋_GB2312" w:eastAsia="仿宋_GB2312" w:cs="仿宋_GB2312"/>
          <w:color w:val="auto"/>
          <w:sz w:val="32"/>
          <w:szCs w:val="32"/>
          <w:u w:val="none"/>
        </w:rPr>
        <w:t>电话：</w:t>
      </w:r>
      <w:permStart w:id="4" w:edGrp="everyone"/>
      <w:r>
        <w:rPr>
          <w:rFonts w:hint="eastAsia" w:ascii="仿宋_GB2312" w:hAnsi="仿宋_GB2312" w:eastAsia="仿宋_GB2312" w:cs="仿宋_GB2312"/>
          <w:b w:val="0"/>
          <w:bCs w:val="0"/>
          <w:color w:val="auto"/>
          <w:sz w:val="32"/>
          <w:szCs w:val="32"/>
          <w:u w:val="single"/>
          <w:lang w:val="en-US"/>
        </w:rPr>
        <w:t>020-87562687</w:t>
      </w:r>
      <w:permEnd w:id="4"/>
      <w:r>
        <w:rPr>
          <w:rFonts w:hint="eastAsia" w:ascii="仿宋_GB2312" w:hAnsi="仿宋_GB2312" w:eastAsia="仿宋_GB2312" w:cs="仿宋_GB2312"/>
          <w:sz w:val="32"/>
          <w:szCs w:val="32"/>
        </w:rPr>
        <w:t>。</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4.甲方违反国家及本合同有关廉洁规定的，由相关部门</w:t>
      </w:r>
      <w:r>
        <w:rPr>
          <w:rFonts w:hint="eastAsia" w:ascii="楷体_GB2312" w:hAnsi="楷体_GB2312" w:eastAsia="楷体_GB2312" w:cs="楷体_GB2312"/>
          <w:sz w:val="32"/>
          <w:szCs w:val="32"/>
        </w:rPr>
        <w:t>（机构）</w:t>
      </w:r>
      <w:r>
        <w:rPr>
          <w:rFonts w:hint="eastAsia" w:ascii="仿宋_GB2312" w:hAnsi="仿宋_GB2312" w:eastAsia="仿宋_GB2312" w:cs="仿宋_GB2312"/>
          <w:sz w:val="32"/>
          <w:szCs w:val="32"/>
        </w:rPr>
        <w:t>依法依规给予纪律处分或处理；涉嫌职务犯罪的，移交监察机构办理。</w:t>
      </w:r>
    </w:p>
    <w:p>
      <w:pPr>
        <w:spacing w:line="560" w:lineRule="exact"/>
        <w:ind w:firstLine="640" w:firstLineChars="200"/>
        <w:rPr>
          <w:rFonts w:ascii="仿宋_GB2312" w:hAnsi="仿宋_GB2312" w:eastAsia="仿宋_GB2312" w:cs="仿宋_GB2312"/>
          <w:b/>
          <w:color w:val="000000"/>
          <w:sz w:val="32"/>
          <w:szCs w:val="32"/>
        </w:rPr>
      </w:pPr>
      <w:r>
        <w:rPr>
          <w:rFonts w:hint="eastAsia" w:ascii="仿宋_GB2312" w:hAnsi="仿宋_GB2312" w:eastAsia="仿宋_GB2312" w:cs="仿宋_GB2312"/>
          <w:sz w:val="32"/>
          <w:szCs w:val="32"/>
        </w:rPr>
        <w:t>5.乙方违反国家及本合同有关廉洁规定的，甲方有权根据中国南方电网有限责任公司供应商失信处理有关规定，在南方电网公司范围内对乙方进行一定期限的不接受投标、市场禁入</w:t>
      </w:r>
      <w:r>
        <w:rPr>
          <w:rFonts w:hint="eastAsia" w:ascii="楷体_GB2312" w:hAnsi="楷体_GB2312" w:eastAsia="楷体_GB2312" w:cs="楷体_GB2312"/>
          <w:sz w:val="32"/>
          <w:szCs w:val="32"/>
        </w:rPr>
        <w:t>（包括暂停投标资格、取消中标或成交资格、不签订新的订单合同或发出新的订单）</w:t>
      </w:r>
      <w:r>
        <w:rPr>
          <w:rFonts w:hint="eastAsia" w:ascii="仿宋_GB2312" w:hAnsi="仿宋_GB2312" w:eastAsia="仿宋_GB2312" w:cs="仿宋_GB2312"/>
          <w:sz w:val="32"/>
          <w:szCs w:val="32"/>
        </w:rPr>
        <w:t>等不与其发生新的采购活动的处理，并有权单方解除合同，因此造成的损失由乙方承担；涉嫌犯罪的，移送司法机关依法追究刑事责任。</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6.本廉洁协议书作为主合同的附件，与主合同同时签署，同时生效，具有同等法律效力。</w:t>
      </w:r>
    </w:p>
    <w:p>
      <w:pPr>
        <w:pStyle w:val="2"/>
        <w:spacing w:after="0" w:line="56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（以下无正文）</w:t>
      </w:r>
    </w:p>
    <w:p>
      <w:pPr>
        <w:widowControl/>
        <w:spacing w:line="560" w:lineRule="exact"/>
        <w:jc w:val="left"/>
        <w:rPr>
          <w:rFonts w:ascii="楷体_GB2312" w:hAnsi="楷体_GB2312" w:eastAsia="楷体_GB2312" w:cs="楷体_GB2312"/>
          <w:sz w:val="32"/>
          <w:szCs w:val="32"/>
        </w:rPr>
      </w:pPr>
    </w:p>
    <w:p>
      <w:pPr>
        <w:pStyle w:val="2"/>
        <w:spacing w:after="0" w:line="560" w:lineRule="exact"/>
        <w:rPr>
          <w:sz w:val="32"/>
          <w:szCs w:val="32"/>
        </w:rPr>
      </w:pPr>
    </w:p>
    <w:p>
      <w:pPr>
        <w:widowControl/>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甲方</w:t>
      </w:r>
      <w:r>
        <w:rPr>
          <w:rFonts w:hint="eastAsia" w:ascii="楷体_GB2312" w:hAnsi="楷体_GB2312" w:eastAsia="楷体_GB2312" w:cs="楷体_GB2312"/>
          <w:sz w:val="32"/>
          <w:szCs w:val="32"/>
        </w:rPr>
        <w:t>（盖章）</w:t>
      </w:r>
      <w:r>
        <w:rPr>
          <w:rFonts w:hint="eastAsia" w:ascii="仿宋_GB2312" w:hAnsi="仿宋_GB2312" w:eastAsia="仿宋_GB2312" w:cs="仿宋_GB2312"/>
          <w:sz w:val="32"/>
          <w:szCs w:val="32"/>
        </w:rPr>
        <w:t>：</w:t>
      </w:r>
      <w:sdt>
        <w:sdtPr>
          <w:rPr>
            <w:rFonts w:hint="eastAsia" w:ascii="仿宋_GB2312" w:hAnsi="仿宋_GB2312" w:eastAsia="仿宋_GB2312" w:cs="仿宋_GB2312"/>
            <w:kern w:val="0"/>
            <w:sz w:val="32"/>
            <w:szCs w:val="32"/>
          </w:rPr>
          <w:alias w:val="甲方当事人全称"/>
          <w:tag w:val="甲方当事人全称"/>
          <w:id w:val="147453709"/>
          <w:placeholder>
            <w:docPart w:val="{1c5f2a1a-4909-4c21-ae9f-624f350b7824}"/>
          </w:placeholder>
          <w:text/>
        </w:sdtPr>
        <w:sdtEndPr>
          <w:rPr>
            <w:rFonts w:hint="eastAsia" w:ascii="仿宋_GB2312" w:hAnsi="仿宋_GB2312" w:eastAsia="仿宋_GB2312" w:cs="仿宋_GB2312"/>
            <w:kern w:val="0"/>
            <w:sz w:val="32"/>
            <w:szCs w:val="32"/>
            <w:u w:val="single"/>
          </w:rPr>
        </w:sdtEndPr>
        <w:sdtContent>
          <w:permStart w:id="5" w:edGrp="everyone"/>
          <w:r>
            <w:rPr>
              <w:rFonts w:hint="eastAsia" w:ascii="仿宋_GB2312" w:hAnsi="仿宋_GB2312" w:eastAsia="仿宋_GB2312" w:cs="仿宋_GB2312"/>
              <w:sz w:val="32"/>
              <w:szCs w:val="32"/>
              <w:u w:val="single"/>
            </w:rPr>
            <w:t xml:space="preserve">      </w:t>
          </w:r>
          <w:permEnd w:id="5"/>
        </w:sdtContent>
      </w:sdt>
    </w:p>
    <w:p>
      <w:pPr>
        <w:widowControl/>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w:t>
      </w:r>
      <w:r>
        <w:rPr>
          <w:rFonts w:hint="eastAsia" w:ascii="楷体_GB2312" w:hAnsi="楷体_GB2312" w:eastAsia="楷体_GB2312" w:cs="楷体_GB2312"/>
          <w:sz w:val="32"/>
          <w:szCs w:val="32"/>
        </w:rPr>
        <w:t>（负责人）</w:t>
      </w:r>
      <w:r>
        <w:rPr>
          <w:rFonts w:hint="eastAsia" w:ascii="仿宋_GB2312" w:hAnsi="仿宋_GB2312" w:eastAsia="仿宋_GB2312" w:cs="仿宋_GB2312"/>
          <w:sz w:val="32"/>
          <w:szCs w:val="32"/>
        </w:rPr>
        <w:t>或授权代表</w:t>
      </w:r>
      <w:r>
        <w:rPr>
          <w:rFonts w:hint="eastAsia" w:ascii="楷体_GB2312" w:hAnsi="楷体_GB2312" w:eastAsia="楷体_GB2312" w:cs="楷体_GB2312"/>
          <w:sz w:val="32"/>
          <w:szCs w:val="32"/>
        </w:rPr>
        <w:t>（签名）</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w:t>
      </w:r>
    </w:p>
    <w:p>
      <w:pPr>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p>
      <w:pPr>
        <w:widowControl/>
        <w:spacing w:line="560" w:lineRule="exact"/>
        <w:jc w:val="left"/>
        <w:rPr>
          <w:rFonts w:ascii="仿宋_GB2312" w:hAnsi="仿宋_GB2312" w:eastAsia="仿宋_GB2312" w:cs="仿宋_GB2312"/>
          <w:sz w:val="32"/>
          <w:szCs w:val="32"/>
        </w:rPr>
      </w:pPr>
    </w:p>
    <w:p>
      <w:pPr>
        <w:widowControl/>
        <w:spacing w:line="560" w:lineRule="exact"/>
        <w:jc w:val="left"/>
        <w:rPr>
          <w:rFonts w:ascii="仿宋_GB2312" w:hAnsi="仿宋_GB2312" w:eastAsia="仿宋_GB2312" w:cs="仿宋_GB2312"/>
          <w:sz w:val="32"/>
          <w:szCs w:val="32"/>
        </w:rPr>
      </w:pPr>
    </w:p>
    <w:p>
      <w:pPr>
        <w:widowControl/>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乙方</w:t>
      </w:r>
      <w:r>
        <w:rPr>
          <w:rFonts w:hint="eastAsia" w:ascii="楷体_GB2312" w:hAnsi="楷体_GB2312" w:eastAsia="楷体_GB2312" w:cs="楷体_GB2312"/>
          <w:sz w:val="32"/>
          <w:szCs w:val="32"/>
        </w:rPr>
        <w:t>（盖章）：</w:t>
      </w:r>
      <w:sdt>
        <w:sdtPr>
          <w:rPr>
            <w:rFonts w:hint="eastAsia" w:ascii="仿宋_GB2312" w:hAnsi="仿宋_GB2312" w:eastAsia="仿宋_GB2312" w:cs="仿宋_GB2312"/>
            <w:kern w:val="0"/>
            <w:sz w:val="32"/>
            <w:szCs w:val="32"/>
          </w:rPr>
          <w:alias w:val="乙方当事人全称"/>
          <w:tag w:val="乙方当事人全称"/>
          <w:id w:val="147453643"/>
          <w:placeholder>
            <w:docPart w:val="{d37b6656-5c84-47fb-af43-261f117e114e}"/>
          </w:placeholder>
          <w:text/>
        </w:sdtPr>
        <w:sdtEndPr>
          <w:rPr>
            <w:rFonts w:hint="eastAsia" w:ascii="仿宋_GB2312" w:hAnsi="仿宋_GB2312" w:eastAsia="仿宋_GB2312" w:cs="仿宋_GB2312"/>
            <w:kern w:val="0"/>
            <w:sz w:val="32"/>
            <w:szCs w:val="32"/>
            <w:u w:val="single"/>
          </w:rPr>
        </w:sdtEndPr>
        <w:sdtContent>
          <w:permStart w:id="6" w:edGrp="everyone"/>
          <w:r>
            <w:rPr>
              <w:rFonts w:hint="eastAsia" w:ascii="仿宋_GB2312" w:hAnsi="仿宋_GB2312" w:eastAsia="仿宋_GB2312" w:cs="仿宋_GB2312"/>
              <w:sz w:val="32"/>
              <w:szCs w:val="32"/>
              <w:u w:val="single"/>
            </w:rPr>
            <w:t xml:space="preserve">      </w:t>
          </w:r>
          <w:permEnd w:id="6"/>
        </w:sdtContent>
      </w:sdt>
    </w:p>
    <w:p>
      <w:pPr>
        <w:widowControl/>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w:t>
      </w:r>
      <w:r>
        <w:rPr>
          <w:rFonts w:hint="eastAsia" w:ascii="楷体_GB2312" w:hAnsi="楷体_GB2312" w:eastAsia="楷体_GB2312" w:cs="楷体_GB2312"/>
          <w:sz w:val="32"/>
          <w:szCs w:val="32"/>
        </w:rPr>
        <w:t>（负责人）</w:t>
      </w:r>
      <w:r>
        <w:rPr>
          <w:rFonts w:hint="eastAsia" w:ascii="仿宋_GB2312" w:hAnsi="仿宋_GB2312" w:eastAsia="仿宋_GB2312" w:cs="仿宋_GB2312"/>
          <w:sz w:val="32"/>
          <w:szCs w:val="32"/>
        </w:rPr>
        <w:t>或授权代表</w:t>
      </w:r>
      <w:r>
        <w:rPr>
          <w:rFonts w:hint="eastAsia" w:ascii="楷体_GB2312" w:hAnsi="楷体_GB2312" w:eastAsia="楷体_GB2312" w:cs="楷体_GB2312"/>
          <w:sz w:val="32"/>
          <w:szCs w:val="32"/>
        </w:rPr>
        <w:t>（签名）</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color w:val="FFFFFF" w:themeColor="background1"/>
          <w:sz w:val="32"/>
          <w:szCs w:val="32"/>
          <w:u w:color="000000" w:themeColor="text1"/>
          <w14:textFill>
            <w14:solidFill>
              <w14:schemeClr w14:val="bg1"/>
            </w14:solidFill>
          </w14:textFill>
        </w:rPr>
        <w:t>Z</w:t>
      </w:r>
    </w:p>
    <w:p>
      <w:pPr>
        <w:pStyle w:val="2"/>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签订日期：</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sectPr>
      <w:footerReference r:id="rId3" w:type="default"/>
      <w:pgSz w:w="11906" w:h="16838"/>
      <w:pgMar w:top="1440" w:right="1800" w:bottom="1440" w:left="180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宋体" w:hAnsi="宋体"/>
        <w:b/>
        <w:bCs/>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6"/>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wVircYBAACb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bBWKtxgEAAJsDAAAOAAAAAAAAAAEAIAAAAB4BAABkcnMvZTJvRG9jLnht&#10;bFBLBQYAAAAABgAGAFkBAABWBQAAAAA=&#10;">
              <v:fill on="f" focussize="0,0"/>
              <v:stroke on="f"/>
              <v:imagedata o:title=""/>
              <o:lock v:ext="edit" aspectratio="f"/>
              <v:textbox inset="0mm,0mm,0mm,0mm" style="mso-fit-shape-to-text:t;">
                <w:txbxContent>
                  <w:p>
                    <w:pPr>
                      <w:pStyle w:val="6"/>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1161E"/>
    <w:rsid w:val="00172A27"/>
    <w:rsid w:val="00451363"/>
    <w:rsid w:val="004A3ED6"/>
    <w:rsid w:val="0058184D"/>
    <w:rsid w:val="005A1585"/>
    <w:rsid w:val="0069504B"/>
    <w:rsid w:val="00C13CB5"/>
    <w:rsid w:val="013865BB"/>
    <w:rsid w:val="01844A31"/>
    <w:rsid w:val="03E23332"/>
    <w:rsid w:val="04F44390"/>
    <w:rsid w:val="054355E6"/>
    <w:rsid w:val="05B208EE"/>
    <w:rsid w:val="06C41BDE"/>
    <w:rsid w:val="07377169"/>
    <w:rsid w:val="07CC5EC8"/>
    <w:rsid w:val="087F251C"/>
    <w:rsid w:val="08953A67"/>
    <w:rsid w:val="08C4419E"/>
    <w:rsid w:val="09815E78"/>
    <w:rsid w:val="09C35193"/>
    <w:rsid w:val="0ACA63EC"/>
    <w:rsid w:val="0B901EFE"/>
    <w:rsid w:val="0BA33984"/>
    <w:rsid w:val="0BC62DB0"/>
    <w:rsid w:val="0C8F4E77"/>
    <w:rsid w:val="0D655507"/>
    <w:rsid w:val="0DF23652"/>
    <w:rsid w:val="0EA13D5C"/>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C029E0"/>
    <w:rsid w:val="21F01603"/>
    <w:rsid w:val="2228544B"/>
    <w:rsid w:val="23302DF3"/>
    <w:rsid w:val="233F419F"/>
    <w:rsid w:val="239D1EC2"/>
    <w:rsid w:val="24190584"/>
    <w:rsid w:val="242D077B"/>
    <w:rsid w:val="243343BD"/>
    <w:rsid w:val="24A70E7E"/>
    <w:rsid w:val="25335356"/>
    <w:rsid w:val="266E617E"/>
    <w:rsid w:val="2676679F"/>
    <w:rsid w:val="27E173F0"/>
    <w:rsid w:val="27FC1044"/>
    <w:rsid w:val="2830441A"/>
    <w:rsid w:val="28B51C71"/>
    <w:rsid w:val="28E1410F"/>
    <w:rsid w:val="2B295981"/>
    <w:rsid w:val="2B4A09F0"/>
    <w:rsid w:val="2BE13676"/>
    <w:rsid w:val="2D5070B7"/>
    <w:rsid w:val="2D6C10A6"/>
    <w:rsid w:val="2F42498B"/>
    <w:rsid w:val="2F8E4AD2"/>
    <w:rsid w:val="2FAF7C9A"/>
    <w:rsid w:val="2FD452B1"/>
    <w:rsid w:val="302D4EC7"/>
    <w:rsid w:val="3150491C"/>
    <w:rsid w:val="31900D9B"/>
    <w:rsid w:val="361C491D"/>
    <w:rsid w:val="36C81713"/>
    <w:rsid w:val="37A1309D"/>
    <w:rsid w:val="380E108E"/>
    <w:rsid w:val="38391892"/>
    <w:rsid w:val="383930F3"/>
    <w:rsid w:val="394C105E"/>
    <w:rsid w:val="394C1450"/>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4A727F7"/>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5AC5800"/>
    <w:rsid w:val="565432E5"/>
    <w:rsid w:val="567E7608"/>
    <w:rsid w:val="57982604"/>
    <w:rsid w:val="58B9378B"/>
    <w:rsid w:val="58BE47EA"/>
    <w:rsid w:val="59231B2E"/>
    <w:rsid w:val="592A4C5C"/>
    <w:rsid w:val="59FD241D"/>
    <w:rsid w:val="5AF45A4F"/>
    <w:rsid w:val="5B98726D"/>
    <w:rsid w:val="5B9C6C51"/>
    <w:rsid w:val="5C695EC9"/>
    <w:rsid w:val="5C72796A"/>
    <w:rsid w:val="5C9E26CE"/>
    <w:rsid w:val="5CC95437"/>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5A7B82"/>
    <w:rsid w:val="68CC7636"/>
    <w:rsid w:val="69D04AFB"/>
    <w:rsid w:val="6A8E5CF4"/>
    <w:rsid w:val="6B03255B"/>
    <w:rsid w:val="6B8256DB"/>
    <w:rsid w:val="6C1C6DA6"/>
    <w:rsid w:val="6CE76168"/>
    <w:rsid w:val="6D130B58"/>
    <w:rsid w:val="6D173E8A"/>
    <w:rsid w:val="6E910942"/>
    <w:rsid w:val="70DC202D"/>
    <w:rsid w:val="70F431A6"/>
    <w:rsid w:val="71072204"/>
    <w:rsid w:val="713B688E"/>
    <w:rsid w:val="71565E87"/>
    <w:rsid w:val="74347085"/>
    <w:rsid w:val="75DF2544"/>
    <w:rsid w:val="76B17831"/>
    <w:rsid w:val="775C01D3"/>
    <w:rsid w:val="778D7844"/>
    <w:rsid w:val="77C555C1"/>
    <w:rsid w:val="77C7061E"/>
    <w:rsid w:val="77E01DC9"/>
    <w:rsid w:val="780F21CD"/>
    <w:rsid w:val="785B676B"/>
    <w:rsid w:val="788E6FE9"/>
    <w:rsid w:val="7A2D3312"/>
    <w:rsid w:val="7A541BCB"/>
    <w:rsid w:val="7AF80762"/>
    <w:rsid w:val="7AFA07E4"/>
    <w:rsid w:val="7B0D6C24"/>
    <w:rsid w:val="7B293636"/>
    <w:rsid w:val="7BBC65EF"/>
    <w:rsid w:val="7C887214"/>
    <w:rsid w:val="7CB542D0"/>
    <w:rsid w:val="7D2D4453"/>
    <w:rsid w:val="7DDA3868"/>
    <w:rsid w:val="7FC406D0"/>
    <w:rsid w:val="7FE26BB6"/>
    <w:rsid w:val="7FFF42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ind w:firstLine="560" w:firstLineChars="200"/>
    </w:pPr>
    <w:rPr>
      <w:sz w:val="28"/>
    </w:rPr>
  </w:style>
  <w:style w:type="paragraph" w:styleId="5">
    <w:name w:val="Balloon Text"/>
    <w:basedOn w:val="1"/>
    <w:link w:val="10"/>
    <w:qFormat/>
    <w:uiPriority w:val="0"/>
    <w:rPr>
      <w:sz w:val="18"/>
      <w:szCs w:val="18"/>
    </w:rPr>
  </w:style>
  <w:style w:type="paragraph" w:styleId="6">
    <w:name w:val="footer"/>
    <w:basedOn w:val="1"/>
    <w:unhideWhenUsed/>
    <w:qFormat/>
    <w:uiPriority w:val="99"/>
    <w:pPr>
      <w:tabs>
        <w:tab w:val="center" w:pos="4153"/>
        <w:tab w:val="right" w:pos="8306"/>
      </w:tabs>
      <w:snapToGrid w:val="0"/>
      <w:jc w:val="left"/>
    </w:pPr>
    <w:rPr>
      <w:kern w:val="0"/>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customStyle="1" w:styleId="10">
    <w:name w:val="批注框文本 Char"/>
    <w:basedOn w:val="9"/>
    <w:link w:val="5"/>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0C58CA"/>
    <w:rsid w:val="000B46C6"/>
    <w:rsid w:val="000C58CA"/>
    <w:rsid w:val="00A652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3</Pages>
  <Words>205</Words>
  <Characters>1173</Characters>
  <Lines>9</Lines>
  <Paragraphs>2</Paragraphs>
  <TotalTime>0</TotalTime>
  <ScaleCrop>false</ScaleCrop>
  <LinksUpToDate>false</LinksUpToDate>
  <CharactersWithSpaces>1376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袁诗雪</dc:creator>
  <cp:lastModifiedBy>Administrator</cp:lastModifiedBy>
  <dcterms:modified xsi:type="dcterms:W3CDTF">2024-07-12T02:35:31Z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9915047E20F2435087222A80FE9CA587</vt:lpwstr>
  </property>
</Properties>
</file>