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深圳南方电网深港科技创新有限公司2024年-2025年听书平台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企业账户需求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、多维度数据统计（个人&amp;部门时长、书籍数量等）；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、部门定制书单（企业可自定义书单内容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，指定人或者部门）；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、线上互动场景（员工可自发组织好书共读、组队读书，读书笔记上传（点赞、分享、转发））；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、支持有效期内账户的自由切换调整（离职或者使用率低的账户随时可收回重新分配）；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企业账号内容：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尊享版：站内VIP版块全量书籍资源，900本+，每周更新2-3本；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用户数：16个。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54441A"/>
    <w:rsid w:val="1D1F1565"/>
    <w:rsid w:val="26547C48"/>
    <w:rsid w:val="3B4648CF"/>
    <w:rsid w:val="4E1835AE"/>
    <w:rsid w:val="52C75604"/>
    <w:rsid w:val="5954441A"/>
    <w:rsid w:val="76B1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2024-09-25T11:57:00Z</dcterms:created>
  <dc:creator>ming</dc:creator>
  <cp:lastModifiedBy>高晓明</cp:lastModifiedBy>
  <dcterms:modified xsi:type="dcterms:W3CDTF">2024-09-26T03:15:27Z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C66E1AC319644703A075208862F33ABF</vt:lpwstr>
  </property>
</Properties>
</file>