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  <w:rtl w:val="0"/>
          <w:lang w:val="en-US" w:eastAsia="zh-CN"/>
        </w:rPr>
        <w:t>一种有载调压分接开关不停电补油装置项目材料费</w:t>
      </w:r>
      <w:r>
        <w:rPr>
          <w:rFonts w:hint="eastAsia" w:eastAsia="Arial Unicode MS"/>
          <w:sz w:val="36"/>
          <w:szCs w:val="36"/>
          <w:rtl w:val="0"/>
          <w:lang w:val="zh-TW" w:eastAsia="zh-TW"/>
        </w:rPr>
        <w:t>零星采购技术要求</w:t>
      </w:r>
    </w:p>
    <w:p>
      <w:pPr>
        <w:pStyle w:val="5"/>
        <w:framePr w:wrap="auto" w:vAnchor="margin" w:hAnchor="text" w:yAlign="inline"/>
        <w:ind w:firstLine="420"/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rtl w:val="0"/>
          <w:lang w:val="zh-TW" w:eastAsia="zh-TW"/>
        </w:rPr>
        <w:t>项目概况：</w:t>
      </w:r>
    </w:p>
    <w:p>
      <w:pPr>
        <w:ind w:firstLine="420" w:firstLineChars="0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职创项目“一种有载调压分接开关不停电补油装置”材料费零星采购，用于购置</w:t>
      </w:r>
      <w:r>
        <w:rPr>
          <w:rFonts w:hint="eastAsia"/>
          <w:sz w:val="28"/>
          <w:szCs w:val="28"/>
          <w:lang w:val="en-US" w:eastAsia="zh-CN"/>
        </w:rPr>
        <w:t>可调速油泵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旋转接头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齿轮流量计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管径转换接头、PE耐油管</w:t>
      </w:r>
      <w:r>
        <w:rPr>
          <w:rFonts w:hint="eastAsia" w:ascii="Times New Roman" w:hAnsi="Times New Roman" w:eastAsia="宋体" w:cs="Times New Roman"/>
          <w:sz w:val="28"/>
          <w:szCs w:val="28"/>
        </w:rPr>
        <w:t>等，以满足生产载调压分接开关不停电补油装置材料所需。</w:t>
      </w:r>
    </w:p>
    <w:p>
      <w:pPr>
        <w:pStyle w:val="5"/>
        <w:framePr w:wrap="auto" w:vAnchor="margin" w:hAnchor="text" w:yAlign="inline"/>
        <w:numPr>
          <w:ilvl w:val="0"/>
          <w:numId w:val="0"/>
        </w:numPr>
        <w:bidi w:val="0"/>
        <w:ind w:right="0" w:rightChars="0"/>
        <w:jc w:val="left"/>
        <w:rPr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rtl w:val="0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rtl w:val="0"/>
          <w:lang w:val="zh-TW" w:eastAsia="zh-TW"/>
        </w:rPr>
        <w:t>技术要求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1.1工具组成</w:t>
      </w:r>
    </w:p>
    <w:p>
      <w:pPr>
        <w:ind w:firstLine="42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本工具由以下主要部件构成：</w:t>
      </w:r>
      <w:r>
        <w:rPr>
          <w:rFonts w:hint="eastAsia"/>
          <w:sz w:val="28"/>
          <w:szCs w:val="28"/>
          <w:lang w:val="en-US" w:eastAsia="zh-CN"/>
        </w:rPr>
        <w:t>可调速油泵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旋转接头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齿轮流量计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管径转换接头、PE耐油管</w:t>
      </w:r>
      <w:r>
        <w:rPr>
          <w:rFonts w:hint="eastAsia"/>
          <w:sz w:val="28"/>
          <w:szCs w:val="28"/>
        </w:rPr>
        <w:t>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1.2功能要求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1.2.1</w:t>
      </w:r>
      <w:r>
        <w:rPr>
          <w:rFonts w:hint="eastAsia"/>
          <w:sz w:val="28"/>
          <w:szCs w:val="28"/>
          <w:lang w:val="en-US" w:eastAsia="zh-CN"/>
        </w:rPr>
        <w:t>油泵</w:t>
      </w:r>
      <w:r>
        <w:rPr>
          <w:rFonts w:hint="eastAsia"/>
          <w:sz w:val="28"/>
          <w:szCs w:val="28"/>
        </w:rPr>
        <w:t>功能</w:t>
      </w:r>
      <w:r>
        <w:rPr>
          <w:rFonts w:hint="eastAsia"/>
          <w:sz w:val="28"/>
          <w:szCs w:val="28"/>
          <w:lang w:val="en-US" w:eastAsia="zh-CN"/>
        </w:rPr>
        <w:t>及要求</w:t>
      </w:r>
      <w:r>
        <w:rPr>
          <w:rFonts w:hint="eastAsia"/>
          <w:sz w:val="28"/>
          <w:szCs w:val="28"/>
        </w:rPr>
        <w:t>：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调速功能：油泵可由220V电压供电，同时配有调速器，可通过调节电源频率或其他途径，实现调节油泵电机转速，从而控制油流速。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扬程：油泵扬程 </w:t>
      </w:r>
      <w:r>
        <w:rPr>
          <w:rFonts w:hint="default" w:ascii="Arial" w:hAnsi="Arial" w:cs="Arial"/>
          <w:sz w:val="28"/>
          <w:szCs w:val="28"/>
          <w:lang w:val="en-US" w:eastAsia="zh-CN"/>
        </w:rPr>
        <w:t>≥</w:t>
      </w:r>
      <w:r>
        <w:rPr>
          <w:rFonts w:hint="eastAsia" w:ascii="Arial" w:hAnsi="Arial" w:cs="Arial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10m。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开口流量 </w:t>
      </w:r>
      <w:r>
        <w:rPr>
          <w:rFonts w:hint="default" w:ascii="Arial" w:hAnsi="Arial" w:cs="Arial"/>
          <w:sz w:val="28"/>
          <w:szCs w:val="28"/>
          <w:lang w:val="en-US" w:eastAsia="zh-CN"/>
        </w:rPr>
        <w:t>≤</w:t>
      </w:r>
      <w:r>
        <w:rPr>
          <w:rFonts w:hint="eastAsia" w:ascii="Arial" w:hAnsi="Arial" w:cs="Arial"/>
          <w:sz w:val="28"/>
          <w:szCs w:val="28"/>
          <w:lang w:val="en-US" w:eastAsia="zh-CN"/>
        </w:rPr>
        <w:t xml:space="preserve"> 13L/min。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 w:ascii="Arial" w:hAnsi="Arial" w:cs="Arial"/>
          <w:sz w:val="28"/>
          <w:szCs w:val="28"/>
          <w:lang w:val="en-US" w:eastAsia="zh-CN"/>
        </w:rPr>
        <w:t>过滤功能：油泵应带有或可加装过滤器。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1.2.2</w:t>
      </w:r>
      <w:r>
        <w:rPr>
          <w:rFonts w:hint="eastAsia"/>
          <w:sz w:val="28"/>
          <w:szCs w:val="28"/>
          <w:lang w:val="en-US" w:eastAsia="zh-CN"/>
        </w:rPr>
        <w:t>旋转接头功能及要求</w:t>
      </w:r>
      <w:r>
        <w:rPr>
          <w:rFonts w:hint="eastAsia"/>
          <w:sz w:val="28"/>
          <w:szCs w:val="28"/>
        </w:rPr>
        <w:t>：</w:t>
      </w:r>
    </w:p>
    <w:p>
      <w:pPr>
        <w:numPr>
          <w:ilvl w:val="0"/>
          <w:numId w:val="2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旋转功能：接头出口一侧具备360°旋转功能。</w:t>
      </w:r>
    </w:p>
    <w:p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尺寸要求：进出油口孔径为4分（20mm）。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  <w:lang w:val="en-US" w:eastAsia="zh-CN"/>
        </w:rPr>
        <w:t>齿轮流量计功能及要求：</w:t>
      </w:r>
    </w:p>
    <w:p>
      <w:pPr>
        <w:numPr>
          <w:ilvl w:val="0"/>
          <w:numId w:val="3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流量范围：1-15L/min。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尺寸要求：进出油口孔径为4分（20mm）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  <w:lang w:val="en-US" w:eastAsia="zh-CN"/>
        </w:rPr>
        <w:t>4管径转换接头功能及要求：</w:t>
      </w:r>
    </w:p>
    <w:p>
      <w:p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（1）12mm转4分管径转换接头。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  <w:lang w:val="en-US" w:eastAsia="zh-CN"/>
        </w:rPr>
        <w:t>5 PE耐油管要求：</w:t>
      </w:r>
    </w:p>
    <w:p>
      <w:pPr>
        <w:ind w:firstLine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（1）内径应为12mm。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1.</w:t>
      </w:r>
      <w:r>
        <w:rPr>
          <w:rFonts w:hint="eastAsia"/>
          <w:b/>
          <w:bCs/>
          <w:sz w:val="28"/>
          <w:szCs w:val="28"/>
          <w:lang w:val="en-US" w:eastAsia="zh-CN"/>
        </w:rPr>
        <w:t>3</w:t>
      </w:r>
      <w:r>
        <w:rPr>
          <w:rFonts w:hint="eastAsia"/>
          <w:b/>
          <w:bCs/>
          <w:sz w:val="28"/>
          <w:szCs w:val="28"/>
        </w:rPr>
        <w:t>材料要求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.1材料选择</w:t>
      </w:r>
    </w:p>
    <w:p>
      <w:pPr>
        <w:ind w:firstLine="42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工具本体和金属部件应选用高强度、耐磨损的材料。</w:t>
      </w:r>
    </w:p>
    <w:p>
      <w:pPr>
        <w:ind w:firstLine="42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绝缘部件应选用符合电气安全标准的材料。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  <w:lang w:val="en-US" w:eastAsia="zh-CN"/>
        </w:rPr>
        <w:t>3.2</w:t>
      </w:r>
      <w:r>
        <w:rPr>
          <w:rFonts w:hint="eastAsia"/>
          <w:sz w:val="28"/>
          <w:szCs w:val="28"/>
        </w:rPr>
        <w:t>环境适应性</w:t>
      </w:r>
    </w:p>
    <w:p>
      <w:pPr>
        <w:ind w:firstLine="42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工具所用材料</w:t>
      </w:r>
      <w:r>
        <w:rPr>
          <w:rFonts w:hint="eastAsia"/>
          <w:sz w:val="28"/>
          <w:szCs w:val="28"/>
        </w:rPr>
        <w:t>应能在-20℃至60℃的环境温度下正常工作。</w:t>
      </w:r>
    </w:p>
    <w:p>
      <w:pPr>
        <w:rPr>
          <w:rFonts w:hint="eastAsia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三、采购目录</w:t>
      </w:r>
    </w:p>
    <w:tbl>
      <w:tblPr>
        <w:tblStyle w:val="3"/>
        <w:tblpPr w:leftFromText="180" w:rightFromText="180" w:vertAnchor="text" w:horzAnchor="page" w:tblpX="1930" w:tblpY="21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701"/>
        <w:gridCol w:w="1701"/>
        <w:gridCol w:w="1701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材料名称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可调速油泵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旋转接头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只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PE耐油管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米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管径转换接头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齿轮流量计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sz w:val="32"/>
          <w:szCs w:val="32"/>
          <w:rtl w:val="0"/>
          <w:lang w:val="zh-TW" w:eastAsia="zh-TW"/>
        </w:rPr>
      </w:pP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rtl w:val="0"/>
          <w:lang w:val="zh-TW" w:eastAsia="zh-TW"/>
        </w:rPr>
        <w:t>五、交付期限要求</w:t>
      </w:r>
    </w:p>
    <w:p>
      <w:pPr>
        <w:numPr>
          <w:ilvl w:val="0"/>
          <w:numId w:val="0"/>
        </w:numPr>
        <w:rPr>
          <w:rFonts w:hint="eastAsia" w:eastAsia="Arial Unicode MS"/>
          <w:sz w:val="36"/>
          <w:szCs w:val="36"/>
          <w:rtl w:val="0"/>
          <w:lang w:val="zh-TW" w:eastAsia="zh-TW"/>
        </w:rPr>
      </w:pP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成交通知书发出（或签约）——30天内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 Unicode M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PingFang SC Regular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B9DB92"/>
    <w:multiLevelType w:val="singleLevel"/>
    <w:tmpl w:val="8CB9DB92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F0B9B1C6"/>
    <w:multiLevelType w:val="singleLevel"/>
    <w:tmpl w:val="F0B9B1C6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FD8384E7"/>
    <w:multiLevelType w:val="singleLevel"/>
    <w:tmpl w:val="FD8384E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30FAA"/>
    <w:rsid w:val="0FD61140"/>
    <w:rsid w:val="174E5C7E"/>
    <w:rsid w:val="45BA2920"/>
    <w:rsid w:val="4CC57982"/>
    <w:rsid w:val="505418DC"/>
    <w:rsid w:val="514A27E0"/>
    <w:rsid w:val="59E60458"/>
    <w:rsid w:val="5BFB6474"/>
    <w:rsid w:val="5C082957"/>
    <w:rsid w:val="5F7A2620"/>
    <w:rsid w:val="6C530FAA"/>
    <w:rsid w:val="7CCD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正文 A"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paragraph" w:customStyle="1" w:styleId="6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2024-08-15T06:39:00Z</dcterms:created>
  <dc:creator>czadmin</dc:creator>
  <cp:lastModifiedBy>sheshu</cp:lastModifiedBy>
  <dcterms:modified xsi:type="dcterms:W3CDTF">2024-09-02T04:33:00Z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88C78425DBEC4D6C9F61090AF077DA51</vt:lpwstr>
  </property>
</Properties>
</file>